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838" w:rsidRDefault="00A34838" w:rsidP="00A34838">
      <w:pPr>
        <w:spacing w:after="0" w:line="240" w:lineRule="auto"/>
        <w:contextualSpacing/>
        <w:jc w:val="center"/>
        <w:rPr>
          <w:rFonts w:ascii="Arial Black" w:eastAsiaTheme="minorEastAsia" w:hAnsi="Arial Black" w:cs="Arial"/>
          <w:b/>
          <w:sz w:val="52"/>
          <w:szCs w:val="52"/>
          <w:lang w:val="es-ES_tradnl"/>
        </w:rPr>
      </w:pPr>
    </w:p>
    <w:p w:rsidR="00CF31C5" w:rsidRPr="004863F3" w:rsidRDefault="00CF31C5" w:rsidP="00A34838">
      <w:pPr>
        <w:spacing w:after="0" w:line="240" w:lineRule="auto"/>
        <w:contextualSpacing/>
        <w:jc w:val="center"/>
        <w:rPr>
          <w:rFonts w:ascii="Arial Black" w:eastAsiaTheme="minorEastAsia" w:hAnsi="Arial Black" w:cs="Arial"/>
          <w:b/>
          <w:sz w:val="52"/>
          <w:szCs w:val="52"/>
          <w:lang w:val="es-ES_tradnl"/>
        </w:rPr>
      </w:pPr>
      <w:r w:rsidRPr="004863F3">
        <w:rPr>
          <w:rFonts w:ascii="Arial Black" w:eastAsiaTheme="minorEastAsia" w:hAnsi="Arial Black" w:cs="Arial"/>
          <w:b/>
          <w:sz w:val="52"/>
          <w:szCs w:val="52"/>
          <w:lang w:val="es-ES_tradnl"/>
        </w:rPr>
        <w:t>Secretaría de Seguridad Alimentaria y Nutricional de la Presidencia de la República</w:t>
      </w:r>
    </w:p>
    <w:p w:rsidR="00CF31C5" w:rsidRPr="004863F3" w:rsidRDefault="00CF31C5" w:rsidP="00A34838">
      <w:pPr>
        <w:spacing w:after="0" w:line="240" w:lineRule="auto"/>
        <w:contextualSpacing/>
        <w:jc w:val="center"/>
        <w:rPr>
          <w:rFonts w:ascii="Arial Black" w:eastAsiaTheme="minorEastAsia" w:hAnsi="Arial Black" w:cs="Arial"/>
          <w:b/>
          <w:sz w:val="52"/>
          <w:szCs w:val="52"/>
          <w:lang w:val="es-ES_tradnl"/>
        </w:rPr>
      </w:pPr>
      <w:r w:rsidRPr="004863F3">
        <w:rPr>
          <w:rFonts w:ascii="Arial Black" w:eastAsiaTheme="minorEastAsia" w:hAnsi="Arial Black" w:cs="Arial"/>
          <w:b/>
          <w:sz w:val="52"/>
          <w:szCs w:val="52"/>
          <w:lang w:val="es-ES_tradnl"/>
        </w:rPr>
        <w:t>-SESAN-</w:t>
      </w:r>
    </w:p>
    <w:p w:rsidR="00CF31C5" w:rsidRPr="004863F3" w:rsidRDefault="00CF31C5" w:rsidP="00A34838">
      <w:pPr>
        <w:spacing w:after="0" w:line="240" w:lineRule="auto"/>
        <w:contextualSpacing/>
        <w:jc w:val="center"/>
        <w:rPr>
          <w:rFonts w:ascii="Arial Black" w:eastAsiaTheme="minorEastAsia" w:hAnsi="Arial Black" w:cs="Arial"/>
          <w:b/>
          <w:sz w:val="52"/>
          <w:szCs w:val="52"/>
          <w:lang w:val="es-ES_tradnl"/>
        </w:rPr>
      </w:pPr>
    </w:p>
    <w:p w:rsidR="00CF31C5" w:rsidRPr="004863F3" w:rsidRDefault="00CF31C5" w:rsidP="00A34838">
      <w:pPr>
        <w:spacing w:after="200" w:line="240" w:lineRule="auto"/>
        <w:contextualSpacing/>
        <w:jc w:val="center"/>
        <w:rPr>
          <w:rFonts w:ascii="Arial Black" w:eastAsiaTheme="minorEastAsia" w:hAnsi="Arial Black" w:cs="Arial"/>
          <w:b/>
          <w:sz w:val="52"/>
          <w:szCs w:val="52"/>
          <w:lang w:val="es-ES_tradnl"/>
        </w:rPr>
      </w:pPr>
      <w:r w:rsidRPr="004863F3">
        <w:rPr>
          <w:rFonts w:ascii="Arial Black" w:eastAsiaTheme="minorEastAsia" w:hAnsi="Arial Black" w:cs="Arial"/>
          <w:b/>
          <w:sz w:val="52"/>
          <w:szCs w:val="52"/>
          <w:lang w:val="es-ES_tradnl"/>
        </w:rPr>
        <w:t>“Informe de Pertenencia Sociol</w:t>
      </w:r>
      <w:r w:rsidR="00B61DCB">
        <w:rPr>
          <w:rFonts w:ascii="Arial Black" w:eastAsiaTheme="minorEastAsia" w:hAnsi="Arial Black" w:cs="Arial"/>
          <w:b/>
          <w:sz w:val="52"/>
          <w:szCs w:val="52"/>
          <w:lang w:val="es-ES_tradnl"/>
        </w:rPr>
        <w:t>ingüística del mes de marzo</w:t>
      </w:r>
      <w:r w:rsidR="004863F3">
        <w:rPr>
          <w:rFonts w:ascii="Arial Black" w:eastAsiaTheme="minorEastAsia" w:hAnsi="Arial Black" w:cs="Arial"/>
          <w:b/>
          <w:sz w:val="52"/>
          <w:szCs w:val="52"/>
          <w:lang w:val="es-ES_tradnl"/>
        </w:rPr>
        <w:t xml:space="preserve"> 2026</w:t>
      </w:r>
      <w:r w:rsidRPr="004863F3">
        <w:rPr>
          <w:rFonts w:ascii="Arial Black" w:eastAsiaTheme="minorEastAsia" w:hAnsi="Arial Black" w:cs="Arial"/>
          <w:b/>
          <w:sz w:val="52"/>
          <w:szCs w:val="52"/>
          <w:lang w:val="es-ES_tradnl"/>
        </w:rPr>
        <w:t>”</w:t>
      </w:r>
    </w:p>
    <w:p w:rsidR="00CF31C5" w:rsidRPr="0080187A" w:rsidRDefault="00CF31C5" w:rsidP="00CF31C5">
      <w:pPr>
        <w:spacing w:before="100" w:after="200" w:line="276" w:lineRule="auto"/>
        <w:jc w:val="center"/>
        <w:rPr>
          <w:rFonts w:ascii="Arial" w:eastAsiaTheme="minorEastAsia" w:hAnsi="Arial" w:cs="Arial"/>
          <w:b/>
          <w:sz w:val="56"/>
          <w:szCs w:val="56"/>
          <w:lang w:val="es-ES_tradnl"/>
        </w:rPr>
      </w:pPr>
    </w:p>
    <w:p w:rsidR="00CF31C5" w:rsidRPr="0080187A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F31C5" w:rsidRPr="0080187A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F31C5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F31C5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F31C5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95FB5" w:rsidRDefault="00C95FB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p w:rsidR="00C95FB5" w:rsidRPr="0080187A" w:rsidRDefault="00C95FB5" w:rsidP="00CF31C5">
      <w:pPr>
        <w:spacing w:before="100" w:after="200" w:line="276" w:lineRule="auto"/>
        <w:rPr>
          <w:rFonts w:ascii="Arial" w:eastAsiaTheme="minorEastAsia" w:hAnsi="Arial" w:cs="Arial"/>
          <w:b/>
          <w:sz w:val="28"/>
          <w:szCs w:val="28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4"/>
        <w:gridCol w:w="6915"/>
        <w:gridCol w:w="1209"/>
      </w:tblGrid>
      <w:tr w:rsidR="00CF31C5" w:rsidRPr="0080187A" w:rsidTr="00863361">
        <w:tc>
          <w:tcPr>
            <w:tcW w:w="8828" w:type="dxa"/>
            <w:gridSpan w:val="3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 Black" w:hAnsi="Arial Black" w:cs="Arial"/>
                <w:b/>
                <w:sz w:val="24"/>
                <w:szCs w:val="24"/>
                <w:lang w:val="es-ES_tradnl"/>
              </w:rPr>
            </w:pPr>
            <w:r w:rsidRPr="0080187A">
              <w:rPr>
                <w:rFonts w:ascii="Arial Black" w:hAnsi="Arial Black" w:cs="Arial"/>
                <w:b/>
                <w:sz w:val="24"/>
                <w:szCs w:val="24"/>
                <w:lang w:val="es-ES_tradnl"/>
              </w:rPr>
              <w:lastRenderedPageBreak/>
              <w:t>Í N D I C E</w:t>
            </w:r>
          </w:p>
        </w:tc>
      </w:tr>
      <w:tr w:rsidR="00CF31C5" w:rsidRPr="0080187A" w:rsidTr="00863361">
        <w:tc>
          <w:tcPr>
            <w:tcW w:w="704" w:type="dxa"/>
            <w:shd w:val="clear" w:color="auto" w:fill="A3DBFF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 w:rsidRPr="0080187A"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No.</w:t>
            </w:r>
          </w:p>
        </w:tc>
        <w:tc>
          <w:tcPr>
            <w:tcW w:w="6915" w:type="dxa"/>
            <w:shd w:val="clear" w:color="auto" w:fill="A3DBFF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 w:rsidRPr="0080187A"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TEMA</w:t>
            </w:r>
          </w:p>
        </w:tc>
        <w:tc>
          <w:tcPr>
            <w:tcW w:w="1209" w:type="dxa"/>
            <w:shd w:val="clear" w:color="auto" w:fill="A3DBFF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 w:rsidRPr="0080187A"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PÁGINA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a.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rPr>
                <w:rFonts w:ascii="Arial" w:hAnsi="Arial" w:cs="Arial"/>
                <w:bCs/>
                <w:sz w:val="28"/>
                <w:szCs w:val="28"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Naturaleza Constitutiva de SESAN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1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507F3A" w:rsidRDefault="00507F3A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507F3A">
              <w:rPr>
                <w:rFonts w:ascii="Arial" w:hAnsi="Arial" w:cs="Arial"/>
                <w:bCs/>
                <w:lang w:val="es-ES_tradnl"/>
              </w:rPr>
              <w:t>b.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Atribuciones de la Institución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1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507F3A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c</w:t>
            </w:r>
            <w:r w:rsidR="00CF31C5" w:rsidRPr="0080187A">
              <w:rPr>
                <w:rFonts w:ascii="Arial" w:hAnsi="Arial" w:cs="Arial"/>
                <w:bCs/>
                <w:lang w:val="es-ES_tradnl"/>
              </w:rPr>
              <w:t>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Antecedentes del proceso de elaboración del Informe de Pertenencia Sociolingüística desde las Instancias del Ejecutivo.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3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507F3A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d</w:t>
            </w:r>
            <w:r w:rsidR="00CF31C5" w:rsidRPr="0080187A">
              <w:rPr>
                <w:rFonts w:ascii="Arial" w:hAnsi="Arial" w:cs="Arial"/>
                <w:bCs/>
                <w:lang w:val="es-ES_tradnl"/>
              </w:rPr>
              <w:t>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Descripción del Informe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1.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both"/>
              <w:rPr>
                <w:rFonts w:ascii="Arial" w:hAnsi="Arial" w:cs="Arial"/>
                <w:lang w:val="es-ES_tradnl"/>
              </w:rPr>
            </w:pPr>
            <w:r w:rsidRPr="0080187A">
              <w:rPr>
                <w:rFonts w:ascii="Arial" w:hAnsi="Arial" w:cs="Arial"/>
                <w:lang w:val="es-ES_tradnl"/>
              </w:rPr>
              <w:t>Resultado del registro de atención al público desde la Coordinación de Información Pública de SESAN, desagregada por sexo, edad, pueblo de pertenencia y comunidad lingüística.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2.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both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Resultados obtenidos del registro de acciones realizadas por la Secretaría de Seguridad Alimentaria y Nutricional de la Presidencia de la República SESAN, a través de las diferentes delegaciones departamentales.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3.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both"/>
              <w:rPr>
                <w:rFonts w:ascii="Arial" w:hAnsi="Arial" w:cs="Arial"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Registro de acciones de sensibilización, capacitación, concientización, monitoreo y consejería</w:t>
            </w:r>
            <w:r w:rsidRPr="0080187A">
              <w:rPr>
                <w:rFonts w:ascii="Arial" w:hAnsi="Arial" w:cs="Arial"/>
                <w:lang w:val="es-ES_tradnl"/>
              </w:rPr>
              <w:t xml:space="preserve">, promovidas por la </w:t>
            </w:r>
            <w:r w:rsidRPr="0080187A">
              <w:rPr>
                <w:rFonts w:ascii="Arial" w:hAnsi="Arial" w:cs="Arial"/>
                <w:bCs/>
                <w:lang w:val="es-ES_tradnl"/>
              </w:rPr>
              <w:t>Secretaría de Seguridad Alimentaria y Nutricional de la Presidencia de la República</w:t>
            </w:r>
            <w:r w:rsidRPr="0080187A">
              <w:rPr>
                <w:rFonts w:ascii="Arial" w:hAnsi="Arial" w:cs="Arial"/>
                <w:lang w:val="es-ES_tradnl"/>
              </w:rPr>
              <w:t xml:space="preserve"> -SESAN-  a realizarse en territorio con la colaboración de </w:t>
            </w:r>
            <w:r>
              <w:rPr>
                <w:rFonts w:ascii="Arial" w:hAnsi="Arial" w:cs="Arial"/>
                <w:lang w:val="es-ES_tradnl"/>
              </w:rPr>
              <w:t xml:space="preserve">facilitadores regionales, </w:t>
            </w:r>
            <w:r w:rsidRPr="0080187A">
              <w:rPr>
                <w:rFonts w:ascii="Arial" w:hAnsi="Arial" w:cs="Arial"/>
                <w:lang w:val="es-ES_tradnl"/>
              </w:rPr>
              <w:t xml:space="preserve">delegados departamentales, monitores y gestores que incluya el tema de pertenencia sociolingüística. </w:t>
            </w:r>
          </w:p>
        </w:tc>
        <w:tc>
          <w:tcPr>
            <w:tcW w:w="1209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5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4.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jc w:val="both"/>
              <w:rPr>
                <w:rFonts w:ascii="Arial" w:hAnsi="Arial" w:cs="Arial"/>
                <w:b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 xml:space="preserve">Listado de materiales audiovisuales elaborados a nivel institucional con pertenencia cultural y sociolingüística </w:t>
            </w:r>
            <w:r w:rsidRPr="0080187A">
              <w:rPr>
                <w:rFonts w:ascii="Arial" w:hAnsi="Arial" w:cs="Arial"/>
                <w:lang w:val="es-ES_tradnl"/>
              </w:rPr>
              <w:t>por parte de la Dirección de Comunicación e Información.</w:t>
            </w:r>
          </w:p>
        </w:tc>
        <w:tc>
          <w:tcPr>
            <w:tcW w:w="1209" w:type="dxa"/>
            <w:vAlign w:val="center"/>
          </w:tcPr>
          <w:p w:rsidR="00CF31C5" w:rsidRPr="0080187A" w:rsidRDefault="00257DBF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13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CF31C5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5.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Caracterización del personal de SESAN desagregado por sexo, pueblo de pertenencia y pertenencia sociolingüística</w:t>
            </w:r>
          </w:p>
        </w:tc>
        <w:tc>
          <w:tcPr>
            <w:tcW w:w="1209" w:type="dxa"/>
            <w:vAlign w:val="center"/>
          </w:tcPr>
          <w:p w:rsidR="00CF31C5" w:rsidRPr="0080187A" w:rsidRDefault="00257DBF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18</w:t>
            </w:r>
          </w:p>
        </w:tc>
      </w:tr>
      <w:tr w:rsidR="00CF31C5" w:rsidRPr="0080187A" w:rsidTr="00863361">
        <w:tc>
          <w:tcPr>
            <w:tcW w:w="704" w:type="dxa"/>
          </w:tcPr>
          <w:p w:rsidR="00CF31C5" w:rsidRPr="0080187A" w:rsidRDefault="00BC1720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e</w:t>
            </w:r>
            <w:r w:rsidR="00CF31C5" w:rsidRPr="0080187A">
              <w:rPr>
                <w:rFonts w:ascii="Arial" w:hAnsi="Arial" w:cs="Arial"/>
                <w:bCs/>
                <w:lang w:val="es-ES_tradnl"/>
              </w:rPr>
              <w:t>.</w:t>
            </w:r>
          </w:p>
        </w:tc>
        <w:tc>
          <w:tcPr>
            <w:tcW w:w="6915" w:type="dxa"/>
            <w:vAlign w:val="center"/>
          </w:tcPr>
          <w:p w:rsidR="00CF31C5" w:rsidRPr="0080187A" w:rsidRDefault="00CF31C5" w:rsidP="00863361">
            <w:pPr>
              <w:spacing w:after="200" w:line="276" w:lineRule="auto"/>
              <w:rPr>
                <w:rFonts w:ascii="Arial" w:hAnsi="Arial" w:cs="Arial"/>
                <w:bCs/>
                <w:lang w:val="es-ES_tradnl"/>
              </w:rPr>
            </w:pPr>
            <w:r w:rsidRPr="0080187A">
              <w:rPr>
                <w:rFonts w:ascii="Arial" w:hAnsi="Arial" w:cs="Arial"/>
                <w:bCs/>
                <w:lang w:val="es-ES_tradnl"/>
              </w:rPr>
              <w:t>Conclusiones</w:t>
            </w:r>
          </w:p>
        </w:tc>
        <w:tc>
          <w:tcPr>
            <w:tcW w:w="1209" w:type="dxa"/>
            <w:vAlign w:val="center"/>
          </w:tcPr>
          <w:p w:rsidR="00CF31C5" w:rsidRPr="0080187A" w:rsidRDefault="00257DBF" w:rsidP="00863361">
            <w:pPr>
              <w:spacing w:after="200" w:line="276" w:lineRule="auto"/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20</w:t>
            </w:r>
          </w:p>
        </w:tc>
      </w:tr>
    </w:tbl>
    <w:p w:rsidR="00CF31C5" w:rsidRPr="0080187A" w:rsidRDefault="00CF31C5" w:rsidP="00CF31C5">
      <w:pPr>
        <w:spacing w:before="100" w:after="200" w:line="276" w:lineRule="auto"/>
        <w:rPr>
          <w:rFonts w:ascii="Arial" w:eastAsiaTheme="minorEastAsia" w:hAnsi="Arial" w:cs="Arial"/>
          <w:b/>
          <w:color w:val="ED7D31" w:themeColor="accent2"/>
          <w:sz w:val="28"/>
          <w:szCs w:val="28"/>
          <w:lang w:val="es-ES_tradnl"/>
        </w:rPr>
        <w:sectPr w:rsidR="00CF31C5" w:rsidRPr="0080187A" w:rsidSect="00863361">
          <w:headerReference w:type="default" r:id="rId8"/>
          <w:pgSz w:w="12240" w:h="15840"/>
          <w:pgMar w:top="2803" w:right="1701" w:bottom="1423" w:left="1701" w:header="708" w:footer="708" w:gutter="0"/>
          <w:cols w:space="708"/>
          <w:docGrid w:linePitch="360"/>
        </w:sectPr>
      </w:pPr>
    </w:p>
    <w:p w:rsidR="00CF31C5" w:rsidRPr="0080187A" w:rsidRDefault="00CF31C5" w:rsidP="00CF31C5">
      <w:pPr>
        <w:spacing w:before="100" w:after="200" w:line="276" w:lineRule="auto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>INFORME DE PERTENE</w:t>
      </w:r>
      <w:r w:rsidR="007C653C">
        <w:rPr>
          <w:rFonts w:ascii="Arial" w:eastAsiaTheme="minorEastAsia" w:hAnsi="Arial" w:cs="Arial"/>
          <w:b/>
          <w:sz w:val="24"/>
          <w:szCs w:val="24"/>
          <w:lang w:val="es-ES_tradnl"/>
        </w:rPr>
        <w:t>NCIA SOCIOLINGÜÍSTICA  MARZO</w:t>
      </w:r>
      <w:r w:rsidR="001127AC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2026</w:t>
      </w:r>
    </w:p>
    <w:p w:rsidR="00CF31C5" w:rsidRPr="0080187A" w:rsidRDefault="00CF31C5" w:rsidP="00CF31C5">
      <w:pPr>
        <w:numPr>
          <w:ilvl w:val="0"/>
          <w:numId w:val="6"/>
        </w:numPr>
        <w:spacing w:before="100" w:after="200" w:line="240" w:lineRule="auto"/>
        <w:contextualSpacing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Naturaleza Constitutiva de SESAN:</w:t>
      </w:r>
    </w:p>
    <w:p w:rsidR="00CF31C5" w:rsidRPr="0080187A" w:rsidRDefault="00CF31C5" w:rsidP="00CF31C5">
      <w:pPr>
        <w:spacing w:line="240" w:lineRule="auto"/>
        <w:jc w:val="both"/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80187A">
        <w:rPr>
          <w:rFonts w:ascii="Arial" w:hAnsi="Arial" w:cs="Arial"/>
          <w:kern w:val="2"/>
          <w:sz w:val="24"/>
          <w:szCs w:val="24"/>
          <w14:ligatures w14:val="standardContextual"/>
        </w:rPr>
        <w:t>La Ley del Sistema Nacional de Seguridad Alimentaria y Nutricional, Decreto número 32- 2005, del Congreso de la República,  de fecha 06 de abril de 2005, establece su creación en el artículo 19; en el artículo 20 establece su naturaleza como el ente coordinador del Sistema Nacional de Seguridad Alimentaria y Nutricional -SINASAN- y se le da la responsabilidad de la coordinación operativa interministerial del Plan Estratégico de Seguridad Alimentaria y Nutricional -</w:t>
      </w:r>
      <w:r>
        <w:rPr>
          <w:rFonts w:ascii="Arial" w:hAnsi="Arial" w:cs="Arial"/>
          <w:kern w:val="2"/>
          <w:sz w:val="24"/>
          <w:szCs w:val="24"/>
          <w14:ligatures w14:val="standardContextual"/>
        </w:rPr>
        <w:t>PE</w:t>
      </w:r>
      <w:r w:rsidRPr="0080187A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SAN-así como de la articulación de los programas y proyectos de las distintas instituciones nacionales e internacionales vinculadas con la Seguridad Alimentaria y Nutricional del país. </w:t>
      </w:r>
    </w:p>
    <w:p w:rsidR="00CF31C5" w:rsidRPr="0080187A" w:rsidRDefault="00CF31C5" w:rsidP="00CF31C5">
      <w:pPr>
        <w:spacing w:line="240" w:lineRule="auto"/>
        <w:jc w:val="both"/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80187A">
        <w:rPr>
          <w:rFonts w:ascii="Arial" w:hAnsi="Arial" w:cs="Arial"/>
          <w:kern w:val="2"/>
          <w:sz w:val="24"/>
          <w:szCs w:val="24"/>
          <w14:ligatures w14:val="standardContextual"/>
        </w:rPr>
        <w:t>El artículo 21 de la referida Ley define la estructura: “La SESAN para el desarrollo de sus áreas de trabajo, podrá desarrollar la estructura administrativa y operativa que le demanden esas funciones. Dicha estructura deberá contemplarse en el reglamento de la presente Ley, quedando integrada en su fase inicial así:</w:t>
      </w:r>
    </w:p>
    <w:p w:rsidR="00CF31C5" w:rsidRPr="0080187A" w:rsidRDefault="00CF31C5" w:rsidP="00CF31C5">
      <w:pPr>
        <w:numPr>
          <w:ilvl w:val="0"/>
          <w:numId w:val="3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El Secretario de Seguridad Alimentaria y Nutricional</w:t>
      </w:r>
    </w:p>
    <w:p w:rsidR="00CF31C5" w:rsidRPr="0080187A" w:rsidRDefault="00CF31C5" w:rsidP="00CF31C5">
      <w:pPr>
        <w:numPr>
          <w:ilvl w:val="0"/>
          <w:numId w:val="3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El personal técnico y equipo que le permite dar cumplimiento a sus áreas de trabajo;</w:t>
      </w:r>
    </w:p>
    <w:p w:rsidR="00CF31C5" w:rsidRPr="0080187A" w:rsidRDefault="00CF31C5" w:rsidP="00CF31C5">
      <w:pPr>
        <w:numPr>
          <w:ilvl w:val="0"/>
          <w:numId w:val="3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Técnicos superiores de las instituciones del Estado representadas en el CONASAN quienes serán puntos de enlace;</w:t>
      </w:r>
    </w:p>
    <w:p w:rsidR="00CF31C5" w:rsidRPr="00684E01" w:rsidRDefault="00CF31C5" w:rsidP="00CF31C5">
      <w:pPr>
        <w:numPr>
          <w:ilvl w:val="0"/>
          <w:numId w:val="3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Técnicos de la instancia de consulta y participación social y del grupo de instituciones de apoyo, cuando les sea requerido por SESAN”.</w:t>
      </w:r>
    </w:p>
    <w:p w:rsidR="00CF31C5" w:rsidRPr="00884537" w:rsidRDefault="00CF31C5" w:rsidP="00884537">
      <w:pPr>
        <w:pStyle w:val="Prrafodelista"/>
        <w:numPr>
          <w:ilvl w:val="0"/>
          <w:numId w:val="6"/>
        </w:numPr>
        <w:spacing w:before="100" w:after="200" w:line="240" w:lineRule="auto"/>
        <w:jc w:val="both"/>
        <w:rPr>
          <w:rFonts w:ascii="Arial" w:eastAsiaTheme="minorEastAsia" w:hAnsi="Arial" w:cs="Arial"/>
          <w:b/>
          <w:sz w:val="24"/>
          <w:szCs w:val="24"/>
        </w:rPr>
      </w:pPr>
      <w:r w:rsidRPr="00884537">
        <w:rPr>
          <w:rFonts w:ascii="Arial" w:eastAsiaTheme="minorEastAsia" w:hAnsi="Arial" w:cs="Arial"/>
          <w:b/>
          <w:sz w:val="24"/>
          <w:szCs w:val="24"/>
        </w:rPr>
        <w:t>Atribuciones de la Institución:</w:t>
      </w:r>
    </w:p>
    <w:p w:rsidR="00CF31C5" w:rsidRPr="0080187A" w:rsidRDefault="00CF31C5" w:rsidP="00CF31C5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 xml:space="preserve">El artículo 22 de la Ley del Sistema Nacional de Seguridad Alimentaria y Nutricional,  define las atribuciones: “La SESAN será la encargada de establecer los procedimientos de planificación técnica y coordinación entre las instituciones del Estado, la sociedad guatemalteca, las organizaciones no gubernamentales y las agencias de cooperación internacional vinculadas con la seguridad alimentaria y nutricional, en los diferentes niveles del país (nacional, departamental, municipal y comunitario). </w:t>
      </w:r>
    </w:p>
    <w:p w:rsidR="00CF31C5" w:rsidRDefault="00CF31C5" w:rsidP="00CF31C5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La SESAN coordinará la formulación del Plan Estratégico Nacional de SAN, lo propondrá al CONASAN; asimismo coordinará su actualización, ejecución, seguimiento y evaluación y apoyará a las instancias ejecutoras en la planificación y programación de los planes sectoriales estratégicos y operativos con acciones priorizadas de acuerdo a la Política Nacional de SAN; asimismo, someterá a consideración ante el CONASAN los ajustes pertinentes.</w:t>
      </w:r>
    </w:p>
    <w:p w:rsidR="00CF31C5" w:rsidRDefault="00CF31C5" w:rsidP="00CF31C5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</w:p>
    <w:p w:rsidR="00684E01" w:rsidRPr="0080187A" w:rsidRDefault="00684E01" w:rsidP="00CF31C5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</w:p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b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lastRenderedPageBreak/>
        <w:t xml:space="preserve"> </w:t>
      </w:r>
      <w:r w:rsidRPr="0080187A">
        <w:rPr>
          <w:rFonts w:ascii="Arial" w:eastAsiaTheme="minorEastAsia" w:hAnsi="Arial" w:cs="Arial"/>
          <w:b/>
          <w:sz w:val="24"/>
          <w:szCs w:val="24"/>
        </w:rPr>
        <w:t>La SESAN es responsable de las siguientes acciones específicas: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 xml:space="preserve">Presentar al CONASAN, para su aprobación, el proyecto de Política Nacional de Seguridad Alimentaria y Nutricional. 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 xml:space="preserve">Proponer al CONASAN la definición de políticas u otros aspectos legales que sean complementarios y necesarios para la implementación de la Política Nacional de SAN. 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 xml:space="preserve">Coordinar la implementación de los instrumentos de la Política Nacional de SAN en forma programática y coherente con las políticas que se relacionen. 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 xml:space="preserve">Realizar todas las acciones pertinentes para alcanzar el logro de los objetivos del CONASAN; 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Diseñar, implementar y operar el Sistema de Información Nacional de Seguridad Alimentaria y Nutricional, en adelante SIINSAN, que permita el monitoreo y evaluación de la situación de la Seguridad Alimentaria y Nutricional, el avance y los efectos de los planes y programas estratégicos, así como el Sistema de Alerta Temprana para identificar situaciones coyunturales de inseguridad alimentaria y nutricional.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Difundir la Política Nacional de Seguridad Alimentaria y Nutricional y velar por su cumplimiento.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Apoyar a las instituciones que lo soliciten en la gestión de los recursos financieros que demanden para desarrollar el Plan Estratégico de SAN, así como los recursos que demande el SINASAN.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Velar por la inclusión e implementación de lo que corresponda a la consecución de la Política de Seguridad Alimentaria y Nutricional, en los distintos sectores de gobierno.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Sensibilizar a las instituciones del sector público y privado, a los organismos internacionales y a la sociedad en general, sobre la magnitud y trascendencia del problema alimentario y nutricional.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Identificar los grupos de población con alta vulnerabilidad a la inseguridad alimentaria, con el objeto de prevenir sus consecuencias y priorizar y ejecutar acciones.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Desarrollar planes estratégicos y operativos para enfrentar problemas graves de malnutrición y hambre en poblaciones identificadas como de inseguridad alimentaria y nutricional, desarrollando la gestión que ello demande al interior de las instituciones de gobierno, sociedad civil y cooperación internacional.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Coordinar con la Secretaría de Planificación de la Presidencia de la República -SEGEPLAN- las solicitudes, ofrecimientos y donaciones que a través de convenios se produzcan en políticas, planes y programas relacionados con la seguridad alimentaria y nutricional y el combate contra el hambre.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Documentar y normar el uso de las donaciones que se reciban en relación a SAN.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lastRenderedPageBreak/>
        <w:t>Propiciar en los distintos sectores el enfoque intersectorial e integral de la SAN y la acción coordinada entre las instancias gubernamentales, no gubernamentales y de la cooperación internacional en aspectos de SAN.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Propiciar la existencia y funcionamiento efectivo de canales y espacios de diálogo y comunicación, así como mecanismos de consulta y coordinación entre el Organismo Ejecutivo, la sociedad civil y la cooperación internacional, fomentando el estudio y análisis del problema alimentario nutricional y sus soluciones.</w:t>
      </w:r>
    </w:p>
    <w:p w:rsidR="00CF31C5" w:rsidRPr="0080187A" w:rsidRDefault="00CF31C5" w:rsidP="00CF31C5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</w:rPr>
      </w:pPr>
      <w:r w:rsidRPr="0080187A">
        <w:rPr>
          <w:rFonts w:ascii="Arial" w:eastAsiaTheme="minorEastAsia" w:hAnsi="Arial" w:cs="Arial"/>
          <w:sz w:val="24"/>
          <w:szCs w:val="24"/>
        </w:rPr>
        <w:t>Las demás atribuciones que sean inherentes a su naturaleza y objetivos, así como las que en su momento delegue el CONASAN”.</w:t>
      </w:r>
    </w:p>
    <w:p w:rsidR="00CF31C5" w:rsidRPr="0080187A" w:rsidRDefault="00CF31C5" w:rsidP="00CF31C5">
      <w:pPr>
        <w:spacing w:before="100" w:after="200" w:line="240" w:lineRule="auto"/>
        <w:ind w:left="360"/>
        <w:contextualSpacing/>
        <w:jc w:val="both"/>
        <w:rPr>
          <w:rFonts w:ascii="Arial" w:eastAsiaTheme="minorEastAsia" w:hAnsi="Arial" w:cs="Arial"/>
          <w:sz w:val="24"/>
          <w:szCs w:val="24"/>
        </w:rPr>
      </w:pPr>
    </w:p>
    <w:p w:rsidR="00CF31C5" w:rsidRDefault="00CF31C5" w:rsidP="00CF31C5">
      <w:pPr>
        <w:numPr>
          <w:ilvl w:val="0"/>
          <w:numId w:val="6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Antecedentes del proceso de elaboración del Informe de Pertenencia Sociolingüística desde las Instancias del Ejecutivo.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ind w:left="360"/>
        <w:jc w:val="both"/>
        <w:rPr>
          <w:rFonts w:ascii="Arial" w:eastAsiaTheme="minorEastAsia" w:hAnsi="Arial" w:cs="Arial"/>
          <w:bCs/>
          <w:i/>
          <w:color w:val="000000" w:themeColor="text1"/>
          <w:kern w:val="24"/>
          <w:sz w:val="24"/>
          <w:szCs w:val="24"/>
          <w:lang w:eastAsia="es-GT"/>
        </w:rPr>
      </w:pPr>
      <w:r w:rsidRPr="0080187A">
        <w:rPr>
          <w:rFonts w:ascii="Arial" w:eastAsiaTheme="minorEastAsia" w:hAnsi="Arial" w:cs="Arial"/>
          <w:i/>
          <w:color w:val="000000" w:themeColor="text1"/>
          <w:sz w:val="24"/>
          <w:szCs w:val="24"/>
        </w:rPr>
        <w:t xml:space="preserve">La Ley de Idiomas Nacionales, Decreto 19-2003, </w:t>
      </w:r>
      <w:r w:rsidRPr="0080187A">
        <w:rPr>
          <w:rFonts w:ascii="Arial" w:eastAsiaTheme="minorEastAsia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según su artículo 4, “tiene como objeto regular lo relativo al reconocimiento, respeto, promoción, desarrollo y utilización de los idiomas de los pueblos Mayas, Garífuna y Xinca, y su observancia en irrestricto apego a la Constitución Política de la República y al respeto y ejercicio de los derechos humanos”.</w:t>
      </w:r>
    </w:p>
    <w:p w:rsidR="00CF31C5" w:rsidRPr="0080187A" w:rsidRDefault="00CF31C5" w:rsidP="00CF31C5">
      <w:pPr>
        <w:spacing w:before="100" w:after="200" w:line="240" w:lineRule="auto"/>
        <w:ind w:left="360"/>
        <w:jc w:val="both"/>
        <w:rPr>
          <w:rFonts w:ascii="Arial" w:eastAsiaTheme="minorEastAsia" w:hAnsi="Arial" w:cs="Arial"/>
          <w:bCs/>
          <w:i/>
          <w:color w:val="000000" w:themeColor="text1"/>
          <w:kern w:val="24"/>
          <w:sz w:val="24"/>
          <w:szCs w:val="24"/>
          <w:lang w:eastAsia="es-GT"/>
        </w:rPr>
      </w:pPr>
      <w:r w:rsidRPr="0080187A">
        <w:rPr>
          <w:rFonts w:ascii="Arial" w:eastAsiaTheme="minorEastAsia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De igual forma en el artículo 7,”coloca como responsables al Organismo Ejecutivo y sus instituciones, en coordinación con las entidades autónomas y descentralizadas, la ejecución efectiva de la política del fomento, reconocimiento, desarrollo y utilización de los idiomas Mayas, Garífuna y Xinca, contenida en esa ley”.</w:t>
      </w:r>
    </w:p>
    <w:p w:rsidR="00CF31C5" w:rsidRPr="0080187A" w:rsidRDefault="00CF31C5" w:rsidP="00CF31C5">
      <w:pPr>
        <w:spacing w:before="100" w:after="200" w:line="240" w:lineRule="auto"/>
        <w:ind w:left="360"/>
        <w:jc w:val="both"/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</w:pPr>
      <w:r w:rsidRPr="0080187A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En el artículo 10 de la ley mencionada, se estableció que: </w:t>
      </w:r>
      <w:r w:rsidRPr="0080187A">
        <w:rPr>
          <w:rFonts w:ascii="Arial" w:eastAsiaTheme="minorEastAsia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“Las entidades e instituciones del Estado deberán llevar registros, actualizar y reportar datos sobre la pertenencia sociolingüística de los usuarios de sus servicios, a efecto de adecuar la prestación de los mismos”,</w:t>
      </w:r>
      <w:r w:rsidRPr="0080187A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por lo que se debe hacer notar que dichas entidades e instituciones están obligadas a elaborar esos reportes desde el año 2003 cuando la ley entró en vigencia. La obligación de dicho reporte no nace con la Ley de Acceso a </w:t>
      </w:r>
      <w:r w:rsidR="00B774CF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>la Información Pública, sino es hasta</w:t>
      </w:r>
      <w:r w:rsidRPr="0080187A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6 años después que, la ley en </w:t>
      </w:r>
      <w:r w:rsidR="00B774CF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la </w:t>
      </w:r>
      <w:r w:rsidRPr="0080187A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>materia</w:t>
      </w:r>
      <w:r w:rsidR="00B774CF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se</w:t>
      </w:r>
      <w:r w:rsidRPr="0080187A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establece la obligatoriedad de la publicación de oficio del informe</w:t>
      </w:r>
      <w:r w:rsidR="00A93FDF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, </w:t>
      </w:r>
      <w:r w:rsidRPr="0080187A"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el cual ya estaba establecido en la Ley de Idiomas Nacionales.  </w:t>
      </w:r>
    </w:p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:rsidR="00CF31C5" w:rsidRPr="0080187A" w:rsidRDefault="00CF31C5" w:rsidP="00CF31C5">
      <w:pPr>
        <w:numPr>
          <w:ilvl w:val="0"/>
          <w:numId w:val="6"/>
        </w:numPr>
        <w:spacing w:before="100" w:after="200" w:line="240" w:lineRule="auto"/>
        <w:contextualSpacing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>Descripción del Informe</w:t>
      </w:r>
    </w:p>
    <w:p w:rsidR="00CF31C5" w:rsidRPr="0080187A" w:rsidRDefault="00CF31C5" w:rsidP="00CF31C5">
      <w:pPr>
        <w:spacing w:before="100" w:after="200" w:line="240" w:lineRule="auto"/>
        <w:ind w:left="360"/>
        <w:contextualSpacing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Default="00CF31C5" w:rsidP="00CF31C5">
      <w:pPr>
        <w:numPr>
          <w:ilvl w:val="0"/>
          <w:numId w:val="5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Resultado del registro de atención al público desde la Coordinación de Información Pública de SESAN, desagregada por sexo, edad, pueblo de pertenencia y comunidad lingüística, c</w:t>
      </w:r>
      <w:r>
        <w:rPr>
          <w:rFonts w:ascii="Arial" w:eastAsiaTheme="minorEastAsia" w:hAnsi="Arial" w:cs="Arial"/>
          <w:b/>
          <w:sz w:val="24"/>
          <w:szCs w:val="24"/>
          <w:lang w:val="es-ES_tradnl"/>
        </w:rPr>
        <w:t>or</w:t>
      </w:r>
      <w:r w:rsidR="0004770D">
        <w:rPr>
          <w:rFonts w:ascii="Arial" w:eastAsiaTheme="minorEastAsia" w:hAnsi="Arial" w:cs="Arial"/>
          <w:b/>
          <w:sz w:val="24"/>
          <w:szCs w:val="24"/>
          <w:lang w:val="es-ES_tradnl"/>
        </w:rPr>
        <w:t>respondiente al mes de marzo</w:t>
      </w:r>
      <w:r w:rsidR="004863F3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2026</w:t>
      </w: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.</w:t>
      </w:r>
    </w:p>
    <w:p w:rsidR="00CF31C5" w:rsidRPr="004C6EAF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>La Coordinadora de la Unidad de Información Pública de la Secretaría de Seguridad Alimentaria y Nutricional de la Presidencia de la República SESAN in</w:t>
      </w:r>
      <w:r w:rsidR="009D1C05">
        <w:rPr>
          <w:rFonts w:ascii="Arial" w:eastAsiaTheme="minorEastAsia" w:hAnsi="Arial" w:cs="Arial"/>
          <w:sz w:val="24"/>
          <w:szCs w:val="24"/>
          <w:lang w:val="es-ES_tradnl"/>
        </w:rPr>
        <w:t>formó</w:t>
      </w:r>
      <w:r w:rsidR="001B36E5">
        <w:rPr>
          <w:rFonts w:ascii="Arial" w:eastAsiaTheme="minorEastAsia" w:hAnsi="Arial" w:cs="Arial"/>
          <w:sz w:val="24"/>
          <w:szCs w:val="24"/>
          <w:lang w:val="es-ES_tradnl"/>
        </w:rPr>
        <w:t xml:space="preserve"> que en el mes de marzo</w:t>
      </w:r>
      <w:r w:rsidR="00487EAC">
        <w:rPr>
          <w:rFonts w:ascii="Arial" w:eastAsiaTheme="minorEastAsia" w:hAnsi="Arial" w:cs="Arial"/>
          <w:sz w:val="24"/>
          <w:szCs w:val="24"/>
          <w:lang w:val="es-ES_tradnl"/>
        </w:rPr>
        <w:t xml:space="preserve"> 2026</w:t>
      </w:r>
      <w:r w:rsidR="0043571C">
        <w:rPr>
          <w:rFonts w:ascii="Arial" w:eastAsiaTheme="minorEastAsia" w:hAnsi="Arial" w:cs="Arial"/>
          <w:sz w:val="24"/>
          <w:szCs w:val="24"/>
          <w:lang w:val="es-ES_tradnl"/>
        </w:rPr>
        <w:t xml:space="preserve">, se atendió un </w:t>
      </w:r>
      <w:r w:rsidR="00DF5FFD">
        <w:rPr>
          <w:rFonts w:ascii="Arial" w:eastAsiaTheme="minorEastAsia" w:hAnsi="Arial" w:cs="Arial"/>
          <w:sz w:val="24"/>
          <w:szCs w:val="24"/>
          <w:lang w:val="es-ES_tradnl"/>
        </w:rPr>
        <w:t>total de 8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solicitudes de per</w:t>
      </w:r>
      <w:r w:rsidR="001B36E5">
        <w:rPr>
          <w:rFonts w:ascii="Arial" w:eastAsiaTheme="minorEastAsia" w:hAnsi="Arial" w:cs="Arial"/>
          <w:sz w:val="24"/>
          <w:szCs w:val="24"/>
          <w:lang w:val="es-ES_tradnl"/>
        </w:rPr>
        <w:t>sonas usuarias, de las cuales 2</w:t>
      </w:r>
      <w:r w:rsidR="00884537"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>son muje</w:t>
      </w:r>
      <w:r w:rsidR="002422B0">
        <w:rPr>
          <w:rFonts w:ascii="Arial" w:eastAsiaTheme="minorEastAsia" w:hAnsi="Arial" w:cs="Arial"/>
          <w:sz w:val="24"/>
          <w:szCs w:val="24"/>
          <w:lang w:val="es-ES_tradnl"/>
        </w:rPr>
        <w:t>res</w:t>
      </w:r>
      <w:r w:rsidR="001B36E5">
        <w:rPr>
          <w:rFonts w:ascii="Arial" w:eastAsiaTheme="minorEastAsia" w:hAnsi="Arial" w:cs="Arial"/>
          <w:sz w:val="24"/>
          <w:szCs w:val="24"/>
          <w:lang w:val="es-ES_tradnl"/>
        </w:rPr>
        <w:t xml:space="preserve"> y 6</w:t>
      </w:r>
      <w:r w:rsidR="0043571C">
        <w:rPr>
          <w:rFonts w:ascii="Arial" w:eastAsiaTheme="minorEastAsia" w:hAnsi="Arial" w:cs="Arial"/>
          <w:sz w:val="24"/>
          <w:szCs w:val="24"/>
          <w:lang w:val="es-ES_tradnl"/>
        </w:rPr>
        <w:t xml:space="preserve"> hombre</w:t>
      </w:r>
      <w:r w:rsidR="00DF5FFD">
        <w:rPr>
          <w:rFonts w:ascii="Arial" w:eastAsiaTheme="minorEastAsia" w:hAnsi="Arial" w:cs="Arial"/>
          <w:sz w:val="24"/>
          <w:szCs w:val="24"/>
          <w:lang w:val="es-ES_tradnl"/>
        </w:rPr>
        <w:t>s</w:t>
      </w:r>
      <w:r w:rsidR="002422B0">
        <w:rPr>
          <w:rFonts w:ascii="Arial" w:eastAsiaTheme="minorEastAsia" w:hAnsi="Arial" w:cs="Arial"/>
          <w:sz w:val="24"/>
          <w:szCs w:val="24"/>
          <w:lang w:val="es-ES_tradnl"/>
        </w:rPr>
        <w:t>. E</w:t>
      </w:r>
      <w:r w:rsidR="001B36E5">
        <w:rPr>
          <w:rFonts w:ascii="Arial" w:eastAsiaTheme="minorEastAsia" w:hAnsi="Arial" w:cs="Arial"/>
          <w:sz w:val="24"/>
          <w:szCs w:val="24"/>
          <w:lang w:val="es-ES_tradnl"/>
        </w:rPr>
        <w:t>l rango de edad de 3</w:t>
      </w:r>
      <w:r w:rsidR="00884537"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usuario</w:t>
      </w:r>
      <w:r w:rsidR="001B36E5">
        <w:rPr>
          <w:rFonts w:ascii="Arial" w:eastAsiaTheme="minorEastAsia" w:hAnsi="Arial" w:cs="Arial"/>
          <w:sz w:val="24"/>
          <w:szCs w:val="24"/>
          <w:lang w:val="es-ES_tradnl"/>
        </w:rPr>
        <w:t>s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es</w:t>
      </w:r>
      <w:r w:rsidR="00844AA2">
        <w:rPr>
          <w:rFonts w:ascii="Arial" w:eastAsiaTheme="minorEastAsia" w:hAnsi="Arial" w:cs="Arial"/>
          <w:sz w:val="24"/>
          <w:szCs w:val="24"/>
          <w:lang w:val="es-ES_tradnl"/>
        </w:rPr>
        <w:t xml:space="preserve"> de 20 a 29 años</w:t>
      </w:r>
      <w:r w:rsidR="001B36E5">
        <w:rPr>
          <w:rFonts w:ascii="Arial" w:eastAsiaTheme="minorEastAsia" w:hAnsi="Arial" w:cs="Arial"/>
          <w:sz w:val="24"/>
          <w:szCs w:val="24"/>
          <w:lang w:val="es-ES_tradnl"/>
        </w:rPr>
        <w:t xml:space="preserve">, 2 </w:t>
      </w:r>
      <w:r w:rsidR="00A06B16">
        <w:rPr>
          <w:rFonts w:ascii="Arial" w:eastAsiaTheme="minorEastAsia" w:hAnsi="Arial" w:cs="Arial"/>
          <w:sz w:val="24"/>
          <w:szCs w:val="24"/>
          <w:lang w:val="es-ES_tradnl"/>
        </w:rPr>
        <w:t>usuario</w:t>
      </w:r>
      <w:r w:rsidR="001B36E5">
        <w:rPr>
          <w:rFonts w:ascii="Arial" w:eastAsiaTheme="minorEastAsia" w:hAnsi="Arial" w:cs="Arial"/>
          <w:sz w:val="24"/>
          <w:szCs w:val="24"/>
          <w:lang w:val="es-ES_tradnl"/>
        </w:rPr>
        <w:t>s</w:t>
      </w:r>
      <w:r w:rsidR="00A06B16">
        <w:rPr>
          <w:rFonts w:ascii="Arial" w:eastAsiaTheme="minorEastAsia" w:hAnsi="Arial" w:cs="Arial"/>
          <w:sz w:val="24"/>
          <w:szCs w:val="24"/>
          <w:lang w:val="es-ES_tradnl"/>
        </w:rPr>
        <w:t xml:space="preserve"> de 30-3</w:t>
      </w:r>
      <w:r w:rsidR="001B36E5">
        <w:rPr>
          <w:rFonts w:ascii="Arial" w:eastAsiaTheme="minorEastAsia" w:hAnsi="Arial" w:cs="Arial"/>
          <w:sz w:val="24"/>
          <w:szCs w:val="24"/>
          <w:lang w:val="es-ES_tradnl"/>
        </w:rPr>
        <w:t>9 años, 1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usua</w:t>
      </w:r>
      <w:r w:rsidR="00884537" w:rsidRPr="00884537">
        <w:rPr>
          <w:rFonts w:ascii="Arial" w:eastAsiaTheme="minorEastAsia" w:hAnsi="Arial" w:cs="Arial"/>
          <w:sz w:val="24"/>
          <w:szCs w:val="24"/>
          <w:lang w:val="es-ES_tradnl"/>
        </w:rPr>
        <w:t>rio de 40-49 años</w:t>
      </w:r>
      <w:r w:rsidR="00B6354C">
        <w:rPr>
          <w:rFonts w:ascii="Arial" w:eastAsiaTheme="minorEastAsia" w:hAnsi="Arial" w:cs="Arial"/>
          <w:sz w:val="24"/>
          <w:szCs w:val="24"/>
          <w:lang w:val="es-ES_tradnl"/>
        </w:rPr>
        <w:t xml:space="preserve">, </w:t>
      </w:r>
      <w:r w:rsidR="0043571C">
        <w:rPr>
          <w:rFonts w:ascii="Arial" w:eastAsiaTheme="minorEastAsia" w:hAnsi="Arial" w:cs="Arial"/>
          <w:sz w:val="24"/>
          <w:szCs w:val="24"/>
          <w:lang w:val="es-ES_tradnl"/>
        </w:rPr>
        <w:t>1 usuario de 50-59</w:t>
      </w:r>
      <w:r w:rsidR="00B6354C">
        <w:rPr>
          <w:rFonts w:ascii="Arial" w:eastAsiaTheme="minorEastAsia" w:hAnsi="Arial" w:cs="Arial"/>
          <w:sz w:val="24"/>
          <w:szCs w:val="24"/>
          <w:lang w:val="es-ES_tradnl"/>
        </w:rPr>
        <w:t xml:space="preserve"> y</w:t>
      </w:r>
      <w:r w:rsidR="003438D2">
        <w:rPr>
          <w:rFonts w:ascii="Arial" w:eastAsiaTheme="minorEastAsia" w:hAnsi="Arial" w:cs="Arial"/>
          <w:sz w:val="24"/>
          <w:szCs w:val="24"/>
          <w:lang w:val="es-ES_tradnl"/>
        </w:rPr>
        <w:t xml:space="preserve"> 1 usuario de 60-69</w:t>
      </w:r>
      <w:r w:rsidR="00B6354C">
        <w:rPr>
          <w:rFonts w:ascii="Arial" w:eastAsiaTheme="minorEastAsia" w:hAnsi="Arial" w:cs="Arial"/>
          <w:sz w:val="24"/>
          <w:szCs w:val="24"/>
          <w:lang w:val="es-ES_tradnl"/>
        </w:rPr>
        <w:t>.</w:t>
      </w:r>
      <w:r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 En su proceso de autoiden</w:t>
      </w:r>
      <w:r w:rsidR="00844AA2">
        <w:rPr>
          <w:rFonts w:ascii="Arial" w:eastAsiaTheme="minorEastAsia" w:hAnsi="Arial" w:cs="Arial"/>
          <w:sz w:val="24"/>
          <w:szCs w:val="24"/>
          <w:lang w:val="es-ES_tradnl"/>
        </w:rPr>
        <w:t xml:space="preserve">tificación cultural se </w:t>
      </w:r>
      <w:r w:rsidR="003438D2">
        <w:rPr>
          <w:rFonts w:ascii="Arial" w:eastAsiaTheme="minorEastAsia" w:hAnsi="Arial" w:cs="Arial"/>
          <w:sz w:val="24"/>
          <w:szCs w:val="24"/>
          <w:lang w:val="es-ES_tradnl"/>
        </w:rPr>
        <w:t>reportan 6</w:t>
      </w:r>
      <w:r w:rsidR="00884537" w:rsidRPr="00884537">
        <w:rPr>
          <w:rFonts w:ascii="Arial" w:eastAsiaTheme="minorEastAsia" w:hAnsi="Arial" w:cs="Arial"/>
          <w:sz w:val="24"/>
          <w:szCs w:val="24"/>
          <w:lang w:val="es-ES_tradnl"/>
        </w:rPr>
        <w:t xml:space="preserve"> personas mestizas</w:t>
      </w:r>
      <w:r w:rsidR="003438D2">
        <w:rPr>
          <w:rFonts w:ascii="Arial" w:eastAsiaTheme="minorEastAsia" w:hAnsi="Arial" w:cs="Arial"/>
          <w:sz w:val="24"/>
          <w:szCs w:val="24"/>
          <w:lang w:val="es-ES_tradnl"/>
        </w:rPr>
        <w:t xml:space="preserve"> y 2</w:t>
      </w:r>
      <w:r w:rsidR="00844AA2">
        <w:rPr>
          <w:rFonts w:ascii="Arial" w:eastAsiaTheme="minorEastAsia" w:hAnsi="Arial" w:cs="Arial"/>
          <w:sz w:val="24"/>
          <w:szCs w:val="24"/>
          <w:lang w:val="es-ES_tradnl"/>
        </w:rPr>
        <w:t xml:space="preserve"> persona</w:t>
      </w:r>
      <w:r w:rsidR="003438D2">
        <w:rPr>
          <w:rFonts w:ascii="Arial" w:eastAsiaTheme="minorEastAsia" w:hAnsi="Arial" w:cs="Arial"/>
          <w:sz w:val="24"/>
          <w:szCs w:val="24"/>
          <w:lang w:val="es-ES_tradnl"/>
        </w:rPr>
        <w:t>s mayas.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Default="00CF31C5" w:rsidP="00CF31C5">
      <w:pPr>
        <w:numPr>
          <w:ilvl w:val="0"/>
          <w:numId w:val="5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Resultados obten</w:t>
      </w:r>
      <w:r>
        <w:rPr>
          <w:rFonts w:ascii="Arial" w:eastAsiaTheme="minorEastAsia" w:hAnsi="Arial" w:cs="Arial"/>
          <w:b/>
          <w:sz w:val="24"/>
          <w:szCs w:val="24"/>
          <w:lang w:val="es-ES_tradnl"/>
        </w:rPr>
        <w:t>idos del registro de acciones</w:t>
      </w: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realizadas por la Secretaría de Seguridad Alimentaria y Nutricional de la Presidencia de la República -SESAN- a través de las diferentes delegaciones departamentales.</w:t>
      </w:r>
    </w:p>
    <w:p w:rsidR="00CF31C5" w:rsidRPr="004C6EAF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0C0E6B" w:rsidRDefault="00CF31C5" w:rsidP="001F3792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En el mes de </w:t>
      </w:r>
      <w:r w:rsidR="0004770D">
        <w:rPr>
          <w:rFonts w:ascii="Arial" w:eastAsiaTheme="minorEastAsia" w:hAnsi="Arial" w:cs="Arial"/>
          <w:color w:val="000000" w:themeColor="text1"/>
          <w:sz w:val="24"/>
          <w:szCs w:val="24"/>
          <w:lang w:val="es-ES_tradnl"/>
        </w:rPr>
        <w:t>marzo</w:t>
      </w:r>
      <w:r w:rsidRPr="0080187A">
        <w:rPr>
          <w:rFonts w:ascii="Arial" w:eastAsiaTheme="minorEastAsia" w:hAnsi="Arial" w:cs="Arial"/>
          <w:color w:val="000000" w:themeColor="text1"/>
          <w:sz w:val="24"/>
          <w:szCs w:val="24"/>
          <w:lang w:val="es-ES_tradnl"/>
        </w:rPr>
        <w:t xml:space="preserve"> </w:t>
      </w:r>
      <w:r w:rsidR="00ED1EF7">
        <w:rPr>
          <w:rFonts w:ascii="Arial" w:eastAsiaTheme="minorEastAsia" w:hAnsi="Arial" w:cs="Arial"/>
          <w:color w:val="000000" w:themeColor="text1"/>
          <w:sz w:val="24"/>
          <w:szCs w:val="24"/>
          <w:lang w:val="es-ES_tradnl"/>
        </w:rPr>
        <w:t>2026</w:t>
      </w:r>
      <w:r w:rsidRPr="006B2C78">
        <w:rPr>
          <w:rFonts w:ascii="Arial" w:eastAsiaTheme="minorEastAsia" w:hAnsi="Arial" w:cs="Arial"/>
          <w:color w:val="000000" w:themeColor="text1"/>
          <w:sz w:val="24"/>
          <w:szCs w:val="24"/>
          <w:lang w:val="es-ES_tradnl"/>
        </w:rPr>
        <w:t xml:space="preserve"> 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fue enviada nuevamente la aplicación de recolección de información denominada, Google Forms, para obtener datos de las del</w:t>
      </w:r>
      <w:r w:rsidR="000246EE">
        <w:rPr>
          <w:rFonts w:ascii="Arial" w:eastAsiaTheme="minorEastAsia" w:hAnsi="Arial" w:cs="Arial"/>
          <w:sz w:val="24"/>
          <w:szCs w:val="24"/>
          <w:lang w:val="es-ES_tradnl"/>
        </w:rPr>
        <w:t xml:space="preserve">egaciones departamentales, 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sobre  las acciones realizadas en el territorio con perte</w:t>
      </w:r>
      <w:r w:rsidR="004F2BE8">
        <w:rPr>
          <w:rFonts w:ascii="Arial" w:eastAsiaTheme="minorEastAsia" w:hAnsi="Arial" w:cs="Arial"/>
          <w:sz w:val="24"/>
          <w:szCs w:val="24"/>
          <w:lang w:val="es-ES_tradnl"/>
        </w:rPr>
        <w:t>nencia sociolingüística</w:t>
      </w:r>
      <w:r w:rsidR="009B6C0A">
        <w:rPr>
          <w:rFonts w:ascii="Arial" w:eastAsiaTheme="minorEastAsia" w:hAnsi="Arial" w:cs="Arial"/>
          <w:sz w:val="24"/>
          <w:szCs w:val="24"/>
          <w:lang w:val="es-ES_tradnl"/>
        </w:rPr>
        <w:t xml:space="preserve"> y cultural, </w:t>
      </w:r>
      <w:r w:rsidR="004F2BE8">
        <w:rPr>
          <w:rFonts w:ascii="Arial" w:eastAsiaTheme="minorEastAsia" w:hAnsi="Arial" w:cs="Arial"/>
          <w:sz w:val="24"/>
          <w:szCs w:val="24"/>
          <w:lang w:val="es-ES_tradnl"/>
        </w:rPr>
        <w:t>22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delegaciones departamentales env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iaron </w:t>
      </w:r>
      <w:r w:rsidR="004F2BE8">
        <w:rPr>
          <w:rFonts w:ascii="Arial" w:eastAsiaTheme="minorEastAsia" w:hAnsi="Arial" w:cs="Arial"/>
          <w:sz w:val="24"/>
          <w:szCs w:val="24"/>
          <w:lang w:val="es-ES_tradnl"/>
        </w:rPr>
        <w:t>la información solicitada.</w:t>
      </w:r>
    </w:p>
    <w:p w:rsidR="001F3792" w:rsidRDefault="001F3792" w:rsidP="001F3792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AC4A18" w:rsidRDefault="001F3792" w:rsidP="00001892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          </w:t>
      </w:r>
      <w:r w:rsidRPr="001F3792">
        <w:rPr>
          <w:rFonts w:ascii="Arial" w:eastAsiaTheme="minorEastAsia" w:hAnsi="Arial" w:cs="Arial"/>
          <w:noProof/>
          <w:sz w:val="24"/>
          <w:szCs w:val="24"/>
          <w:lang w:eastAsia="es-GT"/>
        </w:rPr>
        <w:drawing>
          <wp:inline distT="0" distB="0" distL="0" distR="0">
            <wp:extent cx="4881202" cy="2520563"/>
            <wp:effectExtent l="19050" t="19050" r="15240" b="13335"/>
            <wp:docPr id="10" name="Imagen 10" descr="C:\Users\vramirez\Desktop\INFORMES SOCIOLINGÜÍSTICOS 2026\INFORME SOCIOLINGÜÍSTICO MARZO 2026\Delegación que reporta información mes de marzo 2026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ramirez\Desktop\INFORMES SOCIOLINGÜÍSTICOS 2026\INFORME SOCIOLINGÜÍSTICO MARZO 2026\Delegación que reporta información mes de marzo 2026 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4947" cy="256380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B37CB9" w:rsidRDefault="00773C67" w:rsidP="00493019">
      <w:pPr>
        <w:spacing w:before="100" w:after="200" w:line="240" w:lineRule="auto"/>
        <w:ind w:left="720"/>
        <w:contextualSpacing/>
        <w:jc w:val="both"/>
        <w:rPr>
          <w:rFonts w:ascii="Arial" w:eastAsia="Times New Roman" w:hAnsi="Arial" w:cs="Arial"/>
          <w:sz w:val="24"/>
          <w:szCs w:val="24"/>
          <w:lang w:eastAsia="es-GT"/>
        </w:rPr>
      </w:pPr>
      <w:r w:rsidRPr="00001892">
        <w:rPr>
          <w:rFonts w:ascii="Arial" w:eastAsiaTheme="minorEastAsia" w:hAnsi="Arial" w:cs="Arial"/>
          <w:sz w:val="24"/>
          <w:szCs w:val="24"/>
          <w:lang w:val="es-ES_tradnl"/>
        </w:rPr>
        <w:lastRenderedPageBreak/>
        <w:t xml:space="preserve">Del </w:t>
      </w:r>
      <w:r w:rsidR="003C0361">
        <w:rPr>
          <w:rFonts w:ascii="Arial" w:eastAsiaTheme="minorEastAsia" w:hAnsi="Arial" w:cs="Arial"/>
          <w:sz w:val="24"/>
          <w:szCs w:val="24"/>
          <w:lang w:val="es-ES_tradnl"/>
        </w:rPr>
        <w:t>total de 289</w:t>
      </w:r>
      <w:r w:rsidR="00CF31C5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 respuestas recibidas por las delegaciones departamentales, </w:t>
      </w:r>
      <w:r w:rsidR="003C0361">
        <w:rPr>
          <w:rFonts w:ascii="Arial" w:eastAsiaTheme="minorEastAsia" w:hAnsi="Arial" w:cs="Arial"/>
          <w:sz w:val="24"/>
          <w:szCs w:val="24"/>
          <w:lang w:val="es-ES_tradnl"/>
        </w:rPr>
        <w:t>280</w:t>
      </w:r>
      <w:r w:rsidR="00CF31C5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 respuestas </w:t>
      </w:r>
      <w:r w:rsidR="00B34327" w:rsidRPr="00001892">
        <w:rPr>
          <w:rFonts w:ascii="Arial" w:eastAsiaTheme="minorEastAsia" w:hAnsi="Arial" w:cs="Arial"/>
          <w:sz w:val="24"/>
          <w:szCs w:val="24"/>
          <w:lang w:val="es-ES_tradnl"/>
        </w:rPr>
        <w:t>de</w:t>
      </w:r>
      <w:r w:rsidR="003C0361">
        <w:rPr>
          <w:rFonts w:ascii="Arial" w:eastAsiaTheme="minorEastAsia" w:hAnsi="Arial" w:cs="Arial"/>
          <w:sz w:val="24"/>
          <w:szCs w:val="24"/>
          <w:lang w:val="es-ES_tradnl"/>
        </w:rPr>
        <w:t xml:space="preserve"> monitores representando un 96.9</w:t>
      </w:r>
      <w:r w:rsidR="00E45A94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%, </w:t>
      </w:r>
      <w:r w:rsidR="003C0361">
        <w:rPr>
          <w:rFonts w:ascii="Arial" w:eastAsiaTheme="minorEastAsia" w:hAnsi="Arial" w:cs="Arial"/>
          <w:sz w:val="24"/>
          <w:szCs w:val="24"/>
          <w:lang w:val="es-ES_tradnl"/>
        </w:rPr>
        <w:t>7</w:t>
      </w:r>
      <w:r w:rsidR="00EC7AD2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="00CF31C5" w:rsidRPr="00001892">
        <w:rPr>
          <w:rFonts w:ascii="Arial" w:eastAsiaTheme="minorEastAsia" w:hAnsi="Arial" w:cs="Arial"/>
          <w:sz w:val="24"/>
          <w:szCs w:val="24"/>
          <w:lang w:val="es-ES_tradnl"/>
        </w:rPr>
        <w:t>respuestas por delegados departa</w:t>
      </w:r>
      <w:r w:rsidR="00B34327" w:rsidRPr="00001892">
        <w:rPr>
          <w:rFonts w:ascii="Arial" w:eastAsiaTheme="minorEastAsia" w:hAnsi="Arial" w:cs="Arial"/>
          <w:sz w:val="24"/>
          <w:szCs w:val="24"/>
          <w:lang w:val="es-ES_tradnl"/>
        </w:rPr>
        <w:t>m</w:t>
      </w:r>
      <w:r w:rsidR="0082074F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entales </w:t>
      </w:r>
      <w:r w:rsidR="003C0361">
        <w:rPr>
          <w:rFonts w:ascii="Arial" w:eastAsiaTheme="minorEastAsia" w:hAnsi="Arial" w:cs="Arial"/>
          <w:sz w:val="24"/>
          <w:szCs w:val="24"/>
          <w:lang w:val="es-ES_tradnl"/>
        </w:rPr>
        <w:t>representando un 2.4</w:t>
      </w:r>
      <w:r w:rsidR="00266870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% y </w:t>
      </w:r>
      <w:r w:rsidR="003C0361">
        <w:rPr>
          <w:rFonts w:ascii="Arial" w:eastAsiaTheme="minorEastAsia" w:hAnsi="Arial" w:cs="Arial"/>
          <w:sz w:val="24"/>
          <w:szCs w:val="24"/>
          <w:lang w:val="es-ES_tradnl"/>
        </w:rPr>
        <w:t>2</w:t>
      </w:r>
      <w:r w:rsidR="00B34327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 respuesta</w:t>
      </w:r>
      <w:r w:rsidR="00592DCF" w:rsidRPr="00001892">
        <w:rPr>
          <w:rFonts w:ascii="Arial" w:eastAsiaTheme="minorEastAsia" w:hAnsi="Arial" w:cs="Arial"/>
          <w:sz w:val="24"/>
          <w:szCs w:val="24"/>
          <w:lang w:val="es-ES_tradnl"/>
        </w:rPr>
        <w:t>s</w:t>
      </w:r>
      <w:r w:rsidR="00CF31C5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 por </w:t>
      </w:r>
      <w:r w:rsidR="00B34327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 gestor</w:t>
      </w:r>
      <w:r w:rsidR="00592DCF" w:rsidRPr="00001892">
        <w:rPr>
          <w:rFonts w:ascii="Arial" w:eastAsiaTheme="minorEastAsia" w:hAnsi="Arial" w:cs="Arial"/>
          <w:sz w:val="24"/>
          <w:szCs w:val="24"/>
          <w:lang w:val="es-ES_tradnl"/>
        </w:rPr>
        <w:t>es</w:t>
      </w:r>
      <w:r w:rsidR="00B34327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 municipal</w:t>
      </w:r>
      <w:r w:rsidR="003C0361">
        <w:rPr>
          <w:rFonts w:ascii="Arial" w:eastAsiaTheme="minorEastAsia" w:hAnsi="Arial" w:cs="Arial"/>
          <w:sz w:val="24"/>
          <w:szCs w:val="24"/>
          <w:lang w:val="es-ES_tradnl"/>
        </w:rPr>
        <w:t xml:space="preserve">es representando un </w:t>
      </w:r>
      <w:r w:rsidR="00E45A94" w:rsidRPr="00001892">
        <w:rPr>
          <w:rFonts w:ascii="Arial" w:eastAsiaTheme="minorEastAsia" w:hAnsi="Arial" w:cs="Arial"/>
          <w:sz w:val="24"/>
          <w:szCs w:val="24"/>
          <w:lang w:val="es-ES_tradnl"/>
        </w:rPr>
        <w:t>0</w:t>
      </w:r>
      <w:r w:rsidR="003C0361">
        <w:rPr>
          <w:rFonts w:ascii="Arial" w:eastAsiaTheme="minorEastAsia" w:hAnsi="Arial" w:cs="Arial"/>
          <w:sz w:val="24"/>
          <w:szCs w:val="24"/>
          <w:lang w:val="es-ES_tradnl"/>
        </w:rPr>
        <w:t>.7</w:t>
      </w:r>
      <w:r w:rsidR="00CF31C5" w:rsidRPr="00001892">
        <w:rPr>
          <w:rFonts w:ascii="Arial" w:eastAsiaTheme="minorEastAsia" w:hAnsi="Arial" w:cs="Arial"/>
          <w:sz w:val="24"/>
          <w:szCs w:val="24"/>
          <w:lang w:val="es-ES_tradnl"/>
        </w:rPr>
        <w:t>%</w:t>
      </w:r>
      <w:r w:rsidR="00B34327" w:rsidRPr="00001892">
        <w:rPr>
          <w:rFonts w:ascii="Arial" w:eastAsiaTheme="minorEastAsia" w:hAnsi="Arial" w:cs="Arial"/>
          <w:sz w:val="24"/>
          <w:szCs w:val="24"/>
          <w:lang w:val="es-ES_tradnl"/>
        </w:rPr>
        <w:t>,</w:t>
      </w:r>
      <w:r w:rsidR="00CF31C5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 quienes enviaron información escrita y fotográfica de las principales acciones realizadas en el t</w:t>
      </w:r>
      <w:r w:rsidR="00B34327" w:rsidRPr="00001892">
        <w:rPr>
          <w:rFonts w:ascii="Arial" w:eastAsiaTheme="minorEastAsia" w:hAnsi="Arial" w:cs="Arial"/>
          <w:sz w:val="24"/>
          <w:szCs w:val="24"/>
          <w:lang w:val="es-ES_tradnl"/>
        </w:rPr>
        <w:t>er</w:t>
      </w:r>
      <w:r w:rsidR="00E52E40">
        <w:rPr>
          <w:rFonts w:ascii="Arial" w:eastAsiaTheme="minorEastAsia" w:hAnsi="Arial" w:cs="Arial"/>
          <w:sz w:val="24"/>
          <w:szCs w:val="24"/>
          <w:lang w:val="es-ES_tradnl"/>
        </w:rPr>
        <w:t>ritorio en el mes de marzo</w:t>
      </w:r>
      <w:r w:rsidR="0082074F" w:rsidRPr="00001892">
        <w:rPr>
          <w:rFonts w:ascii="Arial" w:eastAsiaTheme="minorEastAsia" w:hAnsi="Arial" w:cs="Arial"/>
          <w:sz w:val="24"/>
          <w:szCs w:val="24"/>
          <w:lang w:val="es-ES_tradnl"/>
        </w:rPr>
        <w:t xml:space="preserve"> 2026</w:t>
      </w:r>
      <w:r w:rsidR="00CF31C5" w:rsidRPr="00001892">
        <w:rPr>
          <w:rFonts w:ascii="Arial" w:eastAsiaTheme="minorEastAsia" w:hAnsi="Arial" w:cs="Arial"/>
          <w:sz w:val="24"/>
          <w:szCs w:val="24"/>
          <w:lang w:val="es-ES_tradnl"/>
        </w:rPr>
        <w:t>, en donde se incluyó la pertenencia sociolingüística</w:t>
      </w:r>
      <w:r w:rsidR="00CF31C5" w:rsidRPr="00001892">
        <w:rPr>
          <w:rFonts w:ascii="Arial" w:eastAsia="Times New Roman" w:hAnsi="Arial" w:cs="Arial"/>
          <w:sz w:val="24"/>
          <w:szCs w:val="24"/>
          <w:lang w:eastAsia="es-GT"/>
        </w:rPr>
        <w:t xml:space="preserve"> y cultural.</w:t>
      </w:r>
    </w:p>
    <w:p w:rsidR="001F3792" w:rsidRDefault="001F3792" w:rsidP="00493019">
      <w:pPr>
        <w:spacing w:before="100" w:after="200" w:line="240" w:lineRule="auto"/>
        <w:ind w:left="720"/>
        <w:contextualSpacing/>
        <w:jc w:val="both"/>
        <w:rPr>
          <w:rFonts w:ascii="Arial" w:eastAsia="Times New Roman" w:hAnsi="Arial" w:cs="Arial"/>
          <w:sz w:val="24"/>
          <w:szCs w:val="24"/>
          <w:lang w:eastAsia="es-GT"/>
        </w:rPr>
      </w:pPr>
    </w:p>
    <w:p w:rsidR="001F3792" w:rsidRDefault="004B5FE1" w:rsidP="004B5FE1">
      <w:pPr>
        <w:spacing w:before="100" w:after="20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es-GT"/>
        </w:rPr>
      </w:pPr>
      <w:r>
        <w:rPr>
          <w:rFonts w:ascii="Arial" w:eastAsia="Times New Roman" w:hAnsi="Arial" w:cs="Arial"/>
          <w:sz w:val="24"/>
          <w:szCs w:val="24"/>
          <w:lang w:eastAsia="es-GT"/>
        </w:rPr>
        <w:t xml:space="preserve">            </w:t>
      </w:r>
      <w:r w:rsidRPr="004B5FE1">
        <w:rPr>
          <w:rFonts w:ascii="Arial" w:eastAsia="Times New Roman" w:hAnsi="Arial" w:cs="Arial"/>
          <w:noProof/>
          <w:sz w:val="24"/>
          <w:szCs w:val="24"/>
          <w:lang w:eastAsia="es-GT"/>
        </w:rPr>
        <w:drawing>
          <wp:inline distT="0" distB="0" distL="0" distR="0">
            <wp:extent cx="5057030" cy="2289774"/>
            <wp:effectExtent l="19050" t="19050" r="10795" b="15875"/>
            <wp:docPr id="12" name="Imagen 12" descr="C:\Users\vramirez\Desktop\INFORMES SOCIOLINGÜÍSTICOS 2026\INFORME SOCIOLINGÜÍSTICO MARZO 2026\Gráfica del cargo que desempeña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ramirez\Desktop\INFORMES SOCIOLINGÜÍSTICOS 2026\INFORME SOCIOLINGÜÍSTICO MARZO 2026\Gráfica del cargo que desempeña.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7268" cy="231704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C65165" w:rsidRDefault="00C65165" w:rsidP="00493019">
      <w:pPr>
        <w:spacing w:before="100" w:after="200" w:line="240" w:lineRule="auto"/>
        <w:ind w:left="720"/>
        <w:contextualSpacing/>
        <w:jc w:val="both"/>
        <w:rPr>
          <w:rFonts w:ascii="Arial" w:eastAsia="Times New Roman" w:hAnsi="Arial" w:cs="Arial"/>
          <w:sz w:val="24"/>
          <w:szCs w:val="24"/>
          <w:lang w:eastAsia="es-GT"/>
        </w:rPr>
      </w:pPr>
    </w:p>
    <w:p w:rsidR="00CF31C5" w:rsidRPr="00AC3712" w:rsidRDefault="00CF31C5" w:rsidP="00C65165">
      <w:pPr>
        <w:spacing w:before="100" w:after="20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es-GT"/>
        </w:rPr>
      </w:pPr>
    </w:p>
    <w:p w:rsidR="00CF31C5" w:rsidRPr="0080187A" w:rsidRDefault="00CF31C5" w:rsidP="00CF31C5">
      <w:pPr>
        <w:numPr>
          <w:ilvl w:val="0"/>
          <w:numId w:val="2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>Registro de acciones de sensibilización, capacitación, concientización, monitoreo de casos y consejería con pertenencia sociolingüística y cultural promovida por la Secretaría de Seguridad Alimentaria y Nutricional de la Presidencia de la República -SESAN- a realizarse en territorio con la colaborac</w:t>
      </w:r>
      <w:r w:rsidR="00266870">
        <w:rPr>
          <w:rFonts w:ascii="Arial" w:eastAsiaTheme="minorEastAsia" w:hAnsi="Arial" w:cs="Arial"/>
          <w:b/>
          <w:sz w:val="24"/>
          <w:szCs w:val="24"/>
          <w:lang w:val="es-ES_tradnl"/>
        </w:rPr>
        <w:t>ión de</w:t>
      </w: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Delegados Departamentales, Monitores y Gestores. 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Pr="0080187A" w:rsidRDefault="009C2D62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t>Para el mes de marzo</w:t>
      </w:r>
      <w:r w:rsidR="00CF31C5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="00ED1EF7">
        <w:rPr>
          <w:rFonts w:ascii="Arial" w:eastAsiaTheme="minorEastAsia" w:hAnsi="Arial" w:cs="Arial"/>
          <w:sz w:val="24"/>
          <w:szCs w:val="24"/>
          <w:lang w:val="es-ES_tradnl"/>
        </w:rPr>
        <w:t>2026</w:t>
      </w:r>
      <w:r w:rsidR="00266870">
        <w:rPr>
          <w:rFonts w:ascii="Arial" w:eastAsiaTheme="minorEastAsia" w:hAnsi="Arial" w:cs="Arial"/>
          <w:sz w:val="24"/>
          <w:szCs w:val="24"/>
          <w:lang w:val="es-ES_tradnl"/>
        </w:rPr>
        <w:t xml:space="preserve">, </w:t>
      </w:r>
      <w:r w:rsidR="00CF31C5" w:rsidRPr="0080187A">
        <w:rPr>
          <w:rFonts w:ascii="Arial" w:eastAsiaTheme="minorEastAsia" w:hAnsi="Arial" w:cs="Arial"/>
          <w:sz w:val="24"/>
          <w:szCs w:val="24"/>
          <w:lang w:val="es-ES_tradnl"/>
        </w:rPr>
        <w:t>delegados departamentales, monitores y gestores informaron que algunas de las  acciones  realizadas en el territorio con pertenencia sociolingüística y cultural se ubican en los siguientes  departamentos y municipios: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9B5898" w:rsidRDefault="009B5898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9B5898" w:rsidRDefault="009B5898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9B5898" w:rsidRDefault="009B5898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266870" w:rsidRDefault="00266870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9B5898" w:rsidRDefault="009B5898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tbl>
      <w:tblPr>
        <w:tblStyle w:val="Tablaconcuadrcula"/>
        <w:tblW w:w="9498" w:type="dxa"/>
        <w:tblInd w:w="-289" w:type="dxa"/>
        <w:tblLook w:val="04A0" w:firstRow="1" w:lastRow="0" w:firstColumn="1" w:lastColumn="0" w:noHBand="0" w:noVBand="1"/>
      </w:tblPr>
      <w:tblGrid>
        <w:gridCol w:w="568"/>
        <w:gridCol w:w="1984"/>
        <w:gridCol w:w="4678"/>
        <w:gridCol w:w="2268"/>
      </w:tblGrid>
      <w:tr w:rsidR="009B5898" w:rsidRPr="0080187A" w:rsidTr="00863361">
        <w:trPr>
          <w:trHeight w:val="558"/>
        </w:trPr>
        <w:tc>
          <w:tcPr>
            <w:tcW w:w="9498" w:type="dxa"/>
            <w:gridSpan w:val="4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lastRenderedPageBreak/>
              <w:t>DELEGACIONES  DEPARTAMENTALES Y MUNICIPIOS EN DONDE SE REALIZARON  ACCIONES INSTITUCIONALES DE SESAN CON PERTENENCIA SOCIOLINGÜÍSTI</w:t>
            </w:r>
            <w:r w:rsidR="00816862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CA</w:t>
            </w:r>
            <w:r w:rsidR="00E8781F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 xml:space="preserve"> Y CULTURAL EN EL MES DE MARZO</w:t>
            </w: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 xml:space="preserve"> 2026</w:t>
            </w:r>
          </w:p>
        </w:tc>
      </w:tr>
      <w:tr w:rsidR="009B5898" w:rsidRPr="0080187A" w:rsidTr="00863361">
        <w:trPr>
          <w:trHeight w:val="458"/>
        </w:trPr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No.</w:t>
            </w:r>
          </w:p>
        </w:tc>
        <w:tc>
          <w:tcPr>
            <w:tcW w:w="1984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SEDE DEPATAMENTAL</w:t>
            </w:r>
          </w:p>
        </w:tc>
        <w:tc>
          <w:tcPr>
            <w:tcW w:w="467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MUNICIPIOS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 xml:space="preserve"> PERTENENCIA SOCIOLINGÜÍSTICA Y CULTURAL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Alta Verapaz 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Cobán, San Miguel Tucurú, San Juan Chamelco, Chahal, Fray Bartolomé de las Casas, Senahú, Lanquín, </w:t>
            </w:r>
            <w:r w:rsidR="00240D46">
              <w:rPr>
                <w:rFonts w:ascii="Arial" w:hAnsi="Arial" w:cs="Arial"/>
                <w:sz w:val="18"/>
                <w:szCs w:val="18"/>
                <w:lang w:val="es-ES_tradnl"/>
              </w:rPr>
              <w:t>Raxruhá, San Pedro Carcha</w:t>
            </w: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. 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Q’eqchí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Santa Cruz Verapaz, Tamahú, San Cristóbal Verapaz.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Pocomchi’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Baja Verapaz 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Miguel Chicaj, Rabinal.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Achí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Purulhá.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Q’eqchí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3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Chimaltenango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Martín Jilotepeque, Santa Apolonia, Tecpán.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Kaqchikel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4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Chiquimula 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Juan Ermita, Villa de Santiago Jocotán, Olopa, San Jacinto.</w:t>
            </w:r>
          </w:p>
        </w:tc>
        <w:tc>
          <w:tcPr>
            <w:tcW w:w="2268" w:type="dxa"/>
          </w:tcPr>
          <w:p w:rsidR="009B5898" w:rsidRPr="00394253" w:rsidRDefault="004326A7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Ch’orti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5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Escuintla 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Palín.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Pocomam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6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Huehuetenango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Rafael la Independencia, San Miguel Acatán.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Akateka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Mateo Ixtatán, Nentón, San Sebastián Coatán.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Chuj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Santa Bárbara, San Rafael Pétzal, San Ildefonso Ixtahuacán. 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Mam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Unión Cantinil.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Jakalteka/Poptí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Santa Eulalia, San Pedro Soloma.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Q’anjob’al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7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Izabal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Puerto Barrios, El Estor.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Q’eqchí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8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Petén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Poptún, Dolores, San Luis. 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Q’eqchí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9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Quetzaltenango </w:t>
            </w:r>
          </w:p>
        </w:tc>
        <w:tc>
          <w:tcPr>
            <w:tcW w:w="4678" w:type="dxa"/>
          </w:tcPr>
          <w:p w:rsidR="009B5898" w:rsidRPr="00394253" w:rsidRDefault="009E35E5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Cabricán, San Miguel Sigüilá</w:t>
            </w:r>
            <w:r w:rsidR="009B5898" w:rsidRPr="00394253">
              <w:rPr>
                <w:rFonts w:ascii="Arial" w:hAnsi="Arial" w:cs="Arial"/>
                <w:sz w:val="18"/>
                <w:szCs w:val="18"/>
                <w:lang w:val="es-ES_tradnl"/>
              </w:rPr>
              <w:t>, Palestina de los Altos, Cajolá, San Juan Ostuncalco, Concepción Chiquirichapa, Huitán, San Martín Sacatepéquez.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Mam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Cantel, Quetzaltenango cabecera. 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K'iche'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10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Quiché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Chajul, San Juan Cotzal, Joyabaj. 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Ixil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Chiché, Patzité, Joyabaj, San Andrés Sajcabajá, Canilla.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K'iche'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Sacapulas 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Sakapulteka/Tujaal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Uspantán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Uspanteka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11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Retalhuleu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Felipe.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Sipakapense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12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Marcos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Comitancillo, Concepción Tutuapa, San Miguel Ixtahuacán, Ixchiguán.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Mam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Sipacapa.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Sipakapense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13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Santa Rosa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 Juan Tecuaco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Xinca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14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Sololá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Santa Catarina Palopó, Santa Cruz La Laguna, Sololá cabecera, San Pedro La Laguna, Concepción, </w:t>
            </w:r>
            <w:r w:rsidR="005811CD">
              <w:rPr>
                <w:rFonts w:ascii="Arial" w:hAnsi="Arial" w:cs="Arial"/>
                <w:sz w:val="18"/>
                <w:szCs w:val="18"/>
                <w:lang w:val="es-ES_tradnl"/>
              </w:rPr>
              <w:t>San Marcos La Laguna.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Kaqchikel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Santa María Visitación, Santiago Atitlán, San Pablo La Laguna, Santa Cruz La Laguna, San Lucas Tolimán.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Tz'utujil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Santa Clara La Laguna,</w:t>
            </w:r>
            <w:r w:rsidR="005811CD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 San Juan La Laguna, Nahualá, </w:t>
            </w:r>
            <w:bookmarkStart w:id="0" w:name="_GoBack"/>
            <w:bookmarkEnd w:id="0"/>
            <w:r w:rsidR="009E35E5"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Santa Lucí</w:t>
            </w: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a Utatlán.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K'iche'</w:t>
            </w:r>
          </w:p>
        </w:tc>
      </w:tr>
      <w:tr w:rsidR="009B5898" w:rsidRPr="0080187A" w:rsidTr="00863361">
        <w:tc>
          <w:tcPr>
            <w:tcW w:w="568" w:type="dxa"/>
            <w:vMerge w:val="restart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15</w:t>
            </w:r>
          </w:p>
        </w:tc>
        <w:tc>
          <w:tcPr>
            <w:tcW w:w="1984" w:type="dxa"/>
            <w:vMerge w:val="restart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Suchitepéquez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Chicacao.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Tz'utujil</w:t>
            </w:r>
          </w:p>
        </w:tc>
      </w:tr>
      <w:tr w:rsidR="009B5898" w:rsidRPr="0080187A" w:rsidTr="00863361">
        <w:tc>
          <w:tcPr>
            <w:tcW w:w="568" w:type="dxa"/>
            <w:vMerge/>
            <w:shd w:val="clear" w:color="auto" w:fill="DEEAF6" w:themeFill="accent1" w:themeFillTint="33"/>
          </w:tcPr>
          <w:p w:rsidR="009B5898" w:rsidRPr="00394253" w:rsidRDefault="009B5898" w:rsidP="00863361">
            <w:pPr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  <w:tc>
          <w:tcPr>
            <w:tcW w:w="1984" w:type="dxa"/>
            <w:vMerge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4678" w:type="dxa"/>
          </w:tcPr>
          <w:p w:rsidR="009B5898" w:rsidRPr="00394253" w:rsidRDefault="009E35E5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Santo Tomá</w:t>
            </w:r>
            <w:r w:rsidR="009B5898"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 La Unión.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K'iche'</w:t>
            </w:r>
          </w:p>
        </w:tc>
      </w:tr>
      <w:tr w:rsidR="009B5898" w:rsidRPr="0080187A" w:rsidTr="00863361">
        <w:tc>
          <w:tcPr>
            <w:tcW w:w="568" w:type="dxa"/>
            <w:shd w:val="clear" w:color="auto" w:fill="DEEAF6" w:themeFill="accent1" w:themeFillTint="33"/>
          </w:tcPr>
          <w:p w:rsidR="009B5898" w:rsidRPr="00394253" w:rsidRDefault="009B5898" w:rsidP="00863361">
            <w:pPr>
              <w:spacing w:before="0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16</w:t>
            </w:r>
          </w:p>
        </w:tc>
        <w:tc>
          <w:tcPr>
            <w:tcW w:w="1984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Totonicapán</w:t>
            </w:r>
          </w:p>
        </w:tc>
        <w:tc>
          <w:tcPr>
            <w:tcW w:w="467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Santa Lucía la Reforma, San Bartolo Aguas Calientes, Momostenango, San Francisco El Alto.</w:t>
            </w:r>
          </w:p>
        </w:tc>
        <w:tc>
          <w:tcPr>
            <w:tcW w:w="2268" w:type="dxa"/>
          </w:tcPr>
          <w:p w:rsidR="009B5898" w:rsidRPr="00394253" w:rsidRDefault="009B5898" w:rsidP="00863361">
            <w:pPr>
              <w:spacing w:before="0"/>
              <w:contextualSpacing/>
              <w:jc w:val="both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394253">
              <w:rPr>
                <w:rFonts w:ascii="Arial" w:hAnsi="Arial" w:cs="Arial"/>
                <w:sz w:val="18"/>
                <w:szCs w:val="18"/>
                <w:lang w:val="es-ES_tradnl"/>
              </w:rPr>
              <w:t>K'iche'</w:t>
            </w:r>
          </w:p>
        </w:tc>
      </w:tr>
    </w:tbl>
    <w:p w:rsidR="009B5898" w:rsidRDefault="009B5898" w:rsidP="009B5898">
      <w:pPr>
        <w:spacing w:after="0" w:line="240" w:lineRule="auto"/>
        <w:contextualSpacing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</w:p>
    <w:p w:rsidR="009B5898" w:rsidRDefault="009B5898" w:rsidP="009B5898">
      <w:pPr>
        <w:spacing w:after="0" w:line="240" w:lineRule="auto"/>
        <w:contextualSpacing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</w:p>
    <w:p w:rsidR="009B5898" w:rsidRDefault="009B5898" w:rsidP="009B5898">
      <w:pPr>
        <w:rPr>
          <w:rFonts w:ascii="Arial" w:hAnsi="Arial" w:cs="Arial"/>
          <w:sz w:val="16"/>
          <w:szCs w:val="16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lastRenderedPageBreak/>
        <w:t>Los municipios descritos en el cuadro anterior, utilizaron las siguientes</w:t>
      </w:r>
      <w:r w:rsidR="00AC3712">
        <w:rPr>
          <w:rFonts w:ascii="Arial" w:eastAsiaTheme="minorEastAsia" w:hAnsi="Arial" w:cs="Arial"/>
          <w:sz w:val="24"/>
          <w:szCs w:val="24"/>
          <w:lang w:val="es-ES_tradnl"/>
        </w:rPr>
        <w:t xml:space="preserve"> comunidades sociolingüísticas: </w:t>
      </w:r>
      <w:r w:rsidRPr="005E0AA6">
        <w:rPr>
          <w:rFonts w:ascii="Arial" w:eastAsiaTheme="minorEastAsia" w:hAnsi="Arial" w:cs="Arial"/>
          <w:sz w:val="24"/>
          <w:szCs w:val="24"/>
          <w:lang w:val="es-ES_tradnl"/>
        </w:rPr>
        <w:t>Sipakapense,</w:t>
      </w:r>
      <w:r w:rsidR="001D3520">
        <w:rPr>
          <w:rFonts w:ascii="Arial" w:eastAsiaTheme="minorEastAsia" w:hAnsi="Arial" w:cs="Arial"/>
          <w:sz w:val="24"/>
          <w:szCs w:val="24"/>
          <w:lang w:val="es-ES_tradnl"/>
        </w:rPr>
        <w:t xml:space="preserve"> Tz’utujil, Q’eqchí, </w:t>
      </w:r>
      <w:r w:rsidRPr="005E0AA6">
        <w:rPr>
          <w:rFonts w:ascii="Arial" w:eastAsiaTheme="minorEastAsia" w:hAnsi="Arial" w:cs="Arial"/>
          <w:sz w:val="24"/>
          <w:szCs w:val="24"/>
          <w:lang w:val="es-ES_tradnl"/>
        </w:rPr>
        <w:t xml:space="preserve">Mam, Kaqchikel, K’iché, Ixil, Chuj, </w:t>
      </w:r>
      <w:r w:rsidR="00DE10D5" w:rsidRPr="005E0AA6">
        <w:rPr>
          <w:rFonts w:ascii="Arial" w:eastAsiaTheme="minorEastAsia" w:hAnsi="Arial" w:cs="Arial"/>
          <w:sz w:val="24"/>
          <w:szCs w:val="24"/>
          <w:lang w:val="es-ES_tradnl"/>
        </w:rPr>
        <w:t>Ch</w:t>
      </w:r>
      <w:r w:rsidR="00DE10D5">
        <w:rPr>
          <w:rFonts w:ascii="Arial" w:eastAsiaTheme="minorEastAsia" w:hAnsi="Arial" w:cs="Arial"/>
          <w:sz w:val="24"/>
          <w:szCs w:val="24"/>
          <w:lang w:val="es-ES_tradnl"/>
        </w:rPr>
        <w:t>’</w:t>
      </w:r>
      <w:r w:rsidR="00DE10D5" w:rsidRPr="005E0AA6">
        <w:rPr>
          <w:rFonts w:ascii="Arial" w:eastAsiaTheme="minorEastAsia" w:hAnsi="Arial" w:cs="Arial"/>
          <w:sz w:val="24"/>
          <w:szCs w:val="24"/>
          <w:lang w:val="es-ES_tradnl"/>
        </w:rPr>
        <w:t>orti</w:t>
      </w:r>
      <w:r w:rsidRPr="005E0AA6">
        <w:rPr>
          <w:rFonts w:ascii="Arial" w:eastAsiaTheme="minorEastAsia" w:hAnsi="Arial" w:cs="Arial"/>
          <w:sz w:val="24"/>
          <w:szCs w:val="24"/>
          <w:lang w:val="es-ES_tradnl"/>
        </w:rPr>
        <w:t>, Akateka</w:t>
      </w:r>
      <w:r w:rsidR="00D81C09" w:rsidRPr="005E0AA6">
        <w:rPr>
          <w:rFonts w:ascii="Arial" w:eastAsiaTheme="minorEastAsia" w:hAnsi="Arial" w:cs="Arial"/>
          <w:sz w:val="24"/>
          <w:szCs w:val="24"/>
          <w:lang w:val="es-ES_tradnl"/>
        </w:rPr>
        <w:t>,</w:t>
      </w:r>
      <w:r w:rsidR="00A849A5">
        <w:rPr>
          <w:rFonts w:ascii="Arial" w:eastAsiaTheme="minorEastAsia" w:hAnsi="Arial" w:cs="Arial"/>
          <w:sz w:val="24"/>
          <w:szCs w:val="24"/>
          <w:lang w:val="es-ES_tradnl"/>
        </w:rPr>
        <w:t xml:space="preserve"> Achí, Awakateca, </w:t>
      </w:r>
      <w:r w:rsidR="00636E91">
        <w:rPr>
          <w:rFonts w:ascii="Arial" w:eastAsiaTheme="minorEastAsia" w:hAnsi="Arial" w:cs="Arial"/>
          <w:sz w:val="24"/>
          <w:szCs w:val="24"/>
          <w:lang w:val="es-ES_tradnl"/>
        </w:rPr>
        <w:t>Q’anjob’al</w:t>
      </w:r>
      <w:r w:rsidR="003C0361">
        <w:rPr>
          <w:rFonts w:ascii="Arial" w:eastAsiaTheme="minorEastAsia" w:hAnsi="Arial" w:cs="Arial"/>
          <w:sz w:val="24"/>
          <w:szCs w:val="24"/>
          <w:lang w:val="es-ES_tradnl"/>
        </w:rPr>
        <w:t xml:space="preserve">, </w:t>
      </w:r>
      <w:r w:rsidR="000D6085">
        <w:rPr>
          <w:rFonts w:ascii="Arial" w:eastAsiaTheme="minorEastAsia" w:hAnsi="Arial" w:cs="Arial"/>
          <w:sz w:val="24"/>
          <w:szCs w:val="24"/>
          <w:lang w:val="es-ES_tradnl"/>
        </w:rPr>
        <w:t xml:space="preserve"> Sakapulteka/Tujaal</w:t>
      </w:r>
      <w:r w:rsidR="007E5D9A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="00DE10D5">
        <w:rPr>
          <w:rFonts w:ascii="Arial" w:eastAsiaTheme="minorEastAsia" w:hAnsi="Arial" w:cs="Arial"/>
          <w:sz w:val="24"/>
          <w:szCs w:val="24"/>
          <w:lang w:val="es-ES_tradnl"/>
        </w:rPr>
        <w:t>y Español</w:t>
      </w:r>
      <w:r w:rsidR="007605BD">
        <w:rPr>
          <w:rFonts w:ascii="Arial" w:eastAsiaTheme="minorEastAsia" w:hAnsi="Arial" w:cs="Arial"/>
          <w:sz w:val="24"/>
          <w:szCs w:val="24"/>
          <w:lang w:val="es-ES_tradnl"/>
        </w:rPr>
        <w:t>,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garantizando de esta forma que las acciones programadas sean más entendibles p</w:t>
      </w:r>
      <w:r w:rsidR="008C2120">
        <w:rPr>
          <w:rFonts w:ascii="Arial" w:eastAsiaTheme="minorEastAsia" w:hAnsi="Arial" w:cs="Arial"/>
          <w:sz w:val="24"/>
          <w:szCs w:val="24"/>
          <w:lang w:val="es-ES_tradnl"/>
        </w:rPr>
        <w:t>ara la población que se atiende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en el territorio.</w:t>
      </w:r>
      <w:r w:rsidR="000D6085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</w:p>
    <w:p w:rsidR="007E5D9A" w:rsidRDefault="00CF31C5" w:rsidP="007E5D9A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t>A continuación se presenta la gráfica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que contiene información de las comunidades sociolingüísticas que fueron ut</w:t>
      </w:r>
      <w:r w:rsidR="00396E40">
        <w:rPr>
          <w:rFonts w:ascii="Arial" w:eastAsiaTheme="minorEastAsia" w:hAnsi="Arial" w:cs="Arial"/>
          <w:sz w:val="24"/>
          <w:szCs w:val="24"/>
          <w:lang w:val="es-ES_tradnl"/>
        </w:rPr>
        <w:t>ilizadas en el mes de marzo</w:t>
      </w:r>
      <w:r w:rsidR="007516C3">
        <w:rPr>
          <w:rFonts w:ascii="Arial" w:eastAsiaTheme="minorEastAsia" w:hAnsi="Arial" w:cs="Arial"/>
          <w:sz w:val="24"/>
          <w:szCs w:val="24"/>
          <w:lang w:val="es-ES_tradnl"/>
        </w:rPr>
        <w:t xml:space="preserve"> 2026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en las acciones que realiza SESAN en el territorio.</w:t>
      </w:r>
    </w:p>
    <w:p w:rsidR="003C0361" w:rsidRDefault="003C0361" w:rsidP="007E5D9A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3C0361" w:rsidRDefault="003C0361" w:rsidP="007E5D9A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3C0361">
        <w:rPr>
          <w:rFonts w:ascii="Arial" w:eastAsiaTheme="minorEastAsia" w:hAnsi="Arial" w:cs="Arial"/>
          <w:noProof/>
          <w:sz w:val="24"/>
          <w:szCs w:val="24"/>
          <w:lang w:eastAsia="es-GT"/>
        </w:rPr>
        <w:drawing>
          <wp:inline distT="0" distB="0" distL="0" distR="0">
            <wp:extent cx="5119638" cy="2910177"/>
            <wp:effectExtent l="19050" t="19050" r="24130" b="24130"/>
            <wp:docPr id="13" name="Imagen 13" descr="C:\Users\vramirez\Desktop\INFORMES SOCIOLINGÜÍSTICOS 2026\INFORME SOCIOLINGÜÍSTICO MARZO 2026\Gráfica sobre la pertenencia sociolingüística utilizada en las acciones del mes de marzo 20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ramirez\Desktop\INFORMES SOCIOLINGÜÍSTICOS 2026\INFORME SOCIOLINGÜÍSTICO MARZO 2026\Gráfica sobre la pertenencia sociolingüística utilizada en las acciones del mes de marzo 2026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1259" cy="29395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394F99" w:rsidRPr="007E5D9A" w:rsidRDefault="00394F99" w:rsidP="0059188D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Default="00CF31C5" w:rsidP="0074727C">
      <w:pPr>
        <w:spacing w:before="100" w:beforeAutospacing="1" w:after="100" w:afterAutospacing="1" w:line="240" w:lineRule="auto"/>
        <w:ind w:left="709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Dentro de las acciones que se realizaron en el territorio con pertinencia sociolingüística y cultural se encuentran las siguientes:</w:t>
      </w:r>
      <w:r w:rsidR="00CF17AC" w:rsidRPr="00CF17AC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="00CF17AC" w:rsidRPr="005E0AA6">
        <w:rPr>
          <w:rFonts w:ascii="Arial" w:eastAsiaTheme="minorEastAsia" w:hAnsi="Arial" w:cs="Arial"/>
          <w:sz w:val="24"/>
          <w:szCs w:val="24"/>
          <w:lang w:val="es-ES_tradnl"/>
        </w:rPr>
        <w:t>procesos de concientización</w:t>
      </w:r>
      <w:r w:rsidR="00CF17AC">
        <w:rPr>
          <w:rFonts w:ascii="Arial" w:eastAsiaTheme="minorEastAsia" w:hAnsi="Arial" w:cs="Arial"/>
          <w:sz w:val="24"/>
          <w:szCs w:val="24"/>
          <w:lang w:val="es-ES_tradnl"/>
        </w:rPr>
        <w:t>,</w:t>
      </w:r>
      <w:r w:rsidR="00EE512A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="00CF17AC" w:rsidRPr="005E0AA6">
        <w:rPr>
          <w:rFonts w:ascii="Arial" w:eastAsiaTheme="minorEastAsia" w:hAnsi="Arial" w:cs="Arial"/>
          <w:sz w:val="24"/>
          <w:szCs w:val="24"/>
          <w:lang w:val="es-ES_tradnl"/>
        </w:rPr>
        <w:t>charlas</w:t>
      </w:r>
      <w:r w:rsidR="00CF17AC">
        <w:rPr>
          <w:rFonts w:ascii="Arial" w:eastAsiaTheme="minorEastAsia" w:hAnsi="Arial" w:cs="Arial"/>
          <w:sz w:val="24"/>
          <w:szCs w:val="24"/>
          <w:lang w:val="es-ES_tradnl"/>
        </w:rPr>
        <w:t>,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procesos de sensibilización, </w:t>
      </w:r>
      <w:r w:rsidR="00EE512A">
        <w:rPr>
          <w:rFonts w:ascii="Arial" w:eastAsiaTheme="minorEastAsia" w:hAnsi="Arial" w:cs="Arial"/>
          <w:sz w:val="24"/>
          <w:szCs w:val="24"/>
          <w:lang w:val="es-ES_tradnl"/>
        </w:rPr>
        <w:t>procesos de capacitación</w:t>
      </w:r>
      <w:r w:rsidR="00CF17AC">
        <w:rPr>
          <w:rFonts w:ascii="Arial" w:eastAsiaTheme="minorEastAsia" w:hAnsi="Arial" w:cs="Arial"/>
          <w:sz w:val="24"/>
          <w:szCs w:val="24"/>
          <w:lang w:val="es-ES_tradnl"/>
        </w:rPr>
        <w:t xml:space="preserve">, </w:t>
      </w:r>
      <w:r w:rsidR="001A046D">
        <w:rPr>
          <w:rFonts w:ascii="Arial" w:eastAsiaTheme="minorEastAsia" w:hAnsi="Arial" w:cs="Arial"/>
          <w:sz w:val="24"/>
          <w:szCs w:val="24"/>
          <w:lang w:val="es-ES_tradnl"/>
        </w:rPr>
        <w:t>proceso de monitoreo de casos y consejería</w:t>
      </w:r>
      <w:r w:rsidR="00951F8A">
        <w:rPr>
          <w:rFonts w:ascii="Arial" w:eastAsiaTheme="minorEastAsia" w:hAnsi="Arial" w:cs="Arial"/>
          <w:sz w:val="24"/>
          <w:szCs w:val="24"/>
          <w:lang w:val="es-ES_tradnl"/>
        </w:rPr>
        <w:t>.</w:t>
      </w:r>
    </w:p>
    <w:p w:rsidR="0074727C" w:rsidRPr="008C4315" w:rsidRDefault="0074727C" w:rsidP="0074727C">
      <w:pPr>
        <w:spacing w:before="100" w:beforeAutospacing="1" w:after="100" w:afterAutospacing="1" w:line="240" w:lineRule="auto"/>
        <w:ind w:left="709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59188D" w:rsidRDefault="0059188D" w:rsidP="0059188D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59188D">
        <w:rPr>
          <w:rFonts w:ascii="Arial" w:eastAsiaTheme="minorEastAsia" w:hAnsi="Arial" w:cs="Arial"/>
          <w:noProof/>
          <w:sz w:val="24"/>
          <w:szCs w:val="24"/>
          <w:lang w:eastAsia="es-GT"/>
        </w:rPr>
        <w:lastRenderedPageBreak/>
        <w:drawing>
          <wp:inline distT="0" distB="0" distL="0" distR="0" wp14:anchorId="5BA23C72" wp14:editId="79F5C870">
            <wp:extent cx="5165766" cy="2678945"/>
            <wp:effectExtent l="19050" t="19050" r="15875" b="26670"/>
            <wp:docPr id="16" name="Imagen 16" descr="C:\Users\vramirez\Desktop\INFORMES SOCIOLINGÜÍSTICOS 2026\INFORME SOCIOLINGÜÍSTICO MARZO 2026\Grafica sobre las acciones realizadas en el mes de marzo 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ramirez\Desktop\INFORMES SOCIOLINGÜÍSTICOS 2026\INFORME SOCIOLINGÜÍSTICO MARZO 2026\Grafica sobre las acciones realizadas en el mes de marzo 2025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824" cy="270801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68459F" w:rsidRDefault="00CE2B28" w:rsidP="00D7559C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t>Dentro de l</w:t>
      </w:r>
      <w:r w:rsidR="00CF31C5" w:rsidRPr="0080187A">
        <w:rPr>
          <w:rFonts w:ascii="Arial" w:eastAsiaTheme="minorEastAsia" w:hAnsi="Arial" w:cs="Arial"/>
          <w:sz w:val="24"/>
          <w:szCs w:val="24"/>
          <w:lang w:val="es-ES_tradnl"/>
        </w:rPr>
        <w:t>os temas que se abordaron en las acciones realizadas en el  te</w:t>
      </w:r>
      <w:r w:rsidR="008073DA">
        <w:rPr>
          <w:rFonts w:ascii="Arial" w:eastAsiaTheme="minorEastAsia" w:hAnsi="Arial" w:cs="Arial"/>
          <w:sz w:val="24"/>
          <w:szCs w:val="24"/>
          <w:lang w:val="es-ES_tradnl"/>
        </w:rPr>
        <w:t xml:space="preserve">rritorio en el mes de </w:t>
      </w:r>
      <w:r w:rsidR="00B17120">
        <w:rPr>
          <w:rFonts w:ascii="Arial" w:eastAsiaTheme="minorEastAsia" w:hAnsi="Arial" w:cs="Arial"/>
          <w:sz w:val="24"/>
          <w:szCs w:val="24"/>
          <w:lang w:val="es-ES_tradnl"/>
        </w:rPr>
        <w:t>marzo</w:t>
      </w:r>
      <w:r w:rsidR="009C7707">
        <w:rPr>
          <w:rFonts w:ascii="Arial" w:eastAsiaTheme="minorEastAsia" w:hAnsi="Arial" w:cs="Arial"/>
          <w:sz w:val="24"/>
          <w:szCs w:val="24"/>
          <w:lang w:val="es-ES_tradnl"/>
        </w:rPr>
        <w:t xml:space="preserve"> 2026</w:t>
      </w:r>
      <w:r>
        <w:rPr>
          <w:rFonts w:ascii="Arial" w:eastAsiaTheme="minorEastAsia" w:hAnsi="Arial" w:cs="Arial"/>
          <w:sz w:val="24"/>
          <w:szCs w:val="24"/>
          <w:lang w:val="es-ES_tradnl"/>
        </w:rPr>
        <w:t>,</w:t>
      </w:r>
      <w:r w:rsidR="00CF31C5"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se encuentran los siguient</w:t>
      </w:r>
      <w:r w:rsidR="005F4263">
        <w:rPr>
          <w:rFonts w:ascii="Arial" w:eastAsiaTheme="minorEastAsia" w:hAnsi="Arial" w:cs="Arial"/>
          <w:sz w:val="24"/>
          <w:szCs w:val="24"/>
          <w:lang w:val="es-ES_tradnl"/>
        </w:rPr>
        <w:t xml:space="preserve">es: </w:t>
      </w:r>
    </w:p>
    <w:p w:rsidR="0068459F" w:rsidRPr="0059188D" w:rsidRDefault="0068459F" w:rsidP="0068459F">
      <w:pPr>
        <w:pStyle w:val="Prrafodelista"/>
        <w:numPr>
          <w:ilvl w:val="0"/>
          <w:numId w:val="13"/>
        </w:num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>A</w:t>
      </w:r>
      <w:r w:rsidR="009B0581" w:rsidRPr="0059188D">
        <w:rPr>
          <w:rFonts w:ascii="Arial" w:eastAsiaTheme="minorEastAsia" w:hAnsi="Arial" w:cs="Arial"/>
          <w:sz w:val="20"/>
          <w:szCs w:val="20"/>
          <w:lang w:val="es-ES_tradnl"/>
        </w:rPr>
        <w:t>limentación saludable</w:t>
      </w: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>.</w:t>
      </w:r>
    </w:p>
    <w:p w:rsidR="0068459F" w:rsidRPr="0059188D" w:rsidRDefault="0068459F" w:rsidP="0068459F">
      <w:pPr>
        <w:pStyle w:val="Prrafodelista"/>
        <w:numPr>
          <w:ilvl w:val="0"/>
          <w:numId w:val="13"/>
        </w:num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>I</w:t>
      </w:r>
      <w:r w:rsidR="009B0581" w:rsidRPr="0059188D">
        <w:rPr>
          <w:rFonts w:ascii="Arial" w:eastAsiaTheme="minorEastAsia" w:hAnsi="Arial" w:cs="Arial"/>
          <w:sz w:val="20"/>
          <w:szCs w:val="20"/>
          <w:lang w:val="es-ES_tradnl"/>
        </w:rPr>
        <w:t>mportancia de la lactancia materna</w:t>
      </w: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 xml:space="preserve"> exclusiva.</w:t>
      </w:r>
    </w:p>
    <w:p w:rsidR="0068459F" w:rsidRPr="0059188D" w:rsidRDefault="0068459F" w:rsidP="0068459F">
      <w:pPr>
        <w:pStyle w:val="Prrafodelista"/>
        <w:numPr>
          <w:ilvl w:val="0"/>
          <w:numId w:val="13"/>
        </w:num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>Buena nutrición en edad escolar.</w:t>
      </w:r>
    </w:p>
    <w:p w:rsidR="009E3D67" w:rsidRPr="0059188D" w:rsidRDefault="0068459F" w:rsidP="0068459F">
      <w:pPr>
        <w:pStyle w:val="Prrafodelista"/>
        <w:numPr>
          <w:ilvl w:val="0"/>
          <w:numId w:val="13"/>
        </w:num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 xml:space="preserve">Atención de la niñez durante la ventana de los 1000 días, crucial para su desarrollo físico y cognitivo. </w:t>
      </w:r>
    </w:p>
    <w:p w:rsidR="0068459F" w:rsidRPr="0059188D" w:rsidRDefault="0068459F" w:rsidP="0068459F">
      <w:pPr>
        <w:pStyle w:val="Prrafodelista"/>
        <w:numPr>
          <w:ilvl w:val="0"/>
          <w:numId w:val="13"/>
        </w:num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>Beneficios de la alimentación complementaria.</w:t>
      </w:r>
    </w:p>
    <w:p w:rsidR="0068459F" w:rsidRPr="0059188D" w:rsidRDefault="0068459F" w:rsidP="0068459F">
      <w:pPr>
        <w:pStyle w:val="Prrafodelista"/>
        <w:numPr>
          <w:ilvl w:val="0"/>
          <w:numId w:val="13"/>
        </w:num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>Aprovechamiento biológico de los alimentos.</w:t>
      </w:r>
    </w:p>
    <w:p w:rsidR="0068459F" w:rsidRPr="0059188D" w:rsidRDefault="0068459F" w:rsidP="0068459F">
      <w:pPr>
        <w:pStyle w:val="Prrafodelista"/>
        <w:numPr>
          <w:ilvl w:val="0"/>
          <w:numId w:val="13"/>
        </w:num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>Prevención de la malnutrición.</w:t>
      </w:r>
    </w:p>
    <w:p w:rsidR="0068459F" w:rsidRPr="0059188D" w:rsidRDefault="0068459F" w:rsidP="0068459F">
      <w:pPr>
        <w:pStyle w:val="Prrafodelista"/>
        <w:numPr>
          <w:ilvl w:val="0"/>
          <w:numId w:val="13"/>
        </w:num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>Alimentación adecuada para adolescentes.</w:t>
      </w:r>
    </w:p>
    <w:p w:rsidR="0068459F" w:rsidRPr="0059188D" w:rsidRDefault="005E1EDA" w:rsidP="0068459F">
      <w:pPr>
        <w:pStyle w:val="Prrafodelista"/>
        <w:numPr>
          <w:ilvl w:val="0"/>
          <w:numId w:val="13"/>
        </w:num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>Seguridad alimentaria y nutricional</w:t>
      </w:r>
      <w:r w:rsidR="00CA7E44" w:rsidRPr="0059188D">
        <w:rPr>
          <w:rFonts w:ascii="Arial" w:eastAsiaTheme="minorEastAsia" w:hAnsi="Arial" w:cs="Arial"/>
          <w:sz w:val="20"/>
          <w:szCs w:val="20"/>
          <w:lang w:val="es-ES_tradnl"/>
        </w:rPr>
        <w:t xml:space="preserve"> en edad escolar.</w:t>
      </w:r>
    </w:p>
    <w:p w:rsidR="005E1EDA" w:rsidRPr="0059188D" w:rsidRDefault="005E1EDA" w:rsidP="0068459F">
      <w:pPr>
        <w:pStyle w:val="Prrafodelista"/>
        <w:numPr>
          <w:ilvl w:val="0"/>
          <w:numId w:val="13"/>
        </w:num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>Los cuatro pilares de la SAN</w:t>
      </w:r>
      <w:r w:rsidR="00CA7E44" w:rsidRPr="0059188D">
        <w:rPr>
          <w:rFonts w:ascii="Arial" w:eastAsiaTheme="minorEastAsia" w:hAnsi="Arial" w:cs="Arial"/>
          <w:sz w:val="20"/>
          <w:szCs w:val="20"/>
          <w:lang w:val="es-ES_tradnl"/>
        </w:rPr>
        <w:t>.</w:t>
      </w:r>
    </w:p>
    <w:p w:rsidR="005F5B3C" w:rsidRPr="0059188D" w:rsidRDefault="005F5B3C" w:rsidP="0068459F">
      <w:pPr>
        <w:pStyle w:val="Prrafodelista"/>
        <w:numPr>
          <w:ilvl w:val="0"/>
          <w:numId w:val="13"/>
        </w:num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>Base legal de la SAN.</w:t>
      </w:r>
    </w:p>
    <w:p w:rsidR="00DB4ADA" w:rsidRPr="0059188D" w:rsidRDefault="00DB4ADA" w:rsidP="0068459F">
      <w:pPr>
        <w:pStyle w:val="Prrafodelista"/>
        <w:numPr>
          <w:ilvl w:val="0"/>
          <w:numId w:val="13"/>
        </w:num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>Conociendo la POLSAN.</w:t>
      </w:r>
    </w:p>
    <w:p w:rsidR="00CA7E44" w:rsidRPr="0059188D" w:rsidRDefault="005F5B3C" w:rsidP="0068459F">
      <w:pPr>
        <w:pStyle w:val="Prrafodelista"/>
        <w:numPr>
          <w:ilvl w:val="0"/>
          <w:numId w:val="13"/>
        </w:num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>Inocuidad de los alimentos.</w:t>
      </w:r>
    </w:p>
    <w:p w:rsidR="005F5B3C" w:rsidRPr="0059188D" w:rsidRDefault="005F5B3C" w:rsidP="0068459F">
      <w:pPr>
        <w:pStyle w:val="Prrafodelista"/>
        <w:numPr>
          <w:ilvl w:val="0"/>
          <w:numId w:val="13"/>
        </w:num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>Adecuada manipulación de los alimentos.</w:t>
      </w:r>
    </w:p>
    <w:p w:rsidR="005F5B3C" w:rsidRPr="0059188D" w:rsidRDefault="005F5B3C" w:rsidP="0068459F">
      <w:pPr>
        <w:pStyle w:val="Prrafodelista"/>
        <w:numPr>
          <w:ilvl w:val="0"/>
          <w:numId w:val="13"/>
        </w:num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>Aprovechamiento de recursos locales para una buena alimentación.</w:t>
      </w:r>
    </w:p>
    <w:p w:rsidR="005F5B3C" w:rsidRPr="0059188D" w:rsidRDefault="005F5B3C" w:rsidP="0068459F">
      <w:pPr>
        <w:pStyle w:val="Prrafodelista"/>
        <w:numPr>
          <w:ilvl w:val="0"/>
          <w:numId w:val="13"/>
        </w:num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>Pertinencia cultural en el programa de alimentación escolar.</w:t>
      </w:r>
    </w:p>
    <w:p w:rsidR="005F5B3C" w:rsidRPr="0059188D" w:rsidRDefault="005F5B3C" w:rsidP="0068459F">
      <w:pPr>
        <w:pStyle w:val="Prrafodelista"/>
        <w:numPr>
          <w:ilvl w:val="0"/>
          <w:numId w:val="13"/>
        </w:num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>Importancia del monitoreo fetal y la suplementación en mujeres embarazadas.</w:t>
      </w:r>
    </w:p>
    <w:p w:rsidR="005F5B3C" w:rsidRPr="0059188D" w:rsidRDefault="00DC178B" w:rsidP="0068459F">
      <w:pPr>
        <w:pStyle w:val="Prrafodelista"/>
        <w:numPr>
          <w:ilvl w:val="0"/>
          <w:numId w:val="13"/>
        </w:num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>Importancia de la organización comunitaria para el adecuado seguimiento de las acciones en SAN.</w:t>
      </w:r>
    </w:p>
    <w:p w:rsidR="00DC178B" w:rsidRPr="0059188D" w:rsidRDefault="00DC178B" w:rsidP="0068459F">
      <w:pPr>
        <w:pStyle w:val="Prrafodelista"/>
        <w:numPr>
          <w:ilvl w:val="0"/>
          <w:numId w:val="13"/>
        </w:num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>Saneamiento en los hogares.</w:t>
      </w:r>
    </w:p>
    <w:p w:rsidR="00DC178B" w:rsidRPr="0059188D" w:rsidRDefault="00DC178B" w:rsidP="0068459F">
      <w:pPr>
        <w:pStyle w:val="Prrafodelista"/>
        <w:numPr>
          <w:ilvl w:val="0"/>
          <w:numId w:val="13"/>
        </w:num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>Purificación del agua e identificación de las formas de contaminación.</w:t>
      </w:r>
    </w:p>
    <w:p w:rsidR="00DC178B" w:rsidRPr="0059188D" w:rsidRDefault="00DC178B" w:rsidP="0068459F">
      <w:pPr>
        <w:pStyle w:val="Prrafodelista"/>
        <w:numPr>
          <w:ilvl w:val="0"/>
          <w:numId w:val="13"/>
        </w:num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>Lavado de manos y un piso limpio para una vida saludable.</w:t>
      </w:r>
    </w:p>
    <w:p w:rsidR="00DC178B" w:rsidRPr="0059188D" w:rsidRDefault="00E151BC" w:rsidP="0068459F">
      <w:pPr>
        <w:pStyle w:val="Prrafodelista"/>
        <w:numPr>
          <w:ilvl w:val="0"/>
          <w:numId w:val="13"/>
        </w:numPr>
        <w:spacing w:before="100" w:after="200" w:line="240" w:lineRule="auto"/>
        <w:jc w:val="both"/>
        <w:rPr>
          <w:rFonts w:ascii="Arial" w:eastAsiaTheme="minorEastAsia" w:hAnsi="Arial" w:cs="Arial"/>
          <w:sz w:val="20"/>
          <w:szCs w:val="20"/>
          <w:lang w:val="es-ES_tradnl"/>
        </w:rPr>
      </w:pPr>
      <w:r w:rsidRPr="0059188D">
        <w:rPr>
          <w:rFonts w:ascii="Arial" w:eastAsiaTheme="minorEastAsia" w:hAnsi="Arial" w:cs="Arial"/>
          <w:sz w:val="20"/>
          <w:szCs w:val="20"/>
          <w:lang w:val="es-ES_tradnl"/>
        </w:rPr>
        <w:t>E</w:t>
      </w:r>
      <w:r w:rsidR="00DB4ADA" w:rsidRPr="0059188D">
        <w:rPr>
          <w:rFonts w:ascii="Arial" w:eastAsiaTheme="minorEastAsia" w:hAnsi="Arial" w:cs="Arial"/>
          <w:sz w:val="20"/>
          <w:szCs w:val="20"/>
          <w:lang w:val="es-ES_tradnl"/>
        </w:rPr>
        <w:t xml:space="preserve">strategia para el cambio social y de comportamiento. </w:t>
      </w:r>
    </w:p>
    <w:p w:rsidR="0059188D" w:rsidRDefault="0059188D" w:rsidP="0059188D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</w:pPr>
    </w:p>
    <w:p w:rsidR="00CF31C5" w:rsidRDefault="00CF31C5" w:rsidP="0059188D">
      <w:pPr>
        <w:spacing w:before="100"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 w:rsidRPr="0080187A"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  <w:lastRenderedPageBreak/>
        <w:t>Fotografías de las acciones con pertenencia sociolingüística y cultural  realizadas en territorio por pa</w:t>
      </w:r>
      <w:r w:rsidR="002440AE"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  <w:t xml:space="preserve">rte de </w:t>
      </w:r>
      <w:r w:rsidRPr="0080187A"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  <w:t xml:space="preserve">Delegados Departamentales, Monitores y Gestores, en el mes de </w:t>
      </w:r>
      <w:r w:rsidR="00694EA3">
        <w:rPr>
          <w:rFonts w:ascii="Arial" w:eastAsiaTheme="minorEastAsia" w:hAnsi="Arial" w:cs="Arial"/>
          <w:b/>
          <w:noProof/>
          <w:sz w:val="24"/>
          <w:szCs w:val="24"/>
          <w:lang w:eastAsia="es-GT"/>
        </w:rPr>
        <w:t>marzo</w:t>
      </w:r>
      <w:r w:rsidR="00091D1A"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  <w:t xml:space="preserve"> 2026</w:t>
      </w:r>
      <w:r w:rsidRPr="0080187A">
        <w:rPr>
          <w:rFonts w:ascii="Arial" w:eastAsiaTheme="minorEastAsia" w:hAnsi="Arial" w:cs="Arial"/>
          <w:b/>
          <w:noProof/>
          <w:color w:val="000000" w:themeColor="text1"/>
          <w:sz w:val="24"/>
          <w:szCs w:val="24"/>
          <w:lang w:eastAsia="es-GT"/>
        </w:rPr>
        <w:t>.</w:t>
      </w:r>
      <w:r w:rsidRPr="0080187A">
        <w:rPr>
          <w:rFonts w:ascii="Arial" w:eastAsiaTheme="minorEastAsia" w:hAnsi="Arial" w:cs="Arial"/>
          <w:b/>
          <w:color w:val="000000" w:themeColor="text1"/>
          <w:sz w:val="24"/>
          <w:szCs w:val="24"/>
          <w:lang w:val="es-ES_tradnl"/>
        </w:rPr>
        <w:t xml:space="preserve">  </w:t>
      </w:r>
      <w:r w:rsidRPr="0080187A">
        <w:rPr>
          <w:rFonts w:ascii="Times New Roman" w:eastAsia="Times New Roman" w:hAnsi="Times New Roman" w:cs="Times New Roman"/>
          <w:sz w:val="24"/>
          <w:szCs w:val="24"/>
          <w:lang w:eastAsia="es-GT"/>
        </w:rPr>
        <w:t xml:space="preserve"> </w:t>
      </w:r>
    </w:p>
    <w:p w:rsidR="00296EB1" w:rsidRDefault="00296EB1" w:rsidP="00CF31C5">
      <w:pPr>
        <w:spacing w:before="100" w:after="20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:rsidR="007C6EE9" w:rsidRPr="009B0581" w:rsidRDefault="00A34C77" w:rsidP="007C5463">
      <w:pPr>
        <w:spacing w:before="100" w:after="200" w:line="240" w:lineRule="auto"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>Monitoreo de casos</w:t>
      </w:r>
      <w:r w:rsidR="00E52B5E"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de desnutrición aguda, </w:t>
      </w:r>
      <w:r w:rsidR="009F6D99"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que se realizó </w:t>
      </w:r>
      <w:r w:rsidR="00E52B5E"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>en</w:t>
      </w:r>
      <w:r w:rsidR="009F6D99"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el municipio de </w:t>
      </w:r>
      <w:r w:rsidR="00E52B5E"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Senahú </w:t>
      </w:r>
      <w:r w:rsidR="009F6D99"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del departamento de </w:t>
      </w:r>
      <w:r w:rsidR="00E52B5E"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>Alta Verapaz.</w:t>
      </w:r>
    </w:p>
    <w:p w:rsidR="007C6EE9" w:rsidRDefault="00A34C77" w:rsidP="00FF4A21">
      <w:pPr>
        <w:spacing w:before="100" w:after="200" w:line="240" w:lineRule="auto"/>
        <w:jc w:val="center"/>
        <w:rPr>
          <w:rFonts w:ascii="Arial" w:eastAsiaTheme="minorEastAsia" w:hAnsi="Arial" w:cs="Arial"/>
          <w:sz w:val="24"/>
          <w:szCs w:val="24"/>
          <w:lang w:val="es-ES_tradnl"/>
        </w:rPr>
      </w:pPr>
      <w:r w:rsidRPr="00A34C77">
        <w:rPr>
          <w:rFonts w:ascii="Arial" w:eastAsiaTheme="minorEastAsia" w:hAnsi="Arial" w:cs="Arial"/>
          <w:noProof/>
          <w:sz w:val="24"/>
          <w:szCs w:val="24"/>
          <w:lang w:eastAsia="es-GT"/>
        </w:rPr>
        <w:drawing>
          <wp:inline distT="0" distB="0" distL="0" distR="0">
            <wp:extent cx="4577937" cy="2410460"/>
            <wp:effectExtent l="0" t="0" r="0" b="8890"/>
            <wp:docPr id="2" name="Imagen 2" descr="C:\Users\vramirez\Desktop\INFORMES SOCIOLINGÜÍSTICOS 2026\INFORME SOCIOLINGÜÍSTICO MARZO 2026\Senahú monitoreo de casos A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ramirez\Desktop\INFORMES SOCIOLINGÜÍSTICOS 2026\INFORME SOCIOLINGÜÍSTICO MARZO 2026\Senahú monitoreo de casos AV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951" cy="2439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4A21" w:rsidRPr="009B0581" w:rsidRDefault="00E52B5E" w:rsidP="007C5463">
      <w:pPr>
        <w:spacing w:before="100" w:after="200" w:line="240" w:lineRule="auto"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Capacitación </w:t>
      </w:r>
      <w:r w:rsidR="001D2932"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>con</w:t>
      </w:r>
      <w:r w:rsidR="00FF4A21"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agentes para el cambio social y de comportamiento</w:t>
      </w:r>
      <w:r w:rsidR="001D2932"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>,</w:t>
      </w:r>
      <w:r w:rsidR="00FF4A21"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</w:t>
      </w:r>
      <w:r w:rsidR="009F6D99"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que se realizó </w:t>
      </w:r>
      <w:r w:rsidR="00FF4A21"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>en el municipio de Comitancillo del departamento de San Marcos.</w:t>
      </w:r>
    </w:p>
    <w:p w:rsidR="00FF4A21" w:rsidRDefault="001D2932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          </w:t>
      </w:r>
      <w:r w:rsidR="00FF4A21" w:rsidRPr="00FF4A21">
        <w:rPr>
          <w:rFonts w:ascii="Arial" w:eastAsiaTheme="minorEastAsia" w:hAnsi="Arial" w:cs="Arial"/>
          <w:noProof/>
          <w:sz w:val="24"/>
          <w:szCs w:val="24"/>
          <w:lang w:eastAsia="es-GT"/>
        </w:rPr>
        <w:drawing>
          <wp:inline distT="0" distB="0" distL="0" distR="0">
            <wp:extent cx="4678284" cy="2647596"/>
            <wp:effectExtent l="0" t="0" r="8255" b="635"/>
            <wp:docPr id="3" name="Imagen 3" descr="C:\Users\vramirez\Desktop\INFORMES SOCIOLINGÜÍSTICOS 2026\INFORME SOCIOLINGÜÍSTICO MARZO 2026\Agentes para el cambio de comportamiento Comitancillo San Marco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ramirez\Desktop\INFORMES SOCIOLINGÜÍSTICOS 2026\INFORME SOCIOLINGÜÍSTICO MARZO 2026\Agentes para el cambio de comportamiento Comitancillo San Marcos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677" cy="2668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932" w:rsidRDefault="001D2932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1D2932" w:rsidRPr="009B0581" w:rsidRDefault="001D2932" w:rsidP="007C5463">
      <w:pPr>
        <w:spacing w:before="100" w:after="200" w:line="240" w:lineRule="auto"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 xml:space="preserve">Capacitación sobre el tema de la malnutrición, </w:t>
      </w:r>
      <w:r w:rsidR="009F6D99"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>que se realizó</w:t>
      </w:r>
      <w:r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en el municipio de Zunil del departamento de Quetzaltenango.</w:t>
      </w:r>
    </w:p>
    <w:p w:rsidR="001D2932" w:rsidRDefault="001D2932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    </w:t>
      </w:r>
      <w:r w:rsidRPr="001D2932">
        <w:rPr>
          <w:rFonts w:ascii="Arial" w:eastAsiaTheme="minorEastAsia" w:hAnsi="Arial" w:cs="Arial"/>
          <w:noProof/>
          <w:sz w:val="24"/>
          <w:szCs w:val="24"/>
          <w:lang w:eastAsia="es-GT"/>
        </w:rPr>
        <w:drawing>
          <wp:inline distT="0" distB="0" distL="0" distR="0">
            <wp:extent cx="5237527" cy="2588260"/>
            <wp:effectExtent l="0" t="0" r="1270" b="2540"/>
            <wp:docPr id="4" name="Imagen 4" descr="C:\Users\vramirez\Desktop\INFORMES SOCIOLINGÜÍSTICOS 2026\INFORME SOCIOLINGÜÍSTICO MARZO 2026\Tema de la malnutrición en Zunil Xela en K'ich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ramirez\Desktop\INFORMES SOCIOLINGÜÍSTICOS 2026\INFORME SOCIOLINGÜÍSTICO MARZO 2026\Tema de la malnutrición en Zunil Xela en K'iche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9635" cy="2589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6D99" w:rsidRPr="009B0581" w:rsidRDefault="009F6D99" w:rsidP="00CF31C5">
      <w:pPr>
        <w:spacing w:before="100" w:after="200" w:line="240" w:lineRule="auto"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Capacitación sobre la importancia de la lactancia materna exclusiva, que se realizó en el municipio de Purulhá, </w:t>
      </w:r>
      <w:r w:rsidR="009B0581">
        <w:rPr>
          <w:rFonts w:ascii="Arial" w:eastAsiaTheme="minorEastAsia" w:hAnsi="Arial" w:cs="Arial"/>
          <w:b/>
          <w:sz w:val="24"/>
          <w:szCs w:val="24"/>
          <w:lang w:val="es-ES_tradnl"/>
        </w:rPr>
        <w:t>Baja Verapaz.</w:t>
      </w:r>
    </w:p>
    <w:p w:rsidR="009F6D99" w:rsidRDefault="009F6D99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  </w:t>
      </w:r>
      <w:r w:rsidRPr="009F6D99">
        <w:rPr>
          <w:rFonts w:ascii="Arial" w:eastAsiaTheme="minorEastAsia" w:hAnsi="Arial" w:cs="Arial"/>
          <w:noProof/>
          <w:sz w:val="24"/>
          <w:szCs w:val="24"/>
          <w:lang w:eastAsia="es-GT"/>
        </w:rPr>
        <w:drawing>
          <wp:inline distT="0" distB="0" distL="0" distR="0">
            <wp:extent cx="5314208" cy="2933065"/>
            <wp:effectExtent l="0" t="0" r="1270" b="635"/>
            <wp:docPr id="6" name="Imagen 6" descr="C:\Users\vramirez\Desktop\INFORMES SOCIOLINGÜÍSTICOS 2026\INFORME SOCIOLINGÜÍSTICO MARZO 2026\Capacitación en Purulhá Baja Verapaz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ramirez\Desktop\INFORMES SOCIOLINGÜÍSTICOS 2026\INFORME SOCIOLINGÜÍSTICO MARZO 2026\Capacitación en Purulhá Baja Verapaz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0067" cy="2952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932" w:rsidRDefault="001D2932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9F6D99" w:rsidRDefault="009F6D99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9F6D99" w:rsidRPr="009B0581" w:rsidRDefault="009F6D99" w:rsidP="007C5463">
      <w:pPr>
        <w:spacing w:before="100" w:after="200" w:line="240" w:lineRule="auto"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 xml:space="preserve">Materiales didácticos </w:t>
      </w:r>
      <w:r w:rsidR="007C5463"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con pertenencia sociolingüística, </w:t>
      </w:r>
      <w:r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>utiliza</w:t>
      </w:r>
      <w:r w:rsidR="007C5463"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dos en la capacitación  </w:t>
      </w:r>
      <w:r w:rsidR="00816659">
        <w:rPr>
          <w:rFonts w:ascii="Arial" w:eastAsiaTheme="minorEastAsia" w:hAnsi="Arial" w:cs="Arial"/>
          <w:b/>
          <w:sz w:val="24"/>
          <w:szCs w:val="24"/>
          <w:lang w:val="es-ES_tradnl"/>
        </w:rPr>
        <w:t>“U</w:t>
      </w:r>
      <w:r w:rsidR="007C5463"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>na</w:t>
      </w:r>
      <w:r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alimentación</w:t>
      </w:r>
      <w:r w:rsidR="007C5463"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saludable</w:t>
      </w:r>
      <w:r w:rsidR="00816659">
        <w:rPr>
          <w:rFonts w:ascii="Arial" w:eastAsiaTheme="minorEastAsia" w:hAnsi="Arial" w:cs="Arial"/>
          <w:b/>
          <w:sz w:val="24"/>
          <w:szCs w:val="24"/>
          <w:lang w:val="es-ES_tradnl"/>
        </w:rPr>
        <w:t>”</w:t>
      </w:r>
      <w:r w:rsidR="007C5463"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, que se realizó </w:t>
      </w:r>
      <w:r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>en el municipio de Santiago Atitlán del departamento de Sololá</w:t>
      </w:r>
      <w:r w:rsidR="00816659">
        <w:rPr>
          <w:rFonts w:ascii="Arial" w:eastAsiaTheme="minorEastAsia" w:hAnsi="Arial" w:cs="Arial"/>
          <w:b/>
          <w:sz w:val="24"/>
          <w:szCs w:val="24"/>
          <w:lang w:val="es-ES_tradnl"/>
        </w:rPr>
        <w:t>.</w:t>
      </w:r>
    </w:p>
    <w:p w:rsidR="009F6D99" w:rsidRDefault="009F6D99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9F6D99">
        <w:rPr>
          <w:rFonts w:ascii="Arial" w:eastAsiaTheme="minorEastAsia" w:hAnsi="Arial" w:cs="Arial"/>
          <w:noProof/>
          <w:sz w:val="24"/>
          <w:szCs w:val="24"/>
          <w:lang w:eastAsia="es-GT"/>
        </w:rPr>
        <w:drawing>
          <wp:inline distT="0" distB="0" distL="0" distR="0">
            <wp:extent cx="5634355" cy="3218213"/>
            <wp:effectExtent l="0" t="0" r="4445" b="1270"/>
            <wp:docPr id="7" name="Imagen 7" descr="C:\Users\vramirez\Desktop\INFORMES SOCIOLINGÜÍSTICOS 2026\INFORME SOCIOLINGÜÍSTICO MARZO 2026\Juego de fichas con petenencia utilizado en Santiago Atitlan alimentación saludable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vramirez\Desktop\INFORMES SOCIOLINGÜÍSTICOS 2026\INFORME SOCIOLINGÜÍSTICO MARZO 2026\Juego de fichas con petenencia utilizado en Santiago Atitlan alimentación saludable.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953" cy="3263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5463" w:rsidRPr="009B0581" w:rsidRDefault="007C5463" w:rsidP="00CF31C5">
      <w:pPr>
        <w:spacing w:before="100" w:after="200" w:line="240" w:lineRule="auto"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>Capacitación sobre los cuidados de la niñez menor de 5 años, qu</w:t>
      </w:r>
      <w:r w:rsidR="00C9216F">
        <w:rPr>
          <w:rFonts w:ascii="Arial" w:eastAsiaTheme="minorEastAsia" w:hAnsi="Arial" w:cs="Arial"/>
          <w:b/>
          <w:sz w:val="24"/>
          <w:szCs w:val="24"/>
          <w:lang w:val="es-ES_tradnl"/>
        </w:rPr>
        <w:t>e se realizó en el municipio de El</w:t>
      </w:r>
      <w:r w:rsidRPr="009B0581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Estor, del departamento de Izabal.</w:t>
      </w:r>
    </w:p>
    <w:p w:rsidR="007C5463" w:rsidRDefault="007C5463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7C5463">
        <w:rPr>
          <w:rFonts w:ascii="Arial" w:eastAsiaTheme="minorEastAsia" w:hAnsi="Arial" w:cs="Arial"/>
          <w:noProof/>
          <w:sz w:val="24"/>
          <w:szCs w:val="24"/>
          <w:lang w:eastAsia="es-GT"/>
        </w:rPr>
        <w:drawing>
          <wp:inline distT="0" distB="0" distL="0" distR="0">
            <wp:extent cx="5610629" cy="2624447"/>
            <wp:effectExtent l="0" t="0" r="0" b="5080"/>
            <wp:docPr id="8" name="Imagen 8" descr="C:\Users\vramirez\Desktop\INFORMES SOCIOLINGÜÍSTICOS 2026\INFORME SOCIOLINGÜÍSTICO MARZO 2026\Capacitación El Estor Izabal cuidado del niño menor 5 años, higiene en el hogar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vramirez\Desktop\INFORMES SOCIOLINGÜÍSTICOS 2026\INFORME SOCIOLINGÜÍSTICO MARZO 2026\Capacitación El Estor Izabal cuidado del niño menor 5 años, higiene en el hogar.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1368" cy="262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1C5" w:rsidRPr="008427C4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427C4">
        <w:rPr>
          <w:rFonts w:ascii="Arial" w:eastAsiaTheme="minorEastAsia" w:hAnsi="Arial" w:cs="Arial"/>
          <w:sz w:val="24"/>
          <w:szCs w:val="24"/>
          <w:lang w:val="es-ES_tradnl"/>
        </w:rPr>
        <w:lastRenderedPageBreak/>
        <w:t>Para realizar las acciones en el terr</w:t>
      </w:r>
      <w:r w:rsidR="00762798">
        <w:rPr>
          <w:rFonts w:ascii="Arial" w:eastAsiaTheme="minorEastAsia" w:hAnsi="Arial" w:cs="Arial"/>
          <w:sz w:val="24"/>
          <w:szCs w:val="24"/>
          <w:lang w:val="es-ES_tradnl"/>
        </w:rPr>
        <w:t>itorio</w:t>
      </w:r>
      <w:r w:rsidRPr="008427C4">
        <w:rPr>
          <w:rFonts w:ascii="Arial" w:eastAsiaTheme="minorEastAsia" w:hAnsi="Arial" w:cs="Arial"/>
          <w:sz w:val="24"/>
          <w:szCs w:val="24"/>
          <w:lang w:val="es-ES_tradnl"/>
        </w:rPr>
        <w:t>, delegados departamentale</w:t>
      </w:r>
      <w:r w:rsidR="008040D5">
        <w:rPr>
          <w:rFonts w:ascii="Arial" w:eastAsiaTheme="minorEastAsia" w:hAnsi="Arial" w:cs="Arial"/>
          <w:sz w:val="24"/>
          <w:szCs w:val="24"/>
          <w:lang w:val="es-ES_tradnl"/>
        </w:rPr>
        <w:t>s,</w:t>
      </w:r>
      <w:r w:rsidR="00CB5DDE">
        <w:rPr>
          <w:rFonts w:ascii="Arial" w:eastAsiaTheme="minorEastAsia" w:hAnsi="Arial" w:cs="Arial"/>
          <w:sz w:val="24"/>
          <w:szCs w:val="24"/>
          <w:lang w:val="es-ES_tradnl"/>
        </w:rPr>
        <w:t xml:space="preserve"> monitores y gestores, elaboran </w:t>
      </w:r>
      <w:r w:rsidRPr="008427C4">
        <w:rPr>
          <w:rFonts w:ascii="Arial" w:eastAsiaTheme="minorEastAsia" w:hAnsi="Arial" w:cs="Arial"/>
          <w:sz w:val="24"/>
          <w:szCs w:val="24"/>
          <w:lang w:val="es-ES_tradnl"/>
        </w:rPr>
        <w:t xml:space="preserve">materiales para abordar los temas con pertenencia sociolingüística y cultural, dentro de los cuales se encuentran: manuales, </w:t>
      </w:r>
      <w:r w:rsidR="0019483A">
        <w:rPr>
          <w:rFonts w:ascii="Arial" w:eastAsiaTheme="minorEastAsia" w:hAnsi="Arial" w:cs="Arial"/>
          <w:sz w:val="24"/>
          <w:szCs w:val="24"/>
          <w:lang w:val="es-ES_tradnl"/>
        </w:rPr>
        <w:t xml:space="preserve">mensajes, materiales en redes, </w:t>
      </w:r>
      <w:r w:rsidRPr="008427C4">
        <w:rPr>
          <w:rFonts w:ascii="Arial" w:eastAsiaTheme="minorEastAsia" w:hAnsi="Arial" w:cs="Arial"/>
          <w:sz w:val="24"/>
          <w:szCs w:val="24"/>
          <w:lang w:val="es-ES_tradnl"/>
        </w:rPr>
        <w:t>afiches</w:t>
      </w:r>
      <w:r w:rsidR="0019483A">
        <w:rPr>
          <w:rFonts w:ascii="Arial" w:eastAsiaTheme="minorEastAsia" w:hAnsi="Arial" w:cs="Arial"/>
          <w:sz w:val="24"/>
          <w:szCs w:val="24"/>
          <w:lang w:val="es-ES_tradnl"/>
        </w:rPr>
        <w:t xml:space="preserve"> y otros</w:t>
      </w:r>
      <w:r w:rsidRPr="008427C4">
        <w:rPr>
          <w:rFonts w:ascii="Arial" w:eastAsiaTheme="minorEastAsia" w:hAnsi="Arial" w:cs="Arial"/>
          <w:sz w:val="24"/>
          <w:szCs w:val="24"/>
          <w:lang w:val="es-ES_tradnl"/>
        </w:rPr>
        <w:t xml:space="preserve">. </w:t>
      </w:r>
    </w:p>
    <w:p w:rsidR="0059188D" w:rsidRDefault="00CF31C5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AC3712">
        <w:rPr>
          <w:rFonts w:ascii="Arial" w:eastAsiaTheme="minorEastAsia" w:hAnsi="Arial" w:cs="Arial"/>
          <w:sz w:val="24"/>
          <w:szCs w:val="24"/>
          <w:lang w:val="es-ES_tradnl"/>
        </w:rPr>
        <w:t>A continuación se presenta la gráfica que muestra el reporte cor</w:t>
      </w:r>
      <w:r w:rsidR="00190410" w:rsidRPr="00AC3712">
        <w:rPr>
          <w:rFonts w:ascii="Arial" w:eastAsiaTheme="minorEastAsia" w:hAnsi="Arial" w:cs="Arial"/>
          <w:sz w:val="24"/>
          <w:szCs w:val="24"/>
          <w:lang w:val="es-ES_tradnl"/>
        </w:rPr>
        <w:t>respondiente al m</w:t>
      </w:r>
      <w:r w:rsidR="00694EA3">
        <w:rPr>
          <w:rFonts w:ascii="Arial" w:eastAsiaTheme="minorEastAsia" w:hAnsi="Arial" w:cs="Arial"/>
          <w:sz w:val="24"/>
          <w:szCs w:val="24"/>
          <w:lang w:val="es-ES_tradnl"/>
        </w:rPr>
        <w:t>es de marzo</w:t>
      </w:r>
      <w:r w:rsidR="00D55D21" w:rsidRPr="00AC3712">
        <w:rPr>
          <w:rFonts w:ascii="Arial" w:eastAsiaTheme="minorEastAsia" w:hAnsi="Arial" w:cs="Arial"/>
          <w:sz w:val="24"/>
          <w:szCs w:val="24"/>
          <w:lang w:val="es-ES_tradnl"/>
        </w:rPr>
        <w:t xml:space="preserve"> 2026</w:t>
      </w:r>
      <w:r w:rsidR="008040D5" w:rsidRPr="00AC3712">
        <w:rPr>
          <w:rFonts w:ascii="Arial" w:eastAsiaTheme="minorEastAsia" w:hAnsi="Arial" w:cs="Arial"/>
          <w:sz w:val="24"/>
          <w:szCs w:val="24"/>
          <w:lang w:val="es-ES_tradnl"/>
        </w:rPr>
        <w:t>, sobre los materiales elaborados</w:t>
      </w:r>
      <w:r w:rsidR="00190410" w:rsidRPr="00AC3712">
        <w:rPr>
          <w:rFonts w:ascii="Arial" w:eastAsiaTheme="minorEastAsia" w:hAnsi="Arial" w:cs="Arial"/>
          <w:sz w:val="24"/>
          <w:szCs w:val="24"/>
          <w:lang w:val="es-ES_tradnl"/>
        </w:rPr>
        <w:t>.</w:t>
      </w:r>
    </w:p>
    <w:p w:rsidR="0059188D" w:rsidRDefault="0059188D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59188D">
        <w:rPr>
          <w:rFonts w:ascii="Arial" w:eastAsiaTheme="minorEastAsia" w:hAnsi="Arial" w:cs="Arial"/>
          <w:noProof/>
          <w:sz w:val="24"/>
          <w:szCs w:val="24"/>
          <w:lang w:eastAsia="es-GT"/>
        </w:rPr>
        <w:drawing>
          <wp:inline distT="0" distB="0" distL="0" distR="0">
            <wp:extent cx="5446395" cy="3371215"/>
            <wp:effectExtent l="19050" t="19050" r="20955" b="19685"/>
            <wp:docPr id="15" name="Imagen 15" descr="C:\Users\vramirez\Desktop\INFORMES SOCIOLINGÜÍSTICOS 2026\INFORME SOCIOLINGÜÍSTICO MARZO 2026\Que tipo de materiales elaboró con pertenencia sociolingüística marzo 2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vramirez\Desktop\INFORMES SOCIOLINGÜÍSTICOS 2026\INFORME SOCIOLINGÜÍSTICO MARZO 2026\Que tipo de materiales elaboró con pertenencia sociolingüística marzo 2026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6395" cy="33712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59188D" w:rsidRPr="00AC3712" w:rsidRDefault="0059188D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AC3712" w:rsidRPr="00B17259" w:rsidRDefault="00AC3712" w:rsidP="00AC3712">
      <w:pPr>
        <w:spacing w:before="100" w:after="200" w:line="240" w:lineRule="auto"/>
        <w:jc w:val="center"/>
        <w:rPr>
          <w:rFonts w:ascii="Arial" w:eastAsiaTheme="minorEastAsia" w:hAnsi="Arial" w:cs="Arial"/>
          <w:color w:val="FF0000"/>
          <w:sz w:val="24"/>
          <w:szCs w:val="24"/>
          <w:lang w:val="es-ES_tradnl"/>
        </w:rPr>
      </w:pPr>
    </w:p>
    <w:p w:rsidR="002F20F0" w:rsidRDefault="002F20F0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2F20F0" w:rsidRDefault="002F20F0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893C80" w:rsidRDefault="00893C80" w:rsidP="00893C80">
      <w:pPr>
        <w:pStyle w:val="NormalWeb"/>
        <w:jc w:val="center"/>
      </w:pPr>
    </w:p>
    <w:p w:rsidR="00190410" w:rsidRDefault="00190410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190410" w:rsidRDefault="00190410" w:rsidP="00CF31C5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Pr="0080187A" w:rsidRDefault="00CF31C5" w:rsidP="00CF31C5">
      <w:pPr>
        <w:spacing w:before="100" w:after="200" w:line="240" w:lineRule="auto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203DB0" w:rsidRDefault="00CF31C5" w:rsidP="0011643F">
      <w:pPr>
        <w:numPr>
          <w:ilvl w:val="0"/>
          <w:numId w:val="2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>Listado de materiales</w:t>
      </w:r>
      <w:r w:rsidR="003E5132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y</w:t>
      </w: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audiovisuales elaborados a nivel institucional con pertenencia cultural y sociolingüística, por parte de la Direcció</w:t>
      </w:r>
      <w:r w:rsidR="001B25D6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n de Comunicación </w:t>
      </w:r>
      <w:r w:rsidR="00CC02D0">
        <w:rPr>
          <w:rFonts w:ascii="Arial" w:eastAsiaTheme="minorEastAsia" w:hAnsi="Arial" w:cs="Arial"/>
          <w:b/>
          <w:sz w:val="24"/>
          <w:szCs w:val="24"/>
          <w:lang w:val="es-ES_tradnl"/>
        </w:rPr>
        <w:t>e Información del mes de marzo</w:t>
      </w:r>
      <w:r w:rsidR="001B25D6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2026.</w:t>
      </w:r>
    </w:p>
    <w:p w:rsidR="0011643F" w:rsidRPr="0011643F" w:rsidRDefault="0011643F" w:rsidP="0011643F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203DB0" w:rsidRPr="00203DB0" w:rsidRDefault="00203DB0" w:rsidP="0011643F">
      <w:pPr>
        <w:spacing w:after="0" w:line="240" w:lineRule="auto"/>
        <w:ind w:firstLine="709"/>
        <w:contextualSpacing/>
        <w:jc w:val="both"/>
        <w:rPr>
          <w:rFonts w:ascii="Century Gothic" w:hAnsi="Century Gothic"/>
          <w:b/>
          <w:lang w:val="es-ES_tradnl"/>
        </w:rPr>
      </w:pPr>
      <w:r w:rsidRPr="00203DB0">
        <w:rPr>
          <w:rFonts w:ascii="Century Gothic" w:hAnsi="Century Gothic"/>
          <w:b/>
          <w:lang w:val="es-ES_tradnl"/>
        </w:rPr>
        <w:t>Efemérides</w:t>
      </w:r>
    </w:p>
    <w:p w:rsidR="005255F2" w:rsidRDefault="00203DB0" w:rsidP="0011643F">
      <w:pPr>
        <w:spacing w:after="0" w:line="240" w:lineRule="auto"/>
        <w:ind w:firstLine="709"/>
        <w:contextualSpacing/>
        <w:jc w:val="both"/>
        <w:rPr>
          <w:rFonts w:ascii="Century Gothic" w:hAnsi="Century Gothic"/>
          <w:b/>
          <w:lang w:val="es-ES_tradnl"/>
        </w:rPr>
      </w:pPr>
      <w:r w:rsidRPr="00997EDE">
        <w:rPr>
          <w:rFonts w:ascii="Century Gothic" w:hAnsi="Century Gothic"/>
          <w:b/>
          <w:lang w:val="es-ES_tradnl"/>
        </w:rPr>
        <w:t xml:space="preserve">21 de marzo Día Internacional de la Eliminación de la Discriminación Racial </w:t>
      </w:r>
    </w:p>
    <w:p w:rsidR="00853BBD" w:rsidRPr="00203DB0" w:rsidRDefault="00853BBD" w:rsidP="0011643F">
      <w:pPr>
        <w:spacing w:after="0" w:line="240" w:lineRule="auto"/>
        <w:ind w:firstLine="709"/>
        <w:contextualSpacing/>
        <w:jc w:val="both"/>
        <w:rPr>
          <w:rFonts w:ascii="Century Gothic" w:hAnsi="Century Gothic"/>
          <w:b/>
          <w:lang w:val="es-ES_tradnl"/>
        </w:rPr>
      </w:pPr>
    </w:p>
    <w:p w:rsidR="009F25D0" w:rsidRDefault="009F25D0" w:rsidP="005255F2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>
        <w:rPr>
          <w:noProof/>
          <w:lang w:eastAsia="es-GT"/>
        </w:rPr>
        <w:drawing>
          <wp:inline distT="0" distB="0" distL="0" distR="0" wp14:anchorId="62892F6D" wp14:editId="43ED5325">
            <wp:extent cx="5137149" cy="2687541"/>
            <wp:effectExtent l="19050" t="19050" r="26035" b="1778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9584" t="5601" r="10980" b="9628"/>
                    <a:stretch/>
                  </pic:blipFill>
                  <pic:spPr bwMode="auto">
                    <a:xfrm>
                      <a:off x="0" y="0"/>
                      <a:ext cx="5157056" cy="2697956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25D0" w:rsidRDefault="009F25D0" w:rsidP="005255F2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11643F" w:rsidRDefault="0011643F" w:rsidP="0011643F">
      <w:pPr>
        <w:spacing w:after="0" w:line="240" w:lineRule="auto"/>
        <w:ind w:firstLine="709"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11643F">
        <w:rPr>
          <w:rFonts w:ascii="Arial" w:eastAsiaTheme="minorEastAsia" w:hAnsi="Arial" w:cs="Arial"/>
          <w:b/>
          <w:sz w:val="24"/>
          <w:szCs w:val="24"/>
          <w:lang w:val="es-ES_tradnl"/>
        </w:rPr>
        <w:t>Instagram</w:t>
      </w:r>
    </w:p>
    <w:p w:rsidR="0011643F" w:rsidRDefault="0011643F" w:rsidP="0011643F">
      <w:pPr>
        <w:spacing w:after="0" w:line="240" w:lineRule="auto"/>
        <w:ind w:firstLine="709"/>
        <w:rPr>
          <w:rFonts w:ascii="Century Gothic" w:hAnsi="Century Gothic"/>
          <w:b/>
          <w:lang w:val="es-ES_tradnl"/>
        </w:rPr>
      </w:pPr>
      <w:r w:rsidRPr="00997EDE">
        <w:rPr>
          <w:rFonts w:ascii="Century Gothic" w:hAnsi="Century Gothic"/>
          <w:b/>
          <w:lang w:val="es-ES_tradnl"/>
        </w:rPr>
        <w:t xml:space="preserve">22 de marzo Día Mundial del Agua </w:t>
      </w:r>
    </w:p>
    <w:p w:rsidR="00853BBD" w:rsidRPr="00853BBD" w:rsidRDefault="00853BBD" w:rsidP="00853BBD">
      <w:pPr>
        <w:spacing w:after="0" w:line="240" w:lineRule="auto"/>
        <w:ind w:firstLine="709"/>
        <w:rPr>
          <w:rFonts w:ascii="Century Gothic" w:hAnsi="Century Gothic"/>
          <w:b/>
          <w:lang w:val="es-ES_tradnl"/>
        </w:rPr>
      </w:pPr>
      <w:r>
        <w:rPr>
          <w:noProof/>
          <w:lang w:eastAsia="es-GT"/>
        </w:rPr>
        <w:drawing>
          <wp:anchor distT="0" distB="0" distL="114300" distR="114300" simplePos="0" relativeHeight="251661312" behindDoc="0" locked="0" layoutInCell="1" allowOverlap="1" wp14:anchorId="312D8EB2" wp14:editId="3BC81E01">
            <wp:simplePos x="0" y="0"/>
            <wp:positionH relativeFrom="margin">
              <wp:posOffset>438150</wp:posOffset>
            </wp:positionH>
            <wp:positionV relativeFrom="paragraph">
              <wp:posOffset>203835</wp:posOffset>
            </wp:positionV>
            <wp:extent cx="5118100" cy="2655570"/>
            <wp:effectExtent l="19050" t="19050" r="25400" b="11430"/>
            <wp:wrapSquare wrapText="bothSides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53" t="14310" r="10680" b="9833"/>
                    <a:stretch/>
                  </pic:blipFill>
                  <pic:spPr bwMode="auto">
                    <a:xfrm>
                      <a:off x="0" y="0"/>
                      <a:ext cx="5118100" cy="265557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53BBD" w:rsidRDefault="00D37278" w:rsidP="00853BBD">
      <w:pPr>
        <w:spacing w:after="0" w:line="240" w:lineRule="auto"/>
        <w:ind w:firstLine="709"/>
        <w:rPr>
          <w:rStyle w:val="Hipervnculo"/>
          <w:rFonts w:ascii="Arial" w:hAnsi="Arial" w:cs="Arial"/>
          <w:color w:val="auto"/>
          <w:sz w:val="24"/>
          <w:szCs w:val="24"/>
          <w:u w:val="none"/>
        </w:rPr>
      </w:pPr>
      <w:hyperlink r:id="rId22" w:history="1">
        <w:r w:rsidR="00853BBD" w:rsidRPr="00853BBD">
          <w:rPr>
            <w:rStyle w:val="Hipervnculo"/>
            <w:rFonts w:ascii="Arial" w:hAnsi="Arial" w:cs="Arial"/>
            <w:color w:val="auto"/>
            <w:sz w:val="24"/>
            <w:szCs w:val="24"/>
            <w:u w:val="none"/>
          </w:rPr>
          <w:t>Instagram</w:t>
        </w:r>
      </w:hyperlink>
    </w:p>
    <w:p w:rsidR="009F25D0" w:rsidRPr="00853BBD" w:rsidRDefault="00853BBD" w:rsidP="00853BBD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  <w:r>
        <w:rPr>
          <w:rStyle w:val="Hipervnculo"/>
          <w:rFonts w:ascii="Arial" w:hAnsi="Arial" w:cs="Arial"/>
          <w:color w:val="auto"/>
          <w:sz w:val="24"/>
          <w:szCs w:val="24"/>
          <w:u w:val="none"/>
        </w:rPr>
        <w:t>Post</w:t>
      </w:r>
      <w:r w:rsidRPr="00997EDE">
        <w:rPr>
          <w:noProof/>
          <w:lang w:eastAsia="es-GT"/>
        </w:rPr>
        <w:drawing>
          <wp:anchor distT="0" distB="0" distL="114300" distR="114300" simplePos="0" relativeHeight="251659264" behindDoc="0" locked="0" layoutInCell="1" allowOverlap="1" wp14:anchorId="29737721" wp14:editId="4DADE40F">
            <wp:simplePos x="0" y="0"/>
            <wp:positionH relativeFrom="margin">
              <wp:posOffset>325590</wp:posOffset>
            </wp:positionH>
            <wp:positionV relativeFrom="paragraph">
              <wp:posOffset>316782</wp:posOffset>
            </wp:positionV>
            <wp:extent cx="5050790" cy="2611755"/>
            <wp:effectExtent l="19050" t="19050" r="16510" b="17145"/>
            <wp:wrapSquare wrapText="bothSides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62" t="14101" r="10416" b="11446"/>
                    <a:stretch/>
                  </pic:blipFill>
                  <pic:spPr bwMode="auto">
                    <a:xfrm>
                      <a:off x="0" y="0"/>
                      <a:ext cx="5050790" cy="261175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F25D0" w:rsidRPr="009F25D0" w:rsidRDefault="009F25D0" w:rsidP="009F25D0">
      <w:pPr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9F25D0" w:rsidRPr="00FE6795" w:rsidRDefault="00D37278" w:rsidP="00FE6795">
      <w:pPr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  <w:hyperlink r:id="rId24" w:history="1">
        <w:r w:rsidR="00FE6795" w:rsidRPr="00FE6795">
          <w:rPr>
            <w:rStyle w:val="Hipervnculo"/>
            <w:rFonts w:ascii="Arial" w:hAnsi="Arial" w:cs="Arial"/>
            <w:color w:val="000000" w:themeColor="text1"/>
            <w:sz w:val="24"/>
            <w:szCs w:val="24"/>
            <w:u w:val="none"/>
          </w:rPr>
          <w:t>Instagram</w:t>
        </w:r>
      </w:hyperlink>
    </w:p>
    <w:p w:rsidR="009F25D0" w:rsidRPr="009F25D0" w:rsidRDefault="0052174A" w:rsidP="0052174A">
      <w:pPr>
        <w:jc w:val="center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noProof/>
          <w:lang w:eastAsia="es-GT"/>
        </w:rPr>
        <w:drawing>
          <wp:inline distT="0" distB="0" distL="0" distR="0" wp14:anchorId="2786D065" wp14:editId="79F56ACF">
            <wp:extent cx="5064981" cy="2736850"/>
            <wp:effectExtent l="19050" t="19050" r="21590" b="2540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9587" t="5601" r="10405" b="8876"/>
                    <a:stretch/>
                  </pic:blipFill>
                  <pic:spPr bwMode="auto">
                    <a:xfrm>
                      <a:off x="0" y="0"/>
                      <a:ext cx="5086173" cy="2748301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25D0" w:rsidRDefault="009F25D0" w:rsidP="009F25D0">
      <w:pPr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FE6795" w:rsidRDefault="00FE6795" w:rsidP="009F25D0">
      <w:pPr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FE6795" w:rsidRPr="009F25D0" w:rsidRDefault="00FE6795" w:rsidP="009F25D0">
      <w:pPr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9F25D0" w:rsidRPr="00FE6795" w:rsidRDefault="00FE6795" w:rsidP="00FE6795">
      <w:pPr>
        <w:ind w:left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  <w:r w:rsidRPr="00FE6795">
        <w:rPr>
          <w:rStyle w:val="Hipervnculo"/>
          <w:rFonts w:ascii="Arial" w:hAnsi="Arial" w:cs="Arial"/>
          <w:color w:val="000000" w:themeColor="text1"/>
          <w:sz w:val="24"/>
          <w:szCs w:val="24"/>
          <w:u w:val="none"/>
        </w:rPr>
        <w:lastRenderedPageBreak/>
        <w:t xml:space="preserve">       </w:t>
      </w:r>
      <w:hyperlink r:id="rId26" w:history="1">
        <w:r w:rsidRPr="00FE6795">
          <w:rPr>
            <w:rStyle w:val="Hipervnculo"/>
            <w:rFonts w:ascii="Arial" w:hAnsi="Arial" w:cs="Arial"/>
            <w:color w:val="000000" w:themeColor="text1"/>
            <w:sz w:val="24"/>
            <w:szCs w:val="24"/>
            <w:u w:val="none"/>
          </w:rPr>
          <w:t>Instagram</w:t>
        </w:r>
      </w:hyperlink>
    </w:p>
    <w:p w:rsidR="001B25D6" w:rsidRPr="00C7456F" w:rsidRDefault="00B53BA3" w:rsidP="001B25D6">
      <w:pPr>
        <w:jc w:val="both"/>
        <w:rPr>
          <w:rFonts w:ascii="Century Gothic" w:hAnsi="Century Gothic"/>
          <w:b/>
          <w:lang w:val="es-ES_tradnl"/>
        </w:rPr>
      </w:pPr>
      <w:r>
        <w:rPr>
          <w:rFonts w:ascii="Century Gothic" w:hAnsi="Century Gothic"/>
          <w:b/>
          <w:lang w:val="es-ES_tradnl"/>
        </w:rPr>
        <w:t xml:space="preserve">              </w:t>
      </w:r>
      <w:r w:rsidR="009F25D0">
        <w:rPr>
          <w:noProof/>
          <w:lang w:eastAsia="es-GT"/>
        </w:rPr>
        <w:drawing>
          <wp:inline distT="0" distB="0" distL="0" distR="0" wp14:anchorId="3036824D" wp14:editId="36319772">
            <wp:extent cx="4878886" cy="2927370"/>
            <wp:effectExtent l="19050" t="19050" r="17145" b="2540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l="8904" t="5115" r="10953" b="9357"/>
                    <a:stretch/>
                  </pic:blipFill>
                  <pic:spPr bwMode="auto">
                    <a:xfrm>
                      <a:off x="0" y="0"/>
                      <a:ext cx="4889732" cy="2933878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b/>
          <w:lang w:val="es-ES_tradnl"/>
        </w:rPr>
        <w:t xml:space="preserve">            </w:t>
      </w:r>
    </w:p>
    <w:p w:rsidR="001B25D6" w:rsidRPr="00E41685" w:rsidRDefault="00D86F8C" w:rsidP="00E41685">
      <w:pPr>
        <w:spacing w:after="0" w:line="240" w:lineRule="auto"/>
        <w:contextualSpacing/>
        <w:rPr>
          <w:rFonts w:ascii="Arial" w:eastAsia="Century Gothic" w:hAnsi="Arial" w:cs="Arial"/>
        </w:rPr>
      </w:pPr>
      <w:r>
        <w:rPr>
          <w:rFonts w:ascii="Arial" w:eastAsia="Century Gothic" w:hAnsi="Arial" w:cs="Arial"/>
        </w:rPr>
        <w:tab/>
      </w:r>
    </w:p>
    <w:p w:rsidR="00D86F8C" w:rsidRPr="00D86F8C" w:rsidRDefault="00D86F8C" w:rsidP="00D86F8C">
      <w:pPr>
        <w:ind w:firstLine="708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86F8C">
        <w:rPr>
          <w:rStyle w:val="Hipervnculo"/>
          <w:rFonts w:ascii="Arial" w:hAnsi="Arial" w:cs="Arial"/>
          <w:color w:val="000000" w:themeColor="text1"/>
          <w:sz w:val="24"/>
          <w:szCs w:val="24"/>
          <w:u w:val="none"/>
        </w:rPr>
        <w:t xml:space="preserve">   </w:t>
      </w:r>
      <w:hyperlink r:id="rId28" w:history="1">
        <w:r w:rsidRPr="00D86F8C">
          <w:rPr>
            <w:rStyle w:val="Hipervnculo"/>
            <w:rFonts w:ascii="Arial" w:hAnsi="Arial" w:cs="Arial"/>
            <w:color w:val="000000" w:themeColor="text1"/>
            <w:sz w:val="24"/>
            <w:szCs w:val="24"/>
            <w:u w:val="none"/>
          </w:rPr>
          <w:t xml:space="preserve"> Instagram</w:t>
        </w:r>
      </w:hyperlink>
    </w:p>
    <w:p w:rsidR="001B25D6" w:rsidRPr="00D86F8C" w:rsidRDefault="00D86F8C" w:rsidP="00D86F8C">
      <w:pPr>
        <w:pStyle w:val="Prrafodelista"/>
        <w:spacing w:line="278" w:lineRule="auto"/>
        <w:jc w:val="both"/>
        <w:rPr>
          <w:rFonts w:ascii="Century Gothic" w:hAnsi="Century Gothic"/>
        </w:rPr>
      </w:pPr>
      <w:r w:rsidRPr="00997EDE">
        <w:rPr>
          <w:rFonts w:ascii="Century Gothic" w:hAnsi="Century Gothic"/>
        </w:rPr>
        <w:t xml:space="preserve">Video </w:t>
      </w:r>
      <w:r w:rsidRPr="00997EDE">
        <w:rPr>
          <w:rFonts w:ascii="Century Gothic" w:hAnsi="Century Gothic" w:cs="Segoe UI"/>
          <w:color w:val="0C1014"/>
          <w:shd w:val="clear" w:color="auto" w:fill="FFFFFF"/>
        </w:rPr>
        <w:t>Francisca Pérez, nueva gestora en DDHH y SAN de San Sebastián Huehuetenango</w:t>
      </w:r>
    </w:p>
    <w:p w:rsidR="005002D6" w:rsidRDefault="00D86F8C" w:rsidP="005002D6">
      <w:pPr>
        <w:spacing w:before="100" w:after="200" w:line="240" w:lineRule="auto"/>
        <w:ind w:left="360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  <w:r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  </w:t>
      </w:r>
      <w:r>
        <w:rPr>
          <w:noProof/>
          <w:lang w:eastAsia="es-GT"/>
        </w:rPr>
        <w:drawing>
          <wp:inline distT="0" distB="0" distL="0" distR="0" wp14:anchorId="35868E49" wp14:editId="060D51AE">
            <wp:extent cx="4952282" cy="2766405"/>
            <wp:effectExtent l="19050" t="19050" r="20320" b="1524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/>
                    <a:srcRect l="23687" t="12663" r="26877" b="15023"/>
                    <a:stretch/>
                  </pic:blipFill>
                  <pic:spPr bwMode="auto">
                    <a:xfrm>
                      <a:off x="0" y="0"/>
                      <a:ext cx="5004889" cy="2795792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02D6" w:rsidRPr="005002D6" w:rsidRDefault="00D37278" w:rsidP="005002D6">
      <w:pPr>
        <w:pStyle w:val="Prrafodelista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hyperlink r:id="rId30" w:history="1">
        <w:r w:rsidR="005002D6" w:rsidRPr="005002D6">
          <w:rPr>
            <w:rStyle w:val="Hipervnculo"/>
            <w:rFonts w:ascii="Arial" w:hAnsi="Arial" w:cs="Arial"/>
            <w:sz w:val="24"/>
            <w:szCs w:val="24"/>
          </w:rPr>
          <w:t>Instagram</w:t>
        </w:r>
      </w:hyperlink>
    </w:p>
    <w:p w:rsidR="005002D6" w:rsidRPr="005002D6" w:rsidRDefault="005002D6" w:rsidP="005002D6">
      <w:pPr>
        <w:pStyle w:val="Prrafodelista"/>
        <w:spacing w:after="0" w:line="240" w:lineRule="auto"/>
        <w:jc w:val="both"/>
        <w:rPr>
          <w:rStyle w:val="Hipervnculo"/>
          <w:rFonts w:ascii="Arial" w:hAnsi="Arial" w:cs="Arial"/>
          <w:sz w:val="24"/>
          <w:szCs w:val="24"/>
        </w:rPr>
      </w:pPr>
    </w:p>
    <w:p w:rsidR="005002D6" w:rsidRPr="005002D6" w:rsidRDefault="005002D6" w:rsidP="005002D6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5002D6">
        <w:rPr>
          <w:rFonts w:ascii="Arial" w:hAnsi="Arial" w:cs="Arial"/>
          <w:b/>
          <w:sz w:val="24"/>
          <w:szCs w:val="24"/>
        </w:rPr>
        <w:t>Notas periodísticas</w:t>
      </w:r>
    </w:p>
    <w:p w:rsidR="005002D6" w:rsidRPr="005002D6" w:rsidRDefault="005002D6" w:rsidP="005002D6">
      <w:pPr>
        <w:pStyle w:val="Prrafodelista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5002D6" w:rsidRPr="005002D6" w:rsidRDefault="005002D6" w:rsidP="005002D6">
      <w:pPr>
        <w:pStyle w:val="Ttulo1"/>
        <w:numPr>
          <w:ilvl w:val="0"/>
          <w:numId w:val="11"/>
        </w:numPr>
        <w:shd w:val="clear" w:color="auto" w:fill="FFFFFF"/>
        <w:spacing w:before="0" w:after="0" w:line="240" w:lineRule="auto"/>
        <w:textAlignment w:val="baseline"/>
        <w:rPr>
          <w:rFonts w:ascii="Arial" w:hAnsi="Arial" w:cs="Arial"/>
          <w:bCs/>
          <w:color w:val="333333"/>
          <w:sz w:val="24"/>
          <w:szCs w:val="24"/>
        </w:rPr>
      </w:pPr>
      <w:r w:rsidRPr="005002D6">
        <w:rPr>
          <w:rFonts w:ascii="Arial" w:hAnsi="Arial" w:cs="Arial"/>
          <w:bCs/>
          <w:color w:val="333333"/>
          <w:sz w:val="24"/>
          <w:szCs w:val="24"/>
        </w:rPr>
        <w:t>Impulsan acciones comunitarias en Huehuetenango para fortalecer prácticas de salud y nutrición.</w:t>
      </w:r>
    </w:p>
    <w:p w:rsidR="005002D6" w:rsidRPr="005002D6" w:rsidRDefault="005002D6" w:rsidP="005002D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002D6" w:rsidRPr="005002D6" w:rsidRDefault="00D37278" w:rsidP="005002D6">
      <w:pPr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hyperlink r:id="rId31" w:history="1">
        <w:r w:rsidR="005002D6" w:rsidRPr="005002D6">
          <w:rPr>
            <w:rStyle w:val="Hipervnculo"/>
            <w:rFonts w:ascii="Arial" w:hAnsi="Arial" w:cs="Arial"/>
            <w:sz w:val="24"/>
            <w:szCs w:val="24"/>
          </w:rPr>
          <w:t>Impulsan acciones comunitarias en Huehuetenango para fortalecer prácticas de salud y nutrición – SESAN Guatemala</w:t>
        </w:r>
      </w:hyperlink>
    </w:p>
    <w:p w:rsidR="005002D6" w:rsidRPr="005002D6" w:rsidRDefault="005002D6" w:rsidP="005002D6">
      <w:pPr>
        <w:spacing w:after="0" w:line="240" w:lineRule="auto"/>
        <w:ind w:left="708"/>
        <w:rPr>
          <w:rFonts w:ascii="Arial" w:hAnsi="Arial" w:cs="Arial"/>
          <w:sz w:val="24"/>
          <w:szCs w:val="24"/>
        </w:rPr>
      </w:pPr>
    </w:p>
    <w:p w:rsidR="005002D6" w:rsidRPr="005002D6" w:rsidRDefault="005002D6" w:rsidP="005002D6">
      <w:pPr>
        <w:pStyle w:val="Ttulo1"/>
        <w:numPr>
          <w:ilvl w:val="0"/>
          <w:numId w:val="11"/>
        </w:numPr>
        <w:shd w:val="clear" w:color="auto" w:fill="FFFFFF"/>
        <w:spacing w:before="0" w:after="0" w:line="240" w:lineRule="auto"/>
        <w:textAlignment w:val="baseline"/>
        <w:rPr>
          <w:rFonts w:ascii="Arial" w:hAnsi="Arial" w:cs="Arial"/>
          <w:bCs/>
          <w:color w:val="333333"/>
          <w:sz w:val="24"/>
          <w:szCs w:val="24"/>
        </w:rPr>
      </w:pPr>
      <w:r w:rsidRPr="005002D6">
        <w:rPr>
          <w:rFonts w:ascii="Arial" w:hAnsi="Arial" w:cs="Arial"/>
          <w:bCs/>
          <w:color w:val="333333"/>
          <w:sz w:val="24"/>
          <w:szCs w:val="24"/>
        </w:rPr>
        <w:t>Fortalecen capacidades de COCOSAN en San Pedro Carcha para el abordaje de la desnutrición aguda.</w:t>
      </w:r>
    </w:p>
    <w:p w:rsidR="005002D6" w:rsidRPr="005002D6" w:rsidRDefault="005002D6" w:rsidP="005002D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002D6" w:rsidRPr="005002D6" w:rsidRDefault="00D37278" w:rsidP="005002D6">
      <w:pPr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hyperlink r:id="rId32" w:history="1">
        <w:r w:rsidR="005002D6" w:rsidRPr="005002D6">
          <w:rPr>
            <w:rStyle w:val="Hipervnculo"/>
            <w:rFonts w:ascii="Arial" w:hAnsi="Arial" w:cs="Arial"/>
            <w:sz w:val="24"/>
            <w:szCs w:val="24"/>
          </w:rPr>
          <w:t>Fortalecen capacidades de COCOSAN en San Pedro Carcha para el abordaje de la desnutrición aguda – SESAN Guatemala</w:t>
        </w:r>
      </w:hyperlink>
    </w:p>
    <w:p w:rsidR="005002D6" w:rsidRPr="005002D6" w:rsidRDefault="005002D6" w:rsidP="005002D6">
      <w:pPr>
        <w:spacing w:after="0" w:line="240" w:lineRule="auto"/>
        <w:ind w:left="708"/>
        <w:rPr>
          <w:rFonts w:ascii="Arial" w:hAnsi="Arial" w:cs="Arial"/>
          <w:sz w:val="24"/>
          <w:szCs w:val="24"/>
        </w:rPr>
      </w:pPr>
    </w:p>
    <w:p w:rsidR="005002D6" w:rsidRPr="005002D6" w:rsidRDefault="005002D6" w:rsidP="005002D6">
      <w:pPr>
        <w:spacing w:after="0" w:line="240" w:lineRule="auto"/>
        <w:ind w:left="708"/>
        <w:rPr>
          <w:rFonts w:ascii="Arial" w:hAnsi="Arial" w:cs="Arial"/>
          <w:sz w:val="24"/>
          <w:szCs w:val="24"/>
        </w:rPr>
      </w:pPr>
    </w:p>
    <w:p w:rsidR="005002D6" w:rsidRPr="005002D6" w:rsidRDefault="005002D6" w:rsidP="005002D6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5002D6">
        <w:rPr>
          <w:rFonts w:ascii="Arial" w:hAnsi="Arial" w:cs="Arial"/>
          <w:b/>
          <w:sz w:val="24"/>
          <w:szCs w:val="24"/>
        </w:rPr>
        <w:t>Publicaciones en las redes sociales de las delegaciones departamentales</w:t>
      </w:r>
    </w:p>
    <w:p w:rsidR="005002D6" w:rsidRPr="005002D6" w:rsidRDefault="005002D6" w:rsidP="005002D6">
      <w:pPr>
        <w:pStyle w:val="Prrafodelista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05/03/2026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 xml:space="preserve">San Marcos: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1.</w:t>
      </w:r>
      <w:r w:rsidRPr="005002D6">
        <w:rPr>
          <w:rFonts w:ascii="Arial" w:eastAsia="Century Gothic" w:hAnsi="Arial" w:cs="Arial"/>
          <w:b/>
          <w:sz w:val="24"/>
          <w:szCs w:val="24"/>
        </w:rPr>
        <w:tab/>
      </w:r>
      <w:hyperlink r:id="rId33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https://www.facebook.com/share/p/18AkauXWje/</w:t>
        </w:r>
      </w:hyperlink>
      <w:r w:rsidRPr="005002D6">
        <w:rPr>
          <w:rFonts w:ascii="Arial" w:eastAsia="Century Gothic" w:hAnsi="Arial" w:cs="Arial"/>
          <w:b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2.</w:t>
      </w:r>
      <w:r w:rsidRPr="005002D6">
        <w:rPr>
          <w:rFonts w:ascii="Arial" w:eastAsia="Century Gothic" w:hAnsi="Arial" w:cs="Arial"/>
          <w:b/>
          <w:sz w:val="24"/>
          <w:szCs w:val="24"/>
        </w:rPr>
        <w:tab/>
      </w:r>
      <w:hyperlink r:id="rId34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https://www.facebook.com/share/p/16yJo4cgok/</w:t>
        </w:r>
      </w:hyperlink>
      <w:r w:rsidRPr="005002D6">
        <w:rPr>
          <w:rFonts w:ascii="Arial" w:eastAsia="Century Gothic" w:hAnsi="Arial" w:cs="Arial"/>
          <w:b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3</w:t>
      </w:r>
      <w:r w:rsidRPr="005002D6">
        <w:rPr>
          <w:rFonts w:ascii="Arial" w:eastAsia="Century Gothic" w:hAnsi="Arial" w:cs="Arial"/>
          <w:sz w:val="24"/>
          <w:szCs w:val="24"/>
        </w:rPr>
        <w:t>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35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https://www.facebook.com/share/p/17DgJKAk4n/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 xml:space="preserve">Guatemala: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4.</w:t>
      </w:r>
      <w:r w:rsidRPr="005002D6">
        <w:rPr>
          <w:rFonts w:ascii="Arial" w:eastAsia="Century Gothic" w:hAnsi="Arial" w:cs="Arial"/>
          <w:b/>
          <w:sz w:val="24"/>
          <w:szCs w:val="24"/>
        </w:rPr>
        <w:tab/>
      </w:r>
      <w:hyperlink r:id="rId36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https://www.facebook.com/share/p/1AVXwaPkGk/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 xml:space="preserve">Petén: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5.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37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https://www.facebook.com/share/p/1DeNqnNE5i/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6.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38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https://www.facebook.com/share/p/1H1x8tki4e/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 xml:space="preserve">Alta Verapaz: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7.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39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https://www.facebook.com/share/p/1FMeCjENFR/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8.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40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https://www.facebook.com/share/p/17zwx4DBQE/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9.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41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https://www.facebook.com/share/p/18E7iMzfcx/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09/03/2026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 xml:space="preserve">San Marcos: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10.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42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https://www.facebook.com/share/p/1CCGXUc1Ld/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</w:p>
    <w:p w:rsid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lastRenderedPageBreak/>
        <w:t>12/03/2026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 xml:space="preserve">San Marcos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11.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43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https://www.facebook.com/share/p/17qXpaC56U/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12.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44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https://www.facebook.com/share/p/1CYZsW84ha/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Guatemala: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sz w:val="24"/>
          <w:szCs w:val="24"/>
        </w:rPr>
        <w:t>13.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45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https://www.facebook.com/share/p/1F6AX3vafp/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 xml:space="preserve">Alta Verapaz: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14.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46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https://www.facebook.com/share/p/1KKjTNTkM3/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15.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47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https://www.facebook.com/share/p/1DxdaaDMm2/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16.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48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https://www.facebook.com/share/p/17UMabD2qj/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16/03/2026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 xml:space="preserve">San Marcos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17.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49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https://www.facebook.com/share/p/1Ba74NG3wS/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18.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50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https://www.facebook.com/share/p/1HXNE18fRD/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 xml:space="preserve">Chimaltenango: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19.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51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https://www.facebook.com/share/p/14W1CVrZq85/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17/03/2026</w:t>
      </w:r>
      <w:r w:rsidRPr="005002D6">
        <w:rPr>
          <w:rFonts w:ascii="Arial" w:eastAsia="Century Gothic" w:hAnsi="Arial" w:cs="Arial"/>
          <w:b/>
          <w:sz w:val="24"/>
          <w:szCs w:val="24"/>
        </w:rPr>
        <w:tab/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Retalhuleu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20.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52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https://www.facebook.com/share/p/1BowjjYZbM/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19/03/2026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Alta Verapaz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21.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53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https://www.facebook.com/share/p/17mmg1nwzS/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22.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54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https://www.facebook.com/share/p/1HbktRFNta/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23.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55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https://www.facebook.com/share/p/1CcoLjBdn2/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Retalhuleu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24.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56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https://www.facebook.com/share/p/1DncHgAuwY/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23/03/2026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b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Huehuetenango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25.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57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https://www.facebook.com/share/p/1DajFgHbox/</w:t>
        </w:r>
      </w:hyperlink>
      <w:r w:rsidRPr="005002D6">
        <w:rPr>
          <w:rFonts w:ascii="Arial" w:eastAsia="Century Gothic" w:hAnsi="Arial" w:cs="Arial"/>
          <w:sz w:val="24"/>
          <w:szCs w:val="24"/>
        </w:rPr>
        <w:t xml:space="preserve"> </w:t>
      </w:r>
    </w:p>
    <w:p w:rsidR="005002D6" w:rsidRPr="005002D6" w:rsidRDefault="005002D6" w:rsidP="005002D6">
      <w:pPr>
        <w:spacing w:after="0" w:line="240" w:lineRule="auto"/>
        <w:rPr>
          <w:rFonts w:ascii="Arial" w:eastAsia="Century Gothic" w:hAnsi="Arial" w:cs="Arial"/>
          <w:sz w:val="24"/>
          <w:szCs w:val="24"/>
        </w:rPr>
      </w:pPr>
      <w:r w:rsidRPr="005002D6">
        <w:rPr>
          <w:rFonts w:ascii="Arial" w:eastAsia="Century Gothic" w:hAnsi="Arial" w:cs="Arial"/>
          <w:b/>
          <w:sz w:val="24"/>
          <w:szCs w:val="24"/>
        </w:rPr>
        <w:t>26.</w:t>
      </w:r>
      <w:r w:rsidRPr="005002D6">
        <w:rPr>
          <w:rFonts w:ascii="Arial" w:eastAsia="Century Gothic" w:hAnsi="Arial" w:cs="Arial"/>
          <w:sz w:val="24"/>
          <w:szCs w:val="24"/>
        </w:rPr>
        <w:tab/>
      </w:r>
      <w:hyperlink r:id="rId58" w:history="1">
        <w:r w:rsidRPr="005002D6">
          <w:rPr>
            <w:rStyle w:val="Hipervnculo"/>
            <w:rFonts w:ascii="Arial" w:eastAsia="Century Gothic" w:hAnsi="Arial" w:cs="Arial"/>
            <w:sz w:val="24"/>
            <w:szCs w:val="24"/>
          </w:rPr>
          <w:t>https://www.facebook.com/share/r/14XNq6yjDo6/</w:t>
        </w:r>
      </w:hyperlink>
    </w:p>
    <w:p w:rsidR="005002D6" w:rsidRDefault="005002D6" w:rsidP="00D86F8C">
      <w:pPr>
        <w:spacing w:before="100" w:after="200" w:line="240" w:lineRule="auto"/>
        <w:ind w:left="360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5002D6" w:rsidRDefault="005002D6" w:rsidP="00D86F8C">
      <w:pPr>
        <w:spacing w:before="100" w:after="200" w:line="240" w:lineRule="auto"/>
        <w:ind w:left="360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5002D6" w:rsidRPr="0034169B" w:rsidRDefault="005002D6" w:rsidP="00D86F8C">
      <w:pPr>
        <w:spacing w:before="100" w:after="200" w:line="240" w:lineRule="auto"/>
        <w:ind w:left="360"/>
        <w:jc w:val="center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CF31C5" w:rsidRPr="00377378" w:rsidRDefault="00CF31C5" w:rsidP="00CF31C5">
      <w:pPr>
        <w:numPr>
          <w:ilvl w:val="0"/>
          <w:numId w:val="2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377378"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>Caracterización del personal de SESAN a nivel nacional con pertenencia sociolingüística cor</w:t>
      </w:r>
      <w:r w:rsidR="00D24E7E" w:rsidRPr="00377378">
        <w:rPr>
          <w:rFonts w:ascii="Arial" w:eastAsiaTheme="minorEastAsia" w:hAnsi="Arial" w:cs="Arial"/>
          <w:b/>
          <w:sz w:val="24"/>
          <w:szCs w:val="24"/>
          <w:lang w:val="es-ES_tradnl"/>
        </w:rPr>
        <w:t>respondiente al mes de marzo</w:t>
      </w:r>
      <w:r w:rsidR="00B74E52" w:rsidRPr="00377378">
        <w:rPr>
          <w:rFonts w:ascii="Arial" w:eastAsiaTheme="minorEastAsia" w:hAnsi="Arial" w:cs="Arial"/>
          <w:b/>
          <w:sz w:val="24"/>
          <w:szCs w:val="24"/>
          <w:lang w:val="es-ES_tradnl"/>
        </w:rPr>
        <w:t xml:space="preserve"> 2026</w:t>
      </w:r>
      <w:r w:rsidRPr="00377378">
        <w:rPr>
          <w:rFonts w:ascii="Arial" w:eastAsiaTheme="minorEastAsia" w:hAnsi="Arial" w:cs="Arial"/>
          <w:b/>
          <w:sz w:val="24"/>
          <w:szCs w:val="24"/>
          <w:lang w:val="es-ES_tradnl"/>
        </w:rPr>
        <w:t>, desagregado por sexo, pueblo de pertenencia y comunidad sociolingüística a la que pertenece.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279" w:type="dxa"/>
        <w:tblLook w:val="04A0" w:firstRow="1" w:lastRow="0" w:firstColumn="1" w:lastColumn="0" w:noHBand="0" w:noVBand="1"/>
      </w:tblPr>
      <w:tblGrid>
        <w:gridCol w:w="1276"/>
        <w:gridCol w:w="2203"/>
        <w:gridCol w:w="1298"/>
        <w:gridCol w:w="1355"/>
        <w:gridCol w:w="1133"/>
        <w:gridCol w:w="1284"/>
      </w:tblGrid>
      <w:tr w:rsidR="00CF31C5" w:rsidRPr="005002D6" w:rsidTr="005002D6">
        <w:tc>
          <w:tcPr>
            <w:tcW w:w="3479" w:type="dxa"/>
            <w:gridSpan w:val="2"/>
            <w:vMerge w:val="restart"/>
            <w:shd w:val="clear" w:color="auto" w:fill="DEEAF6" w:themeFill="accent1" w:themeFillTint="33"/>
            <w:vAlign w:val="center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Sexo</w:t>
            </w:r>
          </w:p>
        </w:tc>
        <w:tc>
          <w:tcPr>
            <w:tcW w:w="1298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Hombre</w:t>
            </w:r>
          </w:p>
        </w:tc>
        <w:tc>
          <w:tcPr>
            <w:tcW w:w="1355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Mujer</w:t>
            </w:r>
          </w:p>
        </w:tc>
        <w:tc>
          <w:tcPr>
            <w:tcW w:w="2417" w:type="dxa"/>
            <w:gridSpan w:val="2"/>
            <w:shd w:val="clear" w:color="auto" w:fill="DEEAF6" w:themeFill="accent1" w:themeFillTint="33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Total</w:t>
            </w:r>
          </w:p>
        </w:tc>
      </w:tr>
      <w:tr w:rsidR="00CF31C5" w:rsidRPr="005002D6" w:rsidTr="005002D6">
        <w:tc>
          <w:tcPr>
            <w:tcW w:w="3479" w:type="dxa"/>
            <w:gridSpan w:val="2"/>
            <w:vMerge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1298" w:type="dxa"/>
          </w:tcPr>
          <w:p w:rsidR="00CF31C5" w:rsidRPr="005002D6" w:rsidRDefault="00A84661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t>212</w:t>
            </w:r>
          </w:p>
        </w:tc>
        <w:tc>
          <w:tcPr>
            <w:tcW w:w="1355" w:type="dxa"/>
          </w:tcPr>
          <w:p w:rsidR="00CF31C5" w:rsidRPr="005002D6" w:rsidRDefault="0019640E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247</w:t>
            </w:r>
          </w:p>
        </w:tc>
        <w:tc>
          <w:tcPr>
            <w:tcW w:w="2417" w:type="dxa"/>
            <w:gridSpan w:val="2"/>
          </w:tcPr>
          <w:p w:rsidR="00CF31C5" w:rsidRPr="005002D6" w:rsidRDefault="00A84661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t xml:space="preserve">                          459</w:t>
            </w:r>
          </w:p>
        </w:tc>
      </w:tr>
      <w:tr w:rsidR="00CF31C5" w:rsidRPr="005002D6" w:rsidTr="005002D6">
        <w:tc>
          <w:tcPr>
            <w:tcW w:w="3479" w:type="dxa"/>
            <w:gridSpan w:val="2"/>
            <w:vMerge w:val="restart"/>
            <w:shd w:val="clear" w:color="auto" w:fill="DEEAF6" w:themeFill="accent1" w:themeFillTint="33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Pueblo de pertinencia</w:t>
            </w:r>
          </w:p>
        </w:tc>
        <w:tc>
          <w:tcPr>
            <w:tcW w:w="1298" w:type="dxa"/>
            <w:shd w:val="clear" w:color="auto" w:fill="DEEAF6" w:themeFill="accent1" w:themeFillTint="33"/>
            <w:vAlign w:val="center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Maya</w:t>
            </w:r>
          </w:p>
        </w:tc>
        <w:tc>
          <w:tcPr>
            <w:tcW w:w="1355" w:type="dxa"/>
            <w:shd w:val="clear" w:color="auto" w:fill="DEEAF6" w:themeFill="accent1" w:themeFillTint="33"/>
            <w:vAlign w:val="center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Garífuna</w:t>
            </w:r>
          </w:p>
        </w:tc>
        <w:tc>
          <w:tcPr>
            <w:tcW w:w="1133" w:type="dxa"/>
            <w:shd w:val="clear" w:color="auto" w:fill="DEEAF6" w:themeFill="accent1" w:themeFillTint="33"/>
            <w:vAlign w:val="center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Xinca</w:t>
            </w:r>
          </w:p>
        </w:tc>
        <w:tc>
          <w:tcPr>
            <w:tcW w:w="1284" w:type="dxa"/>
            <w:shd w:val="clear" w:color="auto" w:fill="DEEAF6" w:themeFill="accent1" w:themeFillTint="33"/>
            <w:vAlign w:val="center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Ladino o mestizo</w:t>
            </w:r>
          </w:p>
        </w:tc>
      </w:tr>
      <w:tr w:rsidR="00CF31C5" w:rsidRPr="005002D6" w:rsidTr="005002D6">
        <w:tc>
          <w:tcPr>
            <w:tcW w:w="3479" w:type="dxa"/>
            <w:gridSpan w:val="2"/>
            <w:vMerge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1298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67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5002D6" w:rsidRDefault="00A84661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t xml:space="preserve">         390</w:t>
            </w:r>
          </w:p>
        </w:tc>
      </w:tr>
      <w:tr w:rsidR="00CF31C5" w:rsidRPr="005002D6" w:rsidTr="005002D6">
        <w:tc>
          <w:tcPr>
            <w:tcW w:w="4777" w:type="dxa"/>
            <w:gridSpan w:val="3"/>
            <w:shd w:val="clear" w:color="auto" w:fill="DEEAF6" w:themeFill="accent1" w:themeFillTint="33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Comunidad lingüística a la que pertenece el personal del SESAN a nivel nacional</w:t>
            </w:r>
          </w:p>
        </w:tc>
        <w:tc>
          <w:tcPr>
            <w:tcW w:w="1355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Hombre</w:t>
            </w:r>
          </w:p>
        </w:tc>
        <w:tc>
          <w:tcPr>
            <w:tcW w:w="1133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Mujer</w:t>
            </w:r>
          </w:p>
        </w:tc>
        <w:tc>
          <w:tcPr>
            <w:tcW w:w="1284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Total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Achí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2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Akateka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2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Awakateca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Ch'orti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Chalchiteka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Chuj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2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Itza'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Ixil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2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Jakalteka/Poptí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1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K'iche'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16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5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21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Kaqchikel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6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5</w:t>
            </w:r>
          </w:p>
        </w:tc>
        <w:tc>
          <w:tcPr>
            <w:tcW w:w="1284" w:type="dxa"/>
          </w:tcPr>
          <w:p w:rsidR="00CF31C5" w:rsidRPr="005002D6" w:rsidRDefault="004944A7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11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Mam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2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Mopam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Pocomchi'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Pocomam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Q'anjob'al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1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Q'eqchí'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6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8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Sakapulteka/Tujaal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1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Sipakapense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1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Tektiteka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Tz'utujil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3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5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Uspanteka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Xinca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1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Garífuna</w:t>
            </w:r>
          </w:p>
        </w:tc>
        <w:tc>
          <w:tcPr>
            <w:tcW w:w="1355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0</w:t>
            </w:r>
          </w:p>
        </w:tc>
        <w:tc>
          <w:tcPr>
            <w:tcW w:w="1133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1284" w:type="dxa"/>
          </w:tcPr>
          <w:p w:rsidR="00CF31C5" w:rsidRPr="005002D6" w:rsidRDefault="00CF31C5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1</w:t>
            </w:r>
          </w:p>
        </w:tc>
      </w:tr>
      <w:tr w:rsidR="00CF31C5" w:rsidRPr="005002D6" w:rsidTr="005002D6">
        <w:tc>
          <w:tcPr>
            <w:tcW w:w="1276" w:type="dxa"/>
            <w:shd w:val="clear" w:color="auto" w:fill="DEEAF6" w:themeFill="accent1" w:themeFillTint="33"/>
          </w:tcPr>
          <w:p w:rsidR="00CF31C5" w:rsidRPr="005002D6" w:rsidRDefault="00CF31C5" w:rsidP="00863361">
            <w:pPr>
              <w:numPr>
                <w:ilvl w:val="0"/>
                <w:numId w:val="1"/>
              </w:numPr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3501" w:type="dxa"/>
            <w:gridSpan w:val="2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Español</w:t>
            </w:r>
          </w:p>
        </w:tc>
        <w:tc>
          <w:tcPr>
            <w:tcW w:w="1355" w:type="dxa"/>
          </w:tcPr>
          <w:p w:rsidR="00CF31C5" w:rsidRPr="005002D6" w:rsidRDefault="00A84661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t>170</w:t>
            </w:r>
          </w:p>
        </w:tc>
        <w:tc>
          <w:tcPr>
            <w:tcW w:w="1133" w:type="dxa"/>
          </w:tcPr>
          <w:p w:rsidR="00CF31C5" w:rsidRPr="005002D6" w:rsidRDefault="0019640E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sz w:val="18"/>
                <w:szCs w:val="18"/>
                <w:lang w:val="es-ES_tradnl"/>
              </w:rPr>
              <w:t>220</w:t>
            </w:r>
          </w:p>
        </w:tc>
        <w:tc>
          <w:tcPr>
            <w:tcW w:w="1284" w:type="dxa"/>
          </w:tcPr>
          <w:p w:rsidR="00CF31C5" w:rsidRPr="005002D6" w:rsidRDefault="00A84661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t>390</w:t>
            </w:r>
          </w:p>
        </w:tc>
      </w:tr>
      <w:tr w:rsidR="00CF31C5" w:rsidRPr="005002D6" w:rsidTr="005002D6">
        <w:tc>
          <w:tcPr>
            <w:tcW w:w="4777" w:type="dxa"/>
            <w:gridSpan w:val="3"/>
            <w:shd w:val="clear" w:color="auto" w:fill="DEEAF6" w:themeFill="accent1" w:themeFillTint="33"/>
          </w:tcPr>
          <w:p w:rsidR="00CF31C5" w:rsidRPr="005002D6" w:rsidRDefault="00CF31C5" w:rsidP="00863361">
            <w:pPr>
              <w:spacing w:after="200" w:line="276" w:lineRule="auto"/>
              <w:contextualSpacing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 xml:space="preserve">Total del personal de SESAN, desagregado por pueblo de pertenencia </w:t>
            </w:r>
          </w:p>
        </w:tc>
        <w:tc>
          <w:tcPr>
            <w:tcW w:w="1355" w:type="dxa"/>
            <w:shd w:val="clear" w:color="auto" w:fill="DEEAF6" w:themeFill="accent1" w:themeFillTint="33"/>
          </w:tcPr>
          <w:p w:rsidR="00CF31C5" w:rsidRPr="005002D6" w:rsidRDefault="00A84661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212</w:t>
            </w:r>
          </w:p>
        </w:tc>
        <w:tc>
          <w:tcPr>
            <w:tcW w:w="1133" w:type="dxa"/>
            <w:shd w:val="clear" w:color="auto" w:fill="DEEAF6" w:themeFill="accent1" w:themeFillTint="33"/>
          </w:tcPr>
          <w:p w:rsidR="00CF31C5" w:rsidRPr="005002D6" w:rsidRDefault="0019640E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 w:rsidRPr="005002D6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247</w:t>
            </w:r>
          </w:p>
        </w:tc>
        <w:tc>
          <w:tcPr>
            <w:tcW w:w="1284" w:type="dxa"/>
            <w:shd w:val="clear" w:color="auto" w:fill="DEEAF6" w:themeFill="accent1" w:themeFillTint="33"/>
          </w:tcPr>
          <w:p w:rsidR="00CF31C5" w:rsidRPr="005002D6" w:rsidRDefault="00E36DAA" w:rsidP="00863361">
            <w:pPr>
              <w:spacing w:after="200" w:line="276" w:lineRule="auto"/>
              <w:contextualSpacing/>
              <w:jc w:val="right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459</w:t>
            </w:r>
          </w:p>
        </w:tc>
      </w:tr>
    </w:tbl>
    <w:p w:rsidR="00CF31C5" w:rsidRPr="005002D6" w:rsidRDefault="00CF31C5" w:rsidP="00CF31C5">
      <w:pPr>
        <w:spacing w:before="100" w:after="200" w:line="240" w:lineRule="auto"/>
        <w:rPr>
          <w:rFonts w:ascii="Arial" w:eastAsiaTheme="minorEastAsia" w:hAnsi="Arial" w:cs="Arial"/>
          <w:sz w:val="18"/>
          <w:szCs w:val="18"/>
          <w:lang w:val="es-ES_tradnl"/>
        </w:rPr>
      </w:pPr>
      <w:r w:rsidRPr="005002D6">
        <w:rPr>
          <w:rFonts w:ascii="Arial" w:eastAsiaTheme="minorEastAsia" w:hAnsi="Arial" w:cs="Arial"/>
          <w:sz w:val="18"/>
          <w:szCs w:val="18"/>
          <w:lang w:val="es-ES_tradnl"/>
        </w:rPr>
        <w:t xml:space="preserve">                                                             </w:t>
      </w:r>
      <w:r w:rsidR="005002D6">
        <w:rPr>
          <w:rFonts w:ascii="Arial" w:eastAsiaTheme="minorEastAsia" w:hAnsi="Arial" w:cs="Arial"/>
          <w:sz w:val="18"/>
          <w:szCs w:val="18"/>
          <w:lang w:val="es-ES_tradnl"/>
        </w:rPr>
        <w:t xml:space="preserve"> </w:t>
      </w:r>
      <w:r w:rsidR="005D6E45" w:rsidRPr="005002D6">
        <w:rPr>
          <w:rFonts w:ascii="Arial" w:eastAsiaTheme="minorEastAsia" w:hAnsi="Arial" w:cs="Arial"/>
          <w:sz w:val="18"/>
          <w:szCs w:val="18"/>
          <w:lang w:val="es-ES_tradnl"/>
        </w:rPr>
        <w:t xml:space="preserve"> </w:t>
      </w:r>
      <w:r w:rsidRPr="005002D6">
        <w:rPr>
          <w:rFonts w:ascii="Arial" w:eastAsiaTheme="minorEastAsia" w:hAnsi="Arial" w:cs="Arial"/>
          <w:sz w:val="18"/>
          <w:szCs w:val="18"/>
          <w:lang w:val="es-ES_tradnl"/>
        </w:rPr>
        <w:t xml:space="preserve">Fuente Dirección Administrativa </w:t>
      </w:r>
      <w:r w:rsidR="00D24E7E" w:rsidRPr="005002D6">
        <w:rPr>
          <w:rFonts w:ascii="Arial" w:eastAsiaTheme="minorEastAsia" w:hAnsi="Arial" w:cs="Arial"/>
          <w:sz w:val="18"/>
          <w:szCs w:val="18"/>
          <w:lang w:val="es-ES_tradnl"/>
        </w:rPr>
        <w:t>y de Recursos Humanos, marzo</w:t>
      </w:r>
      <w:r w:rsidR="0096655A" w:rsidRPr="005002D6">
        <w:rPr>
          <w:rFonts w:ascii="Arial" w:eastAsiaTheme="minorEastAsia" w:hAnsi="Arial" w:cs="Arial"/>
          <w:sz w:val="18"/>
          <w:szCs w:val="18"/>
          <w:lang w:val="es-ES_tradnl"/>
        </w:rPr>
        <w:t xml:space="preserve"> 2026</w:t>
      </w:r>
      <w:r w:rsidR="005002D6">
        <w:rPr>
          <w:rFonts w:ascii="Arial" w:eastAsiaTheme="minorEastAsia" w:hAnsi="Arial" w:cs="Arial"/>
          <w:sz w:val="18"/>
          <w:szCs w:val="18"/>
          <w:lang w:val="es-ES_tradnl"/>
        </w:rPr>
        <w:t>.</w:t>
      </w:r>
    </w:p>
    <w:p w:rsidR="0041367C" w:rsidRDefault="0041367C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41367C" w:rsidRDefault="0041367C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41367C" w:rsidRDefault="0041367C" w:rsidP="00722C1D">
      <w:p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Pr="00377378" w:rsidRDefault="00CF31C5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377378">
        <w:rPr>
          <w:rFonts w:ascii="Arial" w:eastAsiaTheme="minorEastAsia" w:hAnsi="Arial" w:cs="Arial"/>
          <w:sz w:val="24"/>
          <w:szCs w:val="24"/>
          <w:lang w:val="es-ES_tradnl"/>
        </w:rPr>
        <w:lastRenderedPageBreak/>
        <w:t>El personal de la Secretaría de Seguridad Alimentaria y Nutricional de la Presidencia de la República -SESAN- en el</w:t>
      </w:r>
      <w:r w:rsidR="00601A9B" w:rsidRPr="00377378">
        <w:rPr>
          <w:rFonts w:ascii="Arial" w:eastAsiaTheme="minorEastAsia" w:hAnsi="Arial" w:cs="Arial"/>
          <w:sz w:val="24"/>
          <w:szCs w:val="24"/>
          <w:lang w:val="es-ES_tradnl"/>
        </w:rPr>
        <w:t xml:space="preserve"> mes de marzo</w:t>
      </w:r>
      <w:r w:rsidR="005174DD" w:rsidRPr="00377378">
        <w:rPr>
          <w:rFonts w:ascii="Arial" w:eastAsiaTheme="minorEastAsia" w:hAnsi="Arial" w:cs="Arial"/>
          <w:sz w:val="24"/>
          <w:szCs w:val="24"/>
          <w:lang w:val="es-ES_tradnl"/>
        </w:rPr>
        <w:t xml:space="preserve"> 2026</w:t>
      </w:r>
      <w:r w:rsidR="00BB1B87" w:rsidRPr="00377378">
        <w:rPr>
          <w:rFonts w:ascii="Arial" w:eastAsiaTheme="minorEastAsia" w:hAnsi="Arial" w:cs="Arial"/>
          <w:sz w:val="24"/>
          <w:szCs w:val="24"/>
          <w:lang w:val="es-ES_tradnl"/>
        </w:rPr>
        <w:t>, cuenta con 459</w:t>
      </w:r>
      <w:r w:rsidRPr="00377378">
        <w:rPr>
          <w:rFonts w:ascii="Arial" w:eastAsiaTheme="minorEastAsia" w:hAnsi="Arial" w:cs="Arial"/>
          <w:sz w:val="24"/>
          <w:szCs w:val="24"/>
          <w:lang w:val="es-ES_tradnl"/>
        </w:rPr>
        <w:t xml:space="preserve"> empleados dentro de los cuales se encuentran servido</w:t>
      </w:r>
      <w:r w:rsidR="005658EB" w:rsidRPr="00377378">
        <w:rPr>
          <w:rFonts w:ascii="Arial" w:eastAsiaTheme="minorEastAsia" w:hAnsi="Arial" w:cs="Arial"/>
          <w:sz w:val="24"/>
          <w:szCs w:val="24"/>
          <w:lang w:val="es-ES_tradnl"/>
        </w:rPr>
        <w:t>res públicos y con</w:t>
      </w:r>
      <w:r w:rsidR="00C0692B" w:rsidRPr="00377378">
        <w:rPr>
          <w:rFonts w:ascii="Arial" w:eastAsiaTheme="minorEastAsia" w:hAnsi="Arial" w:cs="Arial"/>
          <w:sz w:val="24"/>
          <w:szCs w:val="24"/>
          <w:lang w:val="es-ES_tradnl"/>
        </w:rPr>
        <w:t xml:space="preserve">tratistas, 247 son </w:t>
      </w:r>
      <w:r w:rsidR="00BB1B87" w:rsidRPr="00377378">
        <w:rPr>
          <w:rFonts w:ascii="Arial" w:eastAsiaTheme="minorEastAsia" w:hAnsi="Arial" w:cs="Arial"/>
          <w:sz w:val="24"/>
          <w:szCs w:val="24"/>
          <w:lang w:val="es-ES_tradnl"/>
        </w:rPr>
        <w:t>mujeres y 212</w:t>
      </w:r>
      <w:r w:rsidRPr="00377378">
        <w:rPr>
          <w:rFonts w:ascii="Arial" w:eastAsiaTheme="minorEastAsia" w:hAnsi="Arial" w:cs="Arial"/>
          <w:sz w:val="24"/>
          <w:szCs w:val="24"/>
          <w:lang w:val="es-ES_tradnl"/>
        </w:rPr>
        <w:t xml:space="preserve"> hombres.</w:t>
      </w:r>
    </w:p>
    <w:p w:rsidR="00CF31C5" w:rsidRPr="00377378" w:rsidRDefault="00CF31C5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377378">
        <w:rPr>
          <w:rFonts w:ascii="Arial" w:eastAsiaTheme="minorEastAsia" w:hAnsi="Arial" w:cs="Arial"/>
          <w:sz w:val="24"/>
          <w:szCs w:val="24"/>
          <w:lang w:val="es-ES_tradnl"/>
        </w:rPr>
        <w:t xml:space="preserve">Con relación a la autoidentificación de la pertenencia cultural, 67 personas se autoidentifican como </w:t>
      </w:r>
      <w:proofErr w:type="gramStart"/>
      <w:r w:rsidRPr="00377378">
        <w:rPr>
          <w:rFonts w:ascii="Arial" w:eastAsiaTheme="minorEastAsia" w:hAnsi="Arial" w:cs="Arial"/>
          <w:sz w:val="24"/>
          <w:szCs w:val="24"/>
          <w:lang w:val="es-ES_tradnl"/>
        </w:rPr>
        <w:t>Mayas</w:t>
      </w:r>
      <w:proofErr w:type="gramEnd"/>
      <w:r w:rsidRPr="00377378">
        <w:rPr>
          <w:rFonts w:ascii="Arial" w:eastAsiaTheme="minorEastAsia" w:hAnsi="Arial" w:cs="Arial"/>
          <w:sz w:val="24"/>
          <w:szCs w:val="24"/>
          <w:lang w:val="es-ES_tradnl"/>
        </w:rPr>
        <w:t>, 1 c</w:t>
      </w:r>
      <w:r w:rsidR="00357AF9" w:rsidRPr="00377378">
        <w:rPr>
          <w:rFonts w:ascii="Arial" w:eastAsiaTheme="minorEastAsia" w:hAnsi="Arial" w:cs="Arial"/>
          <w:sz w:val="24"/>
          <w:szCs w:val="24"/>
          <w:lang w:val="es-ES_tradnl"/>
        </w:rPr>
        <w:t>omo Xinca, 1 como Garífuna y 390</w:t>
      </w:r>
      <w:r w:rsidRPr="00377378">
        <w:rPr>
          <w:rFonts w:ascii="Arial" w:eastAsiaTheme="minorEastAsia" w:hAnsi="Arial" w:cs="Arial"/>
          <w:sz w:val="24"/>
          <w:szCs w:val="24"/>
          <w:lang w:val="es-ES_tradnl"/>
        </w:rPr>
        <w:t xml:space="preserve"> como ladinos/mestizos.</w:t>
      </w:r>
    </w:p>
    <w:p w:rsidR="00CF31C5" w:rsidRPr="00377378" w:rsidRDefault="00CF31C5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377378">
        <w:rPr>
          <w:rFonts w:ascii="Arial" w:eastAsiaTheme="minorEastAsia" w:hAnsi="Arial" w:cs="Arial"/>
          <w:sz w:val="24"/>
          <w:szCs w:val="24"/>
          <w:lang w:val="es-ES_tradnl"/>
        </w:rPr>
        <w:t xml:space="preserve">De acuerdo a los resultados obtenidos en la autoidentificación referida a la comunidad sociolingüística a la que pertenece el personal de la Secretaría de Seguridad Alimentaria y Nutricional de la Presidencia de la República      </w:t>
      </w:r>
      <w:r w:rsidR="003B08F7" w:rsidRPr="00377378">
        <w:rPr>
          <w:rFonts w:ascii="Arial" w:eastAsiaTheme="minorEastAsia" w:hAnsi="Arial" w:cs="Arial"/>
          <w:sz w:val="24"/>
          <w:szCs w:val="24"/>
          <w:lang w:val="es-ES_tradnl"/>
        </w:rPr>
        <w:t xml:space="preserve">      </w:t>
      </w:r>
      <w:r w:rsidR="00357AF9" w:rsidRPr="00377378">
        <w:rPr>
          <w:rFonts w:ascii="Arial" w:eastAsiaTheme="minorEastAsia" w:hAnsi="Arial" w:cs="Arial"/>
          <w:sz w:val="24"/>
          <w:szCs w:val="24"/>
          <w:lang w:val="es-ES_tradnl"/>
        </w:rPr>
        <w:t>-SESAN- se observa que 390</w:t>
      </w:r>
      <w:r w:rsidRPr="00377378">
        <w:rPr>
          <w:rFonts w:ascii="Arial" w:eastAsiaTheme="minorEastAsia" w:hAnsi="Arial" w:cs="Arial"/>
          <w:sz w:val="24"/>
          <w:szCs w:val="24"/>
          <w:lang w:val="es-ES_tradnl"/>
        </w:rPr>
        <w:t xml:space="preserve"> personas se autoidentifican como ladinos o mestizos de </w:t>
      </w:r>
      <w:r w:rsidR="00C0692B" w:rsidRPr="00377378">
        <w:rPr>
          <w:rFonts w:ascii="Arial" w:eastAsiaTheme="minorEastAsia" w:hAnsi="Arial" w:cs="Arial"/>
          <w:sz w:val="24"/>
          <w:szCs w:val="24"/>
          <w:lang w:val="es-ES_tradnl"/>
        </w:rPr>
        <w:t xml:space="preserve">los </w:t>
      </w:r>
      <w:r w:rsidR="00357AF9" w:rsidRPr="00377378">
        <w:rPr>
          <w:rFonts w:ascii="Arial" w:eastAsiaTheme="minorEastAsia" w:hAnsi="Arial" w:cs="Arial"/>
          <w:sz w:val="24"/>
          <w:szCs w:val="24"/>
          <w:lang w:val="es-ES_tradnl"/>
        </w:rPr>
        <w:t>cuales 170</w:t>
      </w:r>
      <w:r w:rsidR="005658EB" w:rsidRPr="00377378">
        <w:rPr>
          <w:rFonts w:ascii="Arial" w:eastAsiaTheme="minorEastAsia" w:hAnsi="Arial" w:cs="Arial"/>
          <w:sz w:val="24"/>
          <w:szCs w:val="24"/>
          <w:lang w:val="es-ES_tradnl"/>
        </w:rPr>
        <w:t xml:space="preserve"> son hombres y 220</w:t>
      </w:r>
      <w:r w:rsidRPr="00377378">
        <w:rPr>
          <w:rFonts w:ascii="Arial" w:eastAsiaTheme="minorEastAsia" w:hAnsi="Arial" w:cs="Arial"/>
          <w:sz w:val="24"/>
          <w:szCs w:val="24"/>
          <w:lang w:val="es-ES_tradnl"/>
        </w:rPr>
        <w:t xml:space="preserve"> son mujeres; 21 se autoidentifican con la comunidad sociolingüística K'iche' de los cuales 16 son hombres y 5 son mujeres, 11 se autoidentifican con la comunidad lingüística Kaqchikel de los cuales  6 son hombres y 5 son mujeres, 8 se autoidentifican como Q’eqchí de los cuales 6 son hombres y 2 son mujeres, 5 se autoidentifican como Tz’utujil de los cuales 2 son hombres y 3 son mujeres, 2  se autoidentifican como Achí de los cuales  1 es hombre  y 1 es mujer, 2 se autoidentifican como Ixil de los cuales 1 es hombre y 1 es mujer, 2  se autoidentifican como Akateko los 2 son hombres, 2 se autoidentifican como Chuj de las cuales 2 son mujeres, 2 se autoidentifican como Mam de los cuales 2 son hombres, 1  mujer </w:t>
      </w:r>
      <w:r w:rsidR="003C1A2F" w:rsidRPr="00377378">
        <w:rPr>
          <w:rFonts w:ascii="Arial" w:eastAsiaTheme="minorEastAsia" w:hAnsi="Arial" w:cs="Arial"/>
          <w:sz w:val="24"/>
          <w:szCs w:val="24"/>
          <w:lang w:val="es-ES_tradnl"/>
        </w:rPr>
        <w:t>se autoidentifica como Jakalteka</w:t>
      </w:r>
      <w:r w:rsidRPr="00377378">
        <w:rPr>
          <w:rFonts w:ascii="Arial" w:eastAsiaTheme="minorEastAsia" w:hAnsi="Arial" w:cs="Arial"/>
          <w:sz w:val="24"/>
          <w:szCs w:val="24"/>
          <w:lang w:val="es-ES_tradnl"/>
        </w:rPr>
        <w:t>/Poptí, 1 hombre se autoidentifica como Q'anjob'al, 1 mujer se autoidentifica como Sakapulteka/Tujaal, 1 hombre se autoidentifica como Sipakapense, 1 mujer se autoidentifica como Garífuna y finalmente 1 mujer se autoidentifica como Xinca.</w:t>
      </w:r>
    </w:p>
    <w:p w:rsidR="00351B17" w:rsidRPr="00377378" w:rsidRDefault="00351B17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351B17" w:rsidRPr="00377378" w:rsidRDefault="00351B17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351B17" w:rsidRPr="00377378" w:rsidRDefault="00351B17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351B17" w:rsidRPr="00377378" w:rsidRDefault="00351B17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351B17" w:rsidRPr="00377378" w:rsidRDefault="00351B17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351B17" w:rsidRPr="00377378" w:rsidRDefault="00351B17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351B17" w:rsidRPr="00377378" w:rsidRDefault="00351B17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351B17" w:rsidRPr="00377378" w:rsidRDefault="00351B17" w:rsidP="00CF31C5">
      <w:pPr>
        <w:spacing w:before="100" w:after="200" w:line="240" w:lineRule="auto"/>
        <w:ind w:left="708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CF31C5" w:rsidRPr="0080187A" w:rsidRDefault="00CF31C5" w:rsidP="00CF31C5">
      <w:pPr>
        <w:numPr>
          <w:ilvl w:val="0"/>
          <w:numId w:val="6"/>
        </w:numPr>
        <w:spacing w:before="100" w:after="200" w:line="240" w:lineRule="auto"/>
        <w:contextualSpacing/>
        <w:rPr>
          <w:rFonts w:ascii="Arial" w:eastAsiaTheme="minorEastAsia" w:hAnsi="Arial" w:cs="Arial"/>
          <w:b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b/>
          <w:sz w:val="24"/>
          <w:szCs w:val="24"/>
          <w:lang w:val="es-ES_tradnl"/>
        </w:rPr>
        <w:lastRenderedPageBreak/>
        <w:t>Conclusiones</w:t>
      </w:r>
    </w:p>
    <w:p w:rsidR="00CF31C5" w:rsidRPr="0080187A" w:rsidRDefault="00CF31C5" w:rsidP="00CF31C5">
      <w:pPr>
        <w:spacing w:before="100" w:after="200" w:line="240" w:lineRule="auto"/>
        <w:ind w:left="720"/>
        <w:contextualSpacing/>
        <w:rPr>
          <w:rFonts w:ascii="Arial" w:eastAsiaTheme="minorEastAsia" w:hAnsi="Arial" w:cs="Arial"/>
          <w:b/>
          <w:sz w:val="24"/>
          <w:szCs w:val="24"/>
          <w:lang w:val="es-ES_tradnl"/>
        </w:rPr>
      </w:pPr>
    </w:p>
    <w:p w:rsidR="00793CA8" w:rsidRPr="00351B17" w:rsidRDefault="00CF31C5" w:rsidP="00351B17">
      <w:pPr>
        <w:numPr>
          <w:ilvl w:val="0"/>
          <w:numId w:val="8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El presente informe </w:t>
      </w:r>
      <w:r w:rsidR="00807529" w:rsidRPr="0080187A">
        <w:rPr>
          <w:rFonts w:ascii="Arial" w:eastAsiaTheme="minorEastAsia" w:hAnsi="Arial" w:cs="Arial"/>
          <w:sz w:val="24"/>
          <w:szCs w:val="24"/>
          <w:lang w:val="es-ES_tradnl"/>
        </w:rPr>
        <w:t>ofrece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información institucional</w:t>
      </w:r>
      <w:r w:rsidR="000250F1">
        <w:rPr>
          <w:rFonts w:ascii="Arial" w:eastAsiaTheme="minorEastAsia" w:hAnsi="Arial" w:cs="Arial"/>
          <w:sz w:val="24"/>
          <w:szCs w:val="24"/>
          <w:lang w:val="es-ES_tradnl"/>
        </w:rPr>
        <w:t xml:space="preserve"> de las acciones que se realizaron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 xml:space="preserve"> en el territorio con el ap</w:t>
      </w:r>
      <w:r w:rsidR="00CE2402">
        <w:rPr>
          <w:rFonts w:ascii="Arial" w:eastAsiaTheme="minorEastAsia" w:hAnsi="Arial" w:cs="Arial"/>
          <w:sz w:val="24"/>
          <w:szCs w:val="24"/>
          <w:lang w:val="es-ES_tradnl"/>
        </w:rPr>
        <w:t xml:space="preserve">oyo de </w:t>
      </w:r>
      <w:r w:rsidR="000E21C5">
        <w:rPr>
          <w:rFonts w:ascii="Arial" w:eastAsiaTheme="minorEastAsia" w:hAnsi="Arial" w:cs="Arial"/>
          <w:sz w:val="24"/>
          <w:szCs w:val="24"/>
          <w:lang w:val="es-ES_tradnl"/>
        </w:rPr>
        <w:t>delegados d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epartamen</w:t>
      </w:r>
      <w:r w:rsidR="000E21C5">
        <w:rPr>
          <w:rFonts w:ascii="Arial" w:eastAsiaTheme="minorEastAsia" w:hAnsi="Arial" w:cs="Arial"/>
          <w:sz w:val="24"/>
          <w:szCs w:val="24"/>
          <w:lang w:val="es-ES_tradnl"/>
        </w:rPr>
        <w:t>tales, monitores, g</w:t>
      </w:r>
      <w:r w:rsidR="00807529">
        <w:rPr>
          <w:rFonts w:ascii="Arial" w:eastAsiaTheme="minorEastAsia" w:hAnsi="Arial" w:cs="Arial"/>
          <w:sz w:val="24"/>
          <w:szCs w:val="24"/>
          <w:lang w:val="es-ES_tradnl"/>
        </w:rPr>
        <w:t>estores</w:t>
      </w:r>
      <w:r w:rsidR="000250F1">
        <w:rPr>
          <w:rFonts w:ascii="Arial" w:eastAsiaTheme="minorEastAsia" w:hAnsi="Arial" w:cs="Arial"/>
          <w:sz w:val="24"/>
          <w:szCs w:val="24"/>
          <w:lang w:val="es-ES_tradnl"/>
        </w:rPr>
        <w:t xml:space="preserve"> durante el mes de marzo 2026,</w:t>
      </w:r>
      <w:r w:rsidR="00807529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="000E21C5">
        <w:rPr>
          <w:rFonts w:ascii="Arial" w:eastAsiaTheme="minorEastAsia" w:hAnsi="Arial" w:cs="Arial"/>
          <w:sz w:val="24"/>
          <w:szCs w:val="24"/>
          <w:lang w:val="es-ES_tradnl"/>
        </w:rPr>
        <w:t xml:space="preserve">quienes </w:t>
      </w:r>
      <w:r w:rsidR="00807529">
        <w:rPr>
          <w:rFonts w:ascii="Arial" w:eastAsiaTheme="minorEastAsia" w:hAnsi="Arial" w:cs="Arial"/>
          <w:sz w:val="24"/>
          <w:szCs w:val="24"/>
          <w:lang w:val="es-ES_tradnl"/>
        </w:rPr>
        <w:t>utiliza</w:t>
      </w:r>
      <w:r w:rsidR="000E21C5">
        <w:rPr>
          <w:rFonts w:ascii="Arial" w:eastAsiaTheme="minorEastAsia" w:hAnsi="Arial" w:cs="Arial"/>
          <w:sz w:val="24"/>
          <w:szCs w:val="24"/>
          <w:lang w:val="es-ES_tradnl"/>
        </w:rPr>
        <w:t>ron</w:t>
      </w:r>
      <w:r w:rsidR="00807529"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  <w:r w:rsidRPr="0080187A">
        <w:rPr>
          <w:rFonts w:ascii="Arial" w:eastAsiaTheme="minorEastAsia" w:hAnsi="Arial" w:cs="Arial"/>
          <w:sz w:val="24"/>
          <w:szCs w:val="24"/>
          <w:lang w:val="es-ES_tradnl"/>
        </w:rPr>
        <w:t>la pertenencia sociolingüística y cultural en</w:t>
      </w:r>
      <w:r w:rsidR="00520254">
        <w:rPr>
          <w:rFonts w:ascii="Arial" w:eastAsiaTheme="minorEastAsia" w:hAnsi="Arial" w:cs="Arial"/>
          <w:sz w:val="24"/>
          <w:szCs w:val="24"/>
          <w:lang w:val="es-ES_tradnl"/>
        </w:rPr>
        <w:t xml:space="preserve"> 14</w:t>
      </w:r>
      <w:r w:rsidR="00807529">
        <w:rPr>
          <w:rFonts w:ascii="Arial" w:eastAsiaTheme="minorEastAsia" w:hAnsi="Arial" w:cs="Arial"/>
          <w:sz w:val="24"/>
          <w:szCs w:val="24"/>
          <w:lang w:val="es-ES_tradnl"/>
        </w:rPr>
        <w:t xml:space="preserve"> idiomas mayas</w:t>
      </w:r>
      <w:r w:rsidR="000E21C5">
        <w:rPr>
          <w:rFonts w:ascii="Arial" w:eastAsiaTheme="minorEastAsia" w:hAnsi="Arial" w:cs="Arial"/>
          <w:sz w:val="24"/>
          <w:szCs w:val="24"/>
          <w:lang w:val="es-ES_tradnl"/>
        </w:rPr>
        <w:t xml:space="preserve"> de </w:t>
      </w:r>
      <w:r w:rsidR="00863361">
        <w:rPr>
          <w:rFonts w:ascii="Arial" w:eastAsiaTheme="minorEastAsia" w:hAnsi="Arial" w:cs="Arial"/>
          <w:sz w:val="24"/>
          <w:szCs w:val="24"/>
          <w:lang w:val="es-ES_tradnl"/>
        </w:rPr>
        <w:t>90</w:t>
      </w:r>
      <w:r w:rsidR="000250F1">
        <w:rPr>
          <w:rFonts w:ascii="Arial" w:eastAsiaTheme="minorEastAsia" w:hAnsi="Arial" w:cs="Arial"/>
          <w:sz w:val="24"/>
          <w:szCs w:val="24"/>
          <w:lang w:val="es-ES_tradnl"/>
        </w:rPr>
        <w:t xml:space="preserve"> municipios </w:t>
      </w:r>
      <w:r w:rsidR="000E21C5">
        <w:rPr>
          <w:rFonts w:ascii="Arial" w:eastAsiaTheme="minorEastAsia" w:hAnsi="Arial" w:cs="Arial"/>
          <w:sz w:val="24"/>
          <w:szCs w:val="24"/>
          <w:lang w:val="es-ES_tradnl"/>
        </w:rPr>
        <w:t xml:space="preserve">en </w:t>
      </w:r>
      <w:r w:rsidR="00865C33">
        <w:rPr>
          <w:rFonts w:ascii="Arial" w:eastAsiaTheme="minorEastAsia" w:hAnsi="Arial" w:cs="Arial"/>
          <w:sz w:val="24"/>
          <w:szCs w:val="24"/>
          <w:lang w:val="es-ES_tradnl"/>
        </w:rPr>
        <w:t xml:space="preserve">16 departamentos </w:t>
      </w:r>
      <w:r w:rsidR="000E21C5">
        <w:rPr>
          <w:rFonts w:ascii="Arial" w:eastAsiaTheme="minorEastAsia" w:hAnsi="Arial" w:cs="Arial"/>
          <w:sz w:val="24"/>
          <w:szCs w:val="24"/>
          <w:lang w:val="es-ES_tradnl"/>
        </w:rPr>
        <w:t xml:space="preserve">del país </w:t>
      </w:r>
      <w:r w:rsidR="00865C33">
        <w:rPr>
          <w:rFonts w:ascii="Arial" w:eastAsiaTheme="minorEastAsia" w:hAnsi="Arial" w:cs="Arial"/>
          <w:sz w:val="24"/>
          <w:szCs w:val="24"/>
          <w:lang w:val="es-ES_tradnl"/>
        </w:rPr>
        <w:t>en donde SESAN tiene presencia</w:t>
      </w:r>
      <w:r w:rsidR="00174DF5">
        <w:rPr>
          <w:rFonts w:ascii="Arial" w:eastAsiaTheme="minorEastAsia" w:hAnsi="Arial" w:cs="Arial"/>
          <w:sz w:val="24"/>
          <w:szCs w:val="24"/>
          <w:lang w:val="es-ES_tradnl"/>
        </w:rPr>
        <w:t xml:space="preserve">, </w:t>
      </w:r>
      <w:r w:rsidR="001D2D43">
        <w:rPr>
          <w:rFonts w:ascii="Arial" w:eastAsiaTheme="minorEastAsia" w:hAnsi="Arial" w:cs="Arial"/>
          <w:sz w:val="24"/>
          <w:szCs w:val="24"/>
          <w:lang w:val="es-ES_tradnl"/>
        </w:rPr>
        <w:t>la Unidad de Género obtiene esta</w:t>
      </w:r>
      <w:r w:rsidR="00174DF5">
        <w:rPr>
          <w:rFonts w:ascii="Arial" w:eastAsiaTheme="minorEastAsia" w:hAnsi="Arial" w:cs="Arial"/>
          <w:sz w:val="24"/>
          <w:szCs w:val="24"/>
          <w:lang w:val="es-ES_tradnl"/>
        </w:rPr>
        <w:t xml:space="preserve"> información gracias al apoyo de la Dirección de Fortalecimiento Institucional de SESAN.</w:t>
      </w:r>
    </w:p>
    <w:p w:rsidR="00793CA8" w:rsidRPr="0080187A" w:rsidRDefault="00793CA8" w:rsidP="00CF31C5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475C7E" w:rsidRDefault="00865C33" w:rsidP="00413912">
      <w:pPr>
        <w:numPr>
          <w:ilvl w:val="0"/>
          <w:numId w:val="7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t>El</w:t>
      </w:r>
      <w:r w:rsidR="00CF31C5" w:rsidRPr="000D19AB">
        <w:rPr>
          <w:rFonts w:ascii="Arial" w:eastAsiaTheme="minorEastAsia" w:hAnsi="Arial" w:cs="Arial"/>
          <w:sz w:val="24"/>
          <w:szCs w:val="24"/>
          <w:lang w:val="es-ES_tradnl"/>
        </w:rPr>
        <w:t xml:space="preserve"> tema de pertenencia </w:t>
      </w:r>
      <w:r w:rsidR="003D774D" w:rsidRPr="000D19AB">
        <w:rPr>
          <w:rFonts w:ascii="Arial" w:eastAsiaTheme="minorEastAsia" w:hAnsi="Arial" w:cs="Arial"/>
          <w:sz w:val="24"/>
          <w:szCs w:val="24"/>
          <w:lang w:val="es-ES_tradnl"/>
        </w:rPr>
        <w:t xml:space="preserve">sociolingüística y cultural </w:t>
      </w:r>
      <w:r w:rsidR="00CF31C5" w:rsidRPr="000D19AB">
        <w:rPr>
          <w:rFonts w:ascii="Arial" w:eastAsiaTheme="minorEastAsia" w:hAnsi="Arial" w:cs="Arial"/>
          <w:sz w:val="24"/>
          <w:szCs w:val="24"/>
          <w:lang w:val="es-ES_tradnl"/>
        </w:rPr>
        <w:t>se incluyó en la elaboración de efemérides</w:t>
      </w:r>
      <w:r>
        <w:rPr>
          <w:rFonts w:ascii="Arial" w:eastAsiaTheme="minorEastAsia" w:hAnsi="Arial" w:cs="Arial"/>
          <w:sz w:val="24"/>
          <w:szCs w:val="24"/>
          <w:lang w:val="es-ES_tradnl"/>
        </w:rPr>
        <w:t>, pieza</w:t>
      </w:r>
      <w:r w:rsidR="000250F1">
        <w:rPr>
          <w:rFonts w:ascii="Arial" w:eastAsiaTheme="minorEastAsia" w:hAnsi="Arial" w:cs="Arial"/>
          <w:sz w:val="24"/>
          <w:szCs w:val="24"/>
          <w:lang w:val="es-ES_tradnl"/>
        </w:rPr>
        <w:t>s gráficas</w:t>
      </w:r>
      <w:r w:rsidR="00CF31C5" w:rsidRPr="000D19AB">
        <w:rPr>
          <w:rFonts w:ascii="Arial" w:eastAsiaTheme="minorEastAsia" w:hAnsi="Arial" w:cs="Arial"/>
          <w:sz w:val="24"/>
          <w:szCs w:val="24"/>
          <w:lang w:val="es-ES_tradnl"/>
        </w:rPr>
        <w:t>, cápsulas de video y publicaciones por parte de la Dirección de Comunicación e Informac</w:t>
      </w:r>
      <w:r w:rsidR="00601A9B">
        <w:rPr>
          <w:rFonts w:ascii="Arial" w:eastAsiaTheme="minorEastAsia" w:hAnsi="Arial" w:cs="Arial"/>
          <w:sz w:val="24"/>
          <w:szCs w:val="24"/>
          <w:lang w:val="es-ES_tradnl"/>
        </w:rPr>
        <w:t>ión</w:t>
      </w:r>
      <w:r w:rsidR="001D2D43">
        <w:rPr>
          <w:rFonts w:ascii="Arial" w:eastAsiaTheme="minorEastAsia" w:hAnsi="Arial" w:cs="Arial"/>
          <w:sz w:val="24"/>
          <w:szCs w:val="24"/>
          <w:lang w:val="es-ES_tradnl"/>
        </w:rPr>
        <w:t xml:space="preserve"> de SESAN</w:t>
      </w:r>
      <w:r w:rsidR="00601A9B">
        <w:rPr>
          <w:rFonts w:ascii="Arial" w:eastAsiaTheme="minorEastAsia" w:hAnsi="Arial" w:cs="Arial"/>
          <w:sz w:val="24"/>
          <w:szCs w:val="24"/>
          <w:lang w:val="es-ES_tradnl"/>
        </w:rPr>
        <w:t xml:space="preserve"> durante el mes de marzo</w:t>
      </w:r>
      <w:r w:rsidR="001B230D">
        <w:rPr>
          <w:rFonts w:ascii="Arial" w:eastAsiaTheme="minorEastAsia" w:hAnsi="Arial" w:cs="Arial"/>
          <w:sz w:val="24"/>
          <w:szCs w:val="24"/>
          <w:lang w:val="es-ES_tradnl"/>
        </w:rPr>
        <w:t xml:space="preserve"> 2026</w:t>
      </w:r>
      <w:r w:rsidR="00CF31C5" w:rsidRPr="000D19AB">
        <w:rPr>
          <w:rFonts w:ascii="Arial" w:eastAsiaTheme="minorEastAsia" w:hAnsi="Arial" w:cs="Arial"/>
          <w:sz w:val="24"/>
          <w:szCs w:val="24"/>
          <w:lang w:val="es-ES_tradnl"/>
        </w:rPr>
        <w:t xml:space="preserve"> en fechas </w:t>
      </w:r>
      <w:r w:rsidR="00413912">
        <w:rPr>
          <w:rFonts w:ascii="Arial" w:eastAsiaTheme="minorEastAsia" w:hAnsi="Arial" w:cs="Arial"/>
          <w:sz w:val="24"/>
          <w:szCs w:val="24"/>
          <w:lang w:val="es-ES_tradnl"/>
        </w:rPr>
        <w:t xml:space="preserve">y textos </w:t>
      </w:r>
      <w:r w:rsidR="00CF31C5" w:rsidRPr="000D19AB">
        <w:rPr>
          <w:rFonts w:ascii="Arial" w:eastAsiaTheme="minorEastAsia" w:hAnsi="Arial" w:cs="Arial"/>
          <w:sz w:val="24"/>
          <w:szCs w:val="24"/>
          <w:lang w:val="es-ES_tradnl"/>
        </w:rPr>
        <w:t>i</w:t>
      </w:r>
      <w:r w:rsidR="003D774D" w:rsidRPr="000D19AB">
        <w:rPr>
          <w:rFonts w:ascii="Arial" w:eastAsiaTheme="minorEastAsia" w:hAnsi="Arial" w:cs="Arial"/>
          <w:sz w:val="24"/>
          <w:szCs w:val="24"/>
          <w:lang w:val="es-ES_tradnl"/>
        </w:rPr>
        <w:t>mportantes como:</w:t>
      </w:r>
      <w:r w:rsidR="000250F1">
        <w:rPr>
          <w:rFonts w:ascii="Arial" w:eastAsiaTheme="minorEastAsia" w:hAnsi="Arial" w:cs="Arial"/>
          <w:sz w:val="24"/>
          <w:szCs w:val="24"/>
          <w:lang w:val="es-ES_tradnl"/>
        </w:rPr>
        <w:t xml:space="preserve"> no a la discriminación, el agua segura es clave para prevenir enfermedades gastrointestinales, reforzamiento de capacidades comunitarias contra la desnutrición aguda y el tema de las mujeres transforman.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</w:t>
      </w:r>
    </w:p>
    <w:p w:rsidR="00576C5D" w:rsidRDefault="00576C5D" w:rsidP="00576C5D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E2261E" w:rsidRDefault="00576C5D" w:rsidP="00722C1D">
      <w:pPr>
        <w:numPr>
          <w:ilvl w:val="0"/>
          <w:numId w:val="7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t>Se cuenta con la caracterización del person</w:t>
      </w:r>
      <w:r w:rsidR="00E2261E">
        <w:rPr>
          <w:rFonts w:ascii="Arial" w:eastAsiaTheme="minorEastAsia" w:hAnsi="Arial" w:cs="Arial"/>
          <w:sz w:val="24"/>
          <w:szCs w:val="24"/>
          <w:lang w:val="es-ES_tradnl"/>
        </w:rPr>
        <w:t>al</w:t>
      </w:r>
      <w:r w:rsidR="00601A9B">
        <w:rPr>
          <w:rFonts w:ascii="Arial" w:eastAsiaTheme="minorEastAsia" w:hAnsi="Arial" w:cs="Arial"/>
          <w:sz w:val="24"/>
          <w:szCs w:val="24"/>
          <w:lang w:val="es-ES_tradnl"/>
        </w:rPr>
        <w:t xml:space="preserve"> de SESAN para el mes de marzo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2026, en donde se consignan datos desagregados por sexo y pertenencia sociolingüística</w:t>
      </w:r>
      <w:r w:rsidR="00F73E91">
        <w:rPr>
          <w:rFonts w:ascii="Arial" w:eastAsiaTheme="minorEastAsia" w:hAnsi="Arial" w:cs="Arial"/>
          <w:sz w:val="24"/>
          <w:szCs w:val="24"/>
          <w:lang w:val="es-ES_tradnl"/>
        </w:rPr>
        <w:t>,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gracias al apoyo de la Dirección Administrativa y de Recursos Humanos</w:t>
      </w:r>
      <w:r w:rsidR="00F73E91">
        <w:rPr>
          <w:rFonts w:ascii="Arial" w:eastAsiaTheme="minorEastAsia" w:hAnsi="Arial" w:cs="Arial"/>
          <w:sz w:val="24"/>
          <w:szCs w:val="24"/>
          <w:lang w:val="es-ES_tradnl"/>
        </w:rPr>
        <w:t xml:space="preserve"> de SESAN, 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que mensualmente envía su reporte</w:t>
      </w:r>
      <w:r w:rsidR="00F73E91">
        <w:rPr>
          <w:rFonts w:ascii="Arial" w:eastAsiaTheme="minorEastAsia" w:hAnsi="Arial" w:cs="Arial"/>
          <w:sz w:val="24"/>
          <w:szCs w:val="24"/>
          <w:lang w:val="es-ES_tradnl"/>
        </w:rPr>
        <w:t xml:space="preserve"> a la Unidad de Género sobre la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rotación del perso</w:t>
      </w:r>
      <w:r w:rsidR="00F73E91">
        <w:rPr>
          <w:rFonts w:ascii="Arial" w:eastAsiaTheme="minorEastAsia" w:hAnsi="Arial" w:cs="Arial"/>
          <w:sz w:val="24"/>
          <w:szCs w:val="24"/>
          <w:lang w:val="es-ES_tradnl"/>
        </w:rPr>
        <w:t>nal.</w:t>
      </w:r>
    </w:p>
    <w:p w:rsidR="00722C1D" w:rsidRPr="00722C1D" w:rsidRDefault="00722C1D" w:rsidP="00722C1D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173236" w:rsidRPr="00C15070" w:rsidRDefault="000250F1" w:rsidP="00173236">
      <w:pPr>
        <w:numPr>
          <w:ilvl w:val="0"/>
          <w:numId w:val="7"/>
        </w:num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t>En el presente informe s</w:t>
      </w:r>
      <w:r w:rsidR="00722C1D">
        <w:rPr>
          <w:rFonts w:ascii="Arial" w:eastAsiaTheme="minorEastAsia" w:hAnsi="Arial" w:cs="Arial"/>
          <w:sz w:val="24"/>
          <w:szCs w:val="24"/>
          <w:lang w:val="es-ES_tradnl"/>
        </w:rPr>
        <w:t xml:space="preserve">e incluye un listado de links de las acciones más importantes realizadas en cada una de </w:t>
      </w:r>
      <w:r w:rsidR="00B66137">
        <w:rPr>
          <w:rFonts w:ascii="Arial" w:eastAsiaTheme="minorEastAsia" w:hAnsi="Arial" w:cs="Arial"/>
          <w:sz w:val="24"/>
          <w:szCs w:val="24"/>
          <w:lang w:val="es-ES_tradnl"/>
        </w:rPr>
        <w:t>las delegaciones departamentales</w:t>
      </w:r>
      <w:r w:rsidR="00722C1D">
        <w:rPr>
          <w:rFonts w:ascii="Arial" w:eastAsiaTheme="minorEastAsia" w:hAnsi="Arial" w:cs="Arial"/>
          <w:sz w:val="24"/>
          <w:szCs w:val="24"/>
          <w:lang w:val="es-ES_tradnl"/>
        </w:rPr>
        <w:t xml:space="preserve"> de </w:t>
      </w:r>
      <w:r>
        <w:rPr>
          <w:rFonts w:ascii="Arial" w:eastAsiaTheme="minorEastAsia" w:hAnsi="Arial" w:cs="Arial"/>
          <w:sz w:val="24"/>
          <w:szCs w:val="24"/>
          <w:lang w:val="es-ES_tradnl"/>
        </w:rPr>
        <w:t>SESAN, con pertenenc</w:t>
      </w:r>
      <w:r w:rsidR="001D2D43">
        <w:rPr>
          <w:rFonts w:ascii="Arial" w:eastAsiaTheme="minorEastAsia" w:hAnsi="Arial" w:cs="Arial"/>
          <w:sz w:val="24"/>
          <w:szCs w:val="24"/>
          <w:lang w:val="es-ES_tradnl"/>
        </w:rPr>
        <w:t>ia sociolingüística  y cultural. E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sta </w:t>
      </w:r>
      <w:r w:rsidR="00B66137">
        <w:rPr>
          <w:rFonts w:ascii="Arial" w:eastAsiaTheme="minorEastAsia" w:hAnsi="Arial" w:cs="Arial"/>
          <w:sz w:val="24"/>
          <w:szCs w:val="24"/>
          <w:lang w:val="es-ES_tradnl"/>
        </w:rPr>
        <w:t xml:space="preserve">información 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es  proporcionada </w:t>
      </w:r>
      <w:r w:rsidR="00C24152">
        <w:rPr>
          <w:rFonts w:ascii="Arial" w:eastAsiaTheme="minorEastAsia" w:hAnsi="Arial" w:cs="Arial"/>
          <w:sz w:val="24"/>
          <w:szCs w:val="24"/>
          <w:lang w:val="es-ES_tradnl"/>
        </w:rPr>
        <w:t>gracias al apoyo de</w:t>
      </w:r>
      <w:r w:rsidR="00B66137">
        <w:rPr>
          <w:rFonts w:ascii="Arial" w:eastAsiaTheme="minorEastAsia" w:hAnsi="Arial" w:cs="Arial"/>
          <w:sz w:val="24"/>
          <w:szCs w:val="24"/>
          <w:lang w:val="es-ES_tradnl"/>
        </w:rPr>
        <w:t xml:space="preserve"> la Direcció</w:t>
      </w:r>
      <w:r>
        <w:rPr>
          <w:rFonts w:ascii="Arial" w:eastAsiaTheme="minorEastAsia" w:hAnsi="Arial" w:cs="Arial"/>
          <w:sz w:val="24"/>
          <w:szCs w:val="24"/>
          <w:lang w:val="es-ES_tradnl"/>
        </w:rPr>
        <w:t>n de Comunicación e Información</w:t>
      </w:r>
      <w:r w:rsidR="00C24152">
        <w:rPr>
          <w:rFonts w:ascii="Arial" w:eastAsiaTheme="minorEastAsia" w:hAnsi="Arial" w:cs="Arial"/>
          <w:sz w:val="24"/>
          <w:szCs w:val="24"/>
          <w:lang w:val="es-ES_tradnl"/>
        </w:rPr>
        <w:t xml:space="preserve"> de SESAN</w:t>
      </w:r>
      <w:r>
        <w:rPr>
          <w:rFonts w:ascii="Arial" w:eastAsiaTheme="minorEastAsia" w:hAnsi="Arial" w:cs="Arial"/>
          <w:sz w:val="24"/>
          <w:szCs w:val="24"/>
          <w:lang w:val="es-ES_tradnl"/>
        </w:rPr>
        <w:t xml:space="preserve"> de forma mensual.</w:t>
      </w:r>
    </w:p>
    <w:p w:rsidR="000E21C5" w:rsidRPr="000E21C5" w:rsidRDefault="00C15070" w:rsidP="000E21C5">
      <w:pPr>
        <w:pStyle w:val="Prrafodelista"/>
        <w:numPr>
          <w:ilvl w:val="0"/>
          <w:numId w:val="7"/>
        </w:numPr>
        <w:spacing w:before="100" w:after="200" w:line="240" w:lineRule="auto"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  <w:r>
        <w:rPr>
          <w:rFonts w:ascii="Arial" w:eastAsiaTheme="minorEastAsia" w:hAnsi="Arial" w:cs="Arial"/>
          <w:sz w:val="24"/>
          <w:szCs w:val="24"/>
          <w:lang w:val="es-ES_tradnl"/>
        </w:rPr>
        <w:t>Dentro de l</w:t>
      </w:r>
      <w:r w:rsidR="000E21C5">
        <w:rPr>
          <w:rFonts w:ascii="Arial" w:eastAsiaTheme="minorEastAsia" w:hAnsi="Arial" w:cs="Arial"/>
          <w:sz w:val="24"/>
          <w:szCs w:val="24"/>
          <w:lang w:val="es-ES_tradnl"/>
        </w:rPr>
        <w:t>as principales acciones que reportaron, delegados departamentales, monitores y gestores que se rea</w:t>
      </w:r>
      <w:r>
        <w:rPr>
          <w:rFonts w:ascii="Arial" w:eastAsiaTheme="minorEastAsia" w:hAnsi="Arial" w:cs="Arial"/>
          <w:sz w:val="24"/>
          <w:szCs w:val="24"/>
          <w:lang w:val="es-ES_tradnl"/>
        </w:rPr>
        <w:t>lizaron durante el mes de marzo 2026 se encuentran: monitoreo de casos de desnutrición aguda, procesos de sensibilización, procesos de capacitación, procesos de concientización y charlas.</w:t>
      </w:r>
    </w:p>
    <w:p w:rsidR="00D42F31" w:rsidRDefault="00D42F31" w:rsidP="000250F1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D42F31" w:rsidRDefault="00D42F31" w:rsidP="00D42F31">
      <w:pPr>
        <w:spacing w:before="100" w:after="20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6A0F61" w:rsidRPr="00413912" w:rsidRDefault="006A0F61" w:rsidP="00875697">
      <w:pPr>
        <w:spacing w:before="100" w:after="200" w:line="240" w:lineRule="auto"/>
        <w:ind w:left="720"/>
        <w:contextualSpacing/>
        <w:jc w:val="both"/>
        <w:rPr>
          <w:rFonts w:ascii="Arial" w:eastAsiaTheme="minorEastAsia" w:hAnsi="Arial" w:cs="Arial"/>
          <w:sz w:val="24"/>
          <w:szCs w:val="24"/>
          <w:lang w:val="es-ES_tradnl"/>
        </w:rPr>
      </w:pPr>
    </w:p>
    <w:p w:rsidR="004326A7" w:rsidRDefault="004326A7"/>
    <w:sectPr w:rsidR="004326A7" w:rsidSect="00863361">
      <w:footerReference w:type="default" r:id="rId59"/>
      <w:pgSz w:w="12240" w:h="15840"/>
      <w:pgMar w:top="2803" w:right="1701" w:bottom="1423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7278" w:rsidRDefault="00D37278">
      <w:pPr>
        <w:spacing w:after="0" w:line="240" w:lineRule="auto"/>
      </w:pPr>
      <w:r>
        <w:separator/>
      </w:r>
    </w:p>
  </w:endnote>
  <w:endnote w:type="continuationSeparator" w:id="0">
    <w:p w:rsidR="00D37278" w:rsidRDefault="00D372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35895819"/>
      <w:docPartObj>
        <w:docPartGallery w:val="Page Numbers (Bottom of Page)"/>
        <w:docPartUnique/>
      </w:docPartObj>
    </w:sdtPr>
    <w:sdtEndPr/>
    <w:sdtContent>
      <w:p w:rsidR="0011643F" w:rsidRDefault="0011643F">
        <w:pPr>
          <w:pStyle w:val="Piedepgin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11CD" w:rsidRPr="005811CD">
          <w:rPr>
            <w:noProof/>
            <w:lang w:val="es-ES"/>
          </w:rPr>
          <w:t>19</w:t>
        </w:r>
        <w:r>
          <w:fldChar w:fldCharType="end"/>
        </w:r>
      </w:p>
    </w:sdtContent>
  </w:sdt>
  <w:p w:rsidR="0011643F" w:rsidRDefault="0011643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7278" w:rsidRDefault="00D37278">
      <w:pPr>
        <w:spacing w:after="0" w:line="240" w:lineRule="auto"/>
      </w:pPr>
      <w:r>
        <w:separator/>
      </w:r>
    </w:p>
  </w:footnote>
  <w:footnote w:type="continuationSeparator" w:id="0">
    <w:p w:rsidR="00D37278" w:rsidRDefault="00D372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643F" w:rsidRDefault="0011643F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2FAFEE2D" wp14:editId="0B51063F">
          <wp:simplePos x="0" y="0"/>
          <wp:positionH relativeFrom="column">
            <wp:posOffset>-1091710</wp:posOffset>
          </wp:positionH>
          <wp:positionV relativeFrom="paragraph">
            <wp:posOffset>-461155</wp:posOffset>
          </wp:positionV>
          <wp:extent cx="7789480" cy="10080503"/>
          <wp:effectExtent l="0" t="0" r="0" b="3810"/>
          <wp:wrapNone/>
          <wp:docPr id="92387486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2685509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9480" cy="100805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416BE"/>
    <w:multiLevelType w:val="hybridMultilevel"/>
    <w:tmpl w:val="5CC215A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C659D"/>
    <w:multiLevelType w:val="hybridMultilevel"/>
    <w:tmpl w:val="13A298E0"/>
    <w:lvl w:ilvl="0" w:tplc="4BAA17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DF29F5"/>
    <w:multiLevelType w:val="hybridMultilevel"/>
    <w:tmpl w:val="08121E9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D26E8D"/>
    <w:multiLevelType w:val="hybridMultilevel"/>
    <w:tmpl w:val="FDC4F68A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776BA9"/>
    <w:multiLevelType w:val="hybridMultilevel"/>
    <w:tmpl w:val="3E1872A0"/>
    <w:lvl w:ilvl="0" w:tplc="4BAA17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3D137F"/>
    <w:multiLevelType w:val="hybridMultilevel"/>
    <w:tmpl w:val="BD34F68E"/>
    <w:lvl w:ilvl="0" w:tplc="339C3A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880014"/>
    <w:multiLevelType w:val="hybridMultilevel"/>
    <w:tmpl w:val="5F3C0D38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0B28B6"/>
    <w:multiLevelType w:val="multilevel"/>
    <w:tmpl w:val="26C81CF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4AE167E9"/>
    <w:multiLevelType w:val="hybridMultilevel"/>
    <w:tmpl w:val="5610F6BC"/>
    <w:lvl w:ilvl="0" w:tplc="4752607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AD6C5E"/>
    <w:multiLevelType w:val="hybridMultilevel"/>
    <w:tmpl w:val="8350FEFC"/>
    <w:lvl w:ilvl="0" w:tplc="1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E53B6F"/>
    <w:multiLevelType w:val="hybridMultilevel"/>
    <w:tmpl w:val="F2C878AA"/>
    <w:lvl w:ilvl="0" w:tplc="73980C22">
      <w:start w:val="1"/>
      <w:numFmt w:val="decimal"/>
      <w:lvlText w:val="%1."/>
      <w:lvlJc w:val="left"/>
      <w:pPr>
        <w:ind w:left="720" w:hanging="360"/>
      </w:pPr>
      <w:rPr>
        <w:rFonts w:cs="Segoe UI" w:hint="default"/>
        <w:b/>
        <w:color w:val="0C1014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A67C6E"/>
    <w:multiLevelType w:val="hybridMultilevel"/>
    <w:tmpl w:val="DBEEB2C6"/>
    <w:lvl w:ilvl="0" w:tplc="10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76A85ED3"/>
    <w:multiLevelType w:val="hybridMultilevel"/>
    <w:tmpl w:val="3F9A7C66"/>
    <w:lvl w:ilvl="0" w:tplc="BFD49BFA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1"/>
  </w:num>
  <w:num w:numId="5">
    <w:abstractNumId w:val="3"/>
  </w:num>
  <w:num w:numId="6">
    <w:abstractNumId w:val="9"/>
  </w:num>
  <w:num w:numId="7">
    <w:abstractNumId w:val="0"/>
  </w:num>
  <w:num w:numId="8">
    <w:abstractNumId w:val="6"/>
  </w:num>
  <w:num w:numId="9">
    <w:abstractNumId w:val="12"/>
  </w:num>
  <w:num w:numId="10">
    <w:abstractNumId w:val="10"/>
  </w:num>
  <w:num w:numId="11">
    <w:abstractNumId w:val="5"/>
  </w:num>
  <w:num w:numId="12">
    <w:abstractNumId w:val="8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1C5"/>
    <w:rsid w:val="00001892"/>
    <w:rsid w:val="000143AA"/>
    <w:rsid w:val="00015245"/>
    <w:rsid w:val="0002002B"/>
    <w:rsid w:val="000246EE"/>
    <w:rsid w:val="000250F1"/>
    <w:rsid w:val="00035D0F"/>
    <w:rsid w:val="00044E20"/>
    <w:rsid w:val="00046202"/>
    <w:rsid w:val="00047306"/>
    <w:rsid w:val="0004770D"/>
    <w:rsid w:val="000826CB"/>
    <w:rsid w:val="00091D1A"/>
    <w:rsid w:val="0009740F"/>
    <w:rsid w:val="000A1334"/>
    <w:rsid w:val="000C0E6B"/>
    <w:rsid w:val="000C6CD1"/>
    <w:rsid w:val="000D0FF3"/>
    <w:rsid w:val="000D19AB"/>
    <w:rsid w:val="000D267D"/>
    <w:rsid w:val="000D5397"/>
    <w:rsid w:val="000D6085"/>
    <w:rsid w:val="000E0F11"/>
    <w:rsid w:val="000E21C5"/>
    <w:rsid w:val="000E6DB4"/>
    <w:rsid w:val="000E74BA"/>
    <w:rsid w:val="00106965"/>
    <w:rsid w:val="00107423"/>
    <w:rsid w:val="0011126A"/>
    <w:rsid w:val="00111CB5"/>
    <w:rsid w:val="001127AC"/>
    <w:rsid w:val="0011643F"/>
    <w:rsid w:val="00122CAC"/>
    <w:rsid w:val="001412E8"/>
    <w:rsid w:val="00143ED6"/>
    <w:rsid w:val="00144228"/>
    <w:rsid w:val="00144896"/>
    <w:rsid w:val="00172D9E"/>
    <w:rsid w:val="00173236"/>
    <w:rsid w:val="00174DF5"/>
    <w:rsid w:val="00177FF8"/>
    <w:rsid w:val="00190410"/>
    <w:rsid w:val="00191BDD"/>
    <w:rsid w:val="0019483A"/>
    <w:rsid w:val="00195AD4"/>
    <w:rsid w:val="0019640E"/>
    <w:rsid w:val="001A046D"/>
    <w:rsid w:val="001B230D"/>
    <w:rsid w:val="001B25D6"/>
    <w:rsid w:val="001B36E5"/>
    <w:rsid w:val="001B7827"/>
    <w:rsid w:val="001C1E17"/>
    <w:rsid w:val="001C4F65"/>
    <w:rsid w:val="001D2932"/>
    <w:rsid w:val="001D2D43"/>
    <w:rsid w:val="001D3520"/>
    <w:rsid w:val="001D57DA"/>
    <w:rsid w:val="001F01B1"/>
    <w:rsid w:val="001F3792"/>
    <w:rsid w:val="001F5631"/>
    <w:rsid w:val="00203DB0"/>
    <w:rsid w:val="00205007"/>
    <w:rsid w:val="002062DB"/>
    <w:rsid w:val="00211269"/>
    <w:rsid w:val="00221789"/>
    <w:rsid w:val="002351A0"/>
    <w:rsid w:val="00240D46"/>
    <w:rsid w:val="002422B0"/>
    <w:rsid w:val="002424CB"/>
    <w:rsid w:val="002440AE"/>
    <w:rsid w:val="00247408"/>
    <w:rsid w:val="00257DBF"/>
    <w:rsid w:val="0026376F"/>
    <w:rsid w:val="002638D4"/>
    <w:rsid w:val="00263E67"/>
    <w:rsid w:val="00266870"/>
    <w:rsid w:val="00267CCF"/>
    <w:rsid w:val="002745A6"/>
    <w:rsid w:val="00296EB1"/>
    <w:rsid w:val="002A6162"/>
    <w:rsid w:val="002B054B"/>
    <w:rsid w:val="002B23AF"/>
    <w:rsid w:val="002B48F2"/>
    <w:rsid w:val="002C22B7"/>
    <w:rsid w:val="002E1497"/>
    <w:rsid w:val="002F20F0"/>
    <w:rsid w:val="0030769C"/>
    <w:rsid w:val="00313C49"/>
    <w:rsid w:val="003250F8"/>
    <w:rsid w:val="00327A83"/>
    <w:rsid w:val="0034169B"/>
    <w:rsid w:val="003438D2"/>
    <w:rsid w:val="003511F7"/>
    <w:rsid w:val="00351B17"/>
    <w:rsid w:val="00351DB8"/>
    <w:rsid w:val="00357AF9"/>
    <w:rsid w:val="00363DE1"/>
    <w:rsid w:val="00373F63"/>
    <w:rsid w:val="00375343"/>
    <w:rsid w:val="0037693E"/>
    <w:rsid w:val="00377378"/>
    <w:rsid w:val="00394253"/>
    <w:rsid w:val="00394F99"/>
    <w:rsid w:val="0039554A"/>
    <w:rsid w:val="00396BA9"/>
    <w:rsid w:val="00396E40"/>
    <w:rsid w:val="003B08F7"/>
    <w:rsid w:val="003C0361"/>
    <w:rsid w:val="003C1421"/>
    <w:rsid w:val="003C1A2F"/>
    <w:rsid w:val="003C2CE8"/>
    <w:rsid w:val="003C4890"/>
    <w:rsid w:val="003C795F"/>
    <w:rsid w:val="003D2953"/>
    <w:rsid w:val="003D774D"/>
    <w:rsid w:val="003E175E"/>
    <w:rsid w:val="003E5132"/>
    <w:rsid w:val="003F2022"/>
    <w:rsid w:val="003F66A2"/>
    <w:rsid w:val="003F6995"/>
    <w:rsid w:val="0040591B"/>
    <w:rsid w:val="004067C2"/>
    <w:rsid w:val="004101B7"/>
    <w:rsid w:val="0041367C"/>
    <w:rsid w:val="00413912"/>
    <w:rsid w:val="00424944"/>
    <w:rsid w:val="00426A03"/>
    <w:rsid w:val="004326A7"/>
    <w:rsid w:val="00434BAB"/>
    <w:rsid w:val="0043571C"/>
    <w:rsid w:val="004407CF"/>
    <w:rsid w:val="0044082D"/>
    <w:rsid w:val="004632B1"/>
    <w:rsid w:val="00475C7E"/>
    <w:rsid w:val="00485E95"/>
    <w:rsid w:val="004863F3"/>
    <w:rsid w:val="00487EAC"/>
    <w:rsid w:val="00493019"/>
    <w:rsid w:val="004944A7"/>
    <w:rsid w:val="0049741D"/>
    <w:rsid w:val="004B3226"/>
    <w:rsid w:val="004B5FE1"/>
    <w:rsid w:val="004D7579"/>
    <w:rsid w:val="004F2BE8"/>
    <w:rsid w:val="005002D6"/>
    <w:rsid w:val="00505D93"/>
    <w:rsid w:val="00507F3A"/>
    <w:rsid w:val="00510BEC"/>
    <w:rsid w:val="005118A9"/>
    <w:rsid w:val="0051584A"/>
    <w:rsid w:val="005174DD"/>
    <w:rsid w:val="00520254"/>
    <w:rsid w:val="0052174A"/>
    <w:rsid w:val="005255F2"/>
    <w:rsid w:val="00531026"/>
    <w:rsid w:val="00544F19"/>
    <w:rsid w:val="00556117"/>
    <w:rsid w:val="00562B15"/>
    <w:rsid w:val="00564D7D"/>
    <w:rsid w:val="0056512D"/>
    <w:rsid w:val="005658EB"/>
    <w:rsid w:val="00565FC6"/>
    <w:rsid w:val="00576C5D"/>
    <w:rsid w:val="005811CD"/>
    <w:rsid w:val="0058770B"/>
    <w:rsid w:val="0059188D"/>
    <w:rsid w:val="00592ACD"/>
    <w:rsid w:val="00592DCF"/>
    <w:rsid w:val="005A4100"/>
    <w:rsid w:val="005B4987"/>
    <w:rsid w:val="005C1E33"/>
    <w:rsid w:val="005C6A0E"/>
    <w:rsid w:val="005D5EE2"/>
    <w:rsid w:val="005D6E45"/>
    <w:rsid w:val="005E0AA6"/>
    <w:rsid w:val="005E1EDA"/>
    <w:rsid w:val="005F4263"/>
    <w:rsid w:val="005F5B3C"/>
    <w:rsid w:val="005F6CAA"/>
    <w:rsid w:val="005F6FB1"/>
    <w:rsid w:val="00601A9B"/>
    <w:rsid w:val="0061227A"/>
    <w:rsid w:val="006230A0"/>
    <w:rsid w:val="00636E91"/>
    <w:rsid w:val="00640EBD"/>
    <w:rsid w:val="006831EC"/>
    <w:rsid w:val="0068459F"/>
    <w:rsid w:val="00684E01"/>
    <w:rsid w:val="00694EA3"/>
    <w:rsid w:val="006A0F4C"/>
    <w:rsid w:val="006A0F61"/>
    <w:rsid w:val="006A3A40"/>
    <w:rsid w:val="006A431E"/>
    <w:rsid w:val="006B2376"/>
    <w:rsid w:val="006B551F"/>
    <w:rsid w:val="006B6DA8"/>
    <w:rsid w:val="006C217C"/>
    <w:rsid w:val="006C37D3"/>
    <w:rsid w:val="006C5A49"/>
    <w:rsid w:val="006C6349"/>
    <w:rsid w:val="006C6418"/>
    <w:rsid w:val="006D7573"/>
    <w:rsid w:val="006E3A5F"/>
    <w:rsid w:val="006E5A4B"/>
    <w:rsid w:val="006E6401"/>
    <w:rsid w:val="006F7E52"/>
    <w:rsid w:val="007004DA"/>
    <w:rsid w:val="00706BD7"/>
    <w:rsid w:val="007122A8"/>
    <w:rsid w:val="00720624"/>
    <w:rsid w:val="00721B29"/>
    <w:rsid w:val="00722C1D"/>
    <w:rsid w:val="0072368A"/>
    <w:rsid w:val="00731584"/>
    <w:rsid w:val="00733455"/>
    <w:rsid w:val="0074727C"/>
    <w:rsid w:val="00747CCE"/>
    <w:rsid w:val="0075055E"/>
    <w:rsid w:val="007516C3"/>
    <w:rsid w:val="007605BD"/>
    <w:rsid w:val="00762798"/>
    <w:rsid w:val="00773C67"/>
    <w:rsid w:val="00786644"/>
    <w:rsid w:val="00786EF0"/>
    <w:rsid w:val="00793CA8"/>
    <w:rsid w:val="00793CFE"/>
    <w:rsid w:val="00794941"/>
    <w:rsid w:val="007C5463"/>
    <w:rsid w:val="007C56E1"/>
    <w:rsid w:val="007C653C"/>
    <w:rsid w:val="007C6EE9"/>
    <w:rsid w:val="007E5D9A"/>
    <w:rsid w:val="007E6163"/>
    <w:rsid w:val="007F0C72"/>
    <w:rsid w:val="007F605C"/>
    <w:rsid w:val="007F7E74"/>
    <w:rsid w:val="00802E03"/>
    <w:rsid w:val="008040D5"/>
    <w:rsid w:val="008073DA"/>
    <w:rsid w:val="00807529"/>
    <w:rsid w:val="00815F43"/>
    <w:rsid w:val="00816659"/>
    <w:rsid w:val="00816862"/>
    <w:rsid w:val="00817564"/>
    <w:rsid w:val="0082074F"/>
    <w:rsid w:val="0082712C"/>
    <w:rsid w:val="0083154C"/>
    <w:rsid w:val="00842B43"/>
    <w:rsid w:val="00844AA2"/>
    <w:rsid w:val="00853BBD"/>
    <w:rsid w:val="00861CA2"/>
    <w:rsid w:val="00863361"/>
    <w:rsid w:val="008638E1"/>
    <w:rsid w:val="00865C33"/>
    <w:rsid w:val="00872481"/>
    <w:rsid w:val="00875697"/>
    <w:rsid w:val="00884537"/>
    <w:rsid w:val="00893C80"/>
    <w:rsid w:val="00894875"/>
    <w:rsid w:val="008A2A6E"/>
    <w:rsid w:val="008B1825"/>
    <w:rsid w:val="008B3A91"/>
    <w:rsid w:val="008B59BB"/>
    <w:rsid w:val="008C0159"/>
    <w:rsid w:val="008C02D5"/>
    <w:rsid w:val="008C168B"/>
    <w:rsid w:val="008C2120"/>
    <w:rsid w:val="008C4315"/>
    <w:rsid w:val="008C77E9"/>
    <w:rsid w:val="008D24F6"/>
    <w:rsid w:val="008E768B"/>
    <w:rsid w:val="00901656"/>
    <w:rsid w:val="00903F4E"/>
    <w:rsid w:val="009045FE"/>
    <w:rsid w:val="0090561B"/>
    <w:rsid w:val="00910857"/>
    <w:rsid w:val="00922FA6"/>
    <w:rsid w:val="00927E4A"/>
    <w:rsid w:val="00932E13"/>
    <w:rsid w:val="00934530"/>
    <w:rsid w:val="009361AE"/>
    <w:rsid w:val="009423D8"/>
    <w:rsid w:val="0094299F"/>
    <w:rsid w:val="00947659"/>
    <w:rsid w:val="00947A63"/>
    <w:rsid w:val="00951F8A"/>
    <w:rsid w:val="00960439"/>
    <w:rsid w:val="0096655A"/>
    <w:rsid w:val="009721EF"/>
    <w:rsid w:val="009735E9"/>
    <w:rsid w:val="00983C55"/>
    <w:rsid w:val="00991DF1"/>
    <w:rsid w:val="00992E3D"/>
    <w:rsid w:val="009A14DC"/>
    <w:rsid w:val="009B0581"/>
    <w:rsid w:val="009B0FA5"/>
    <w:rsid w:val="009B5898"/>
    <w:rsid w:val="009B6C0A"/>
    <w:rsid w:val="009C1B87"/>
    <w:rsid w:val="009C2D62"/>
    <w:rsid w:val="009C7707"/>
    <w:rsid w:val="009D11FF"/>
    <w:rsid w:val="009D1C05"/>
    <w:rsid w:val="009E14B1"/>
    <w:rsid w:val="009E35E5"/>
    <w:rsid w:val="009E3D67"/>
    <w:rsid w:val="009F14D6"/>
    <w:rsid w:val="009F25D0"/>
    <w:rsid w:val="009F63E7"/>
    <w:rsid w:val="009F6D99"/>
    <w:rsid w:val="00A0297D"/>
    <w:rsid w:val="00A03A83"/>
    <w:rsid w:val="00A060A3"/>
    <w:rsid w:val="00A06180"/>
    <w:rsid w:val="00A06186"/>
    <w:rsid w:val="00A06B16"/>
    <w:rsid w:val="00A311C5"/>
    <w:rsid w:val="00A34838"/>
    <w:rsid w:val="00A34C77"/>
    <w:rsid w:val="00A44A65"/>
    <w:rsid w:val="00A51CA2"/>
    <w:rsid w:val="00A52ED8"/>
    <w:rsid w:val="00A719AF"/>
    <w:rsid w:val="00A77A8A"/>
    <w:rsid w:val="00A84661"/>
    <w:rsid w:val="00A849A5"/>
    <w:rsid w:val="00A92EB5"/>
    <w:rsid w:val="00A93FDF"/>
    <w:rsid w:val="00AA2376"/>
    <w:rsid w:val="00AA51C3"/>
    <w:rsid w:val="00AB1C37"/>
    <w:rsid w:val="00AC23B9"/>
    <w:rsid w:val="00AC3712"/>
    <w:rsid w:val="00AC4A18"/>
    <w:rsid w:val="00AE162B"/>
    <w:rsid w:val="00AE7EE1"/>
    <w:rsid w:val="00AF0E80"/>
    <w:rsid w:val="00AF200B"/>
    <w:rsid w:val="00B05146"/>
    <w:rsid w:val="00B07A8B"/>
    <w:rsid w:val="00B15B1A"/>
    <w:rsid w:val="00B17120"/>
    <w:rsid w:val="00B17259"/>
    <w:rsid w:val="00B17CF1"/>
    <w:rsid w:val="00B20700"/>
    <w:rsid w:val="00B30F01"/>
    <w:rsid w:val="00B34327"/>
    <w:rsid w:val="00B345D0"/>
    <w:rsid w:val="00B36116"/>
    <w:rsid w:val="00B37CB9"/>
    <w:rsid w:val="00B42F76"/>
    <w:rsid w:val="00B4404B"/>
    <w:rsid w:val="00B53BA3"/>
    <w:rsid w:val="00B55ED1"/>
    <w:rsid w:val="00B61DCB"/>
    <w:rsid w:val="00B6354C"/>
    <w:rsid w:val="00B6497B"/>
    <w:rsid w:val="00B66137"/>
    <w:rsid w:val="00B720E6"/>
    <w:rsid w:val="00B726CE"/>
    <w:rsid w:val="00B74E52"/>
    <w:rsid w:val="00B754B8"/>
    <w:rsid w:val="00B774CF"/>
    <w:rsid w:val="00B842C8"/>
    <w:rsid w:val="00B904CE"/>
    <w:rsid w:val="00BA1927"/>
    <w:rsid w:val="00BB1B87"/>
    <w:rsid w:val="00BB4DBE"/>
    <w:rsid w:val="00BC1720"/>
    <w:rsid w:val="00BC25B7"/>
    <w:rsid w:val="00BD037D"/>
    <w:rsid w:val="00BD2172"/>
    <w:rsid w:val="00BD3032"/>
    <w:rsid w:val="00BE1AD4"/>
    <w:rsid w:val="00BF0F98"/>
    <w:rsid w:val="00BF3FBF"/>
    <w:rsid w:val="00BF77F7"/>
    <w:rsid w:val="00C011C0"/>
    <w:rsid w:val="00C015FC"/>
    <w:rsid w:val="00C0692B"/>
    <w:rsid w:val="00C15070"/>
    <w:rsid w:val="00C229A8"/>
    <w:rsid w:val="00C24152"/>
    <w:rsid w:val="00C248EB"/>
    <w:rsid w:val="00C3275B"/>
    <w:rsid w:val="00C332E3"/>
    <w:rsid w:val="00C4272C"/>
    <w:rsid w:val="00C4467C"/>
    <w:rsid w:val="00C45073"/>
    <w:rsid w:val="00C647CE"/>
    <w:rsid w:val="00C65165"/>
    <w:rsid w:val="00C67E67"/>
    <w:rsid w:val="00C768E8"/>
    <w:rsid w:val="00C9149B"/>
    <w:rsid w:val="00C9216F"/>
    <w:rsid w:val="00C95FB5"/>
    <w:rsid w:val="00CA73FC"/>
    <w:rsid w:val="00CA7E44"/>
    <w:rsid w:val="00CB5DDE"/>
    <w:rsid w:val="00CC02D0"/>
    <w:rsid w:val="00CD5E8F"/>
    <w:rsid w:val="00CE2402"/>
    <w:rsid w:val="00CE2B28"/>
    <w:rsid w:val="00CF17AC"/>
    <w:rsid w:val="00CF1D9A"/>
    <w:rsid w:val="00CF31C5"/>
    <w:rsid w:val="00CF587D"/>
    <w:rsid w:val="00D07F7D"/>
    <w:rsid w:val="00D11B0E"/>
    <w:rsid w:val="00D15926"/>
    <w:rsid w:val="00D20FD7"/>
    <w:rsid w:val="00D24E7E"/>
    <w:rsid w:val="00D26EE7"/>
    <w:rsid w:val="00D37278"/>
    <w:rsid w:val="00D41D91"/>
    <w:rsid w:val="00D42F31"/>
    <w:rsid w:val="00D53439"/>
    <w:rsid w:val="00D55D21"/>
    <w:rsid w:val="00D63DB0"/>
    <w:rsid w:val="00D64124"/>
    <w:rsid w:val="00D66AE9"/>
    <w:rsid w:val="00D7559C"/>
    <w:rsid w:val="00D81C09"/>
    <w:rsid w:val="00D828B6"/>
    <w:rsid w:val="00D86F8C"/>
    <w:rsid w:val="00D900FA"/>
    <w:rsid w:val="00D92ADD"/>
    <w:rsid w:val="00D94031"/>
    <w:rsid w:val="00D94B24"/>
    <w:rsid w:val="00DA107C"/>
    <w:rsid w:val="00DB1DBF"/>
    <w:rsid w:val="00DB4ADA"/>
    <w:rsid w:val="00DB5568"/>
    <w:rsid w:val="00DC178B"/>
    <w:rsid w:val="00DC26FC"/>
    <w:rsid w:val="00DC7112"/>
    <w:rsid w:val="00DE10D5"/>
    <w:rsid w:val="00DF5FFD"/>
    <w:rsid w:val="00E151BC"/>
    <w:rsid w:val="00E17E3C"/>
    <w:rsid w:val="00E2261E"/>
    <w:rsid w:val="00E36DAA"/>
    <w:rsid w:val="00E41685"/>
    <w:rsid w:val="00E44D1A"/>
    <w:rsid w:val="00E45A94"/>
    <w:rsid w:val="00E52B5E"/>
    <w:rsid w:val="00E52E40"/>
    <w:rsid w:val="00E7419D"/>
    <w:rsid w:val="00E8338A"/>
    <w:rsid w:val="00E8589B"/>
    <w:rsid w:val="00E8781F"/>
    <w:rsid w:val="00E94347"/>
    <w:rsid w:val="00EB38CC"/>
    <w:rsid w:val="00EB57B1"/>
    <w:rsid w:val="00EC4242"/>
    <w:rsid w:val="00EC7AD2"/>
    <w:rsid w:val="00ED1EF7"/>
    <w:rsid w:val="00ED622E"/>
    <w:rsid w:val="00EE512A"/>
    <w:rsid w:val="00EF32BA"/>
    <w:rsid w:val="00F01564"/>
    <w:rsid w:val="00F02131"/>
    <w:rsid w:val="00F02EAF"/>
    <w:rsid w:val="00F16826"/>
    <w:rsid w:val="00F20D9F"/>
    <w:rsid w:val="00F23445"/>
    <w:rsid w:val="00F42634"/>
    <w:rsid w:val="00F478AB"/>
    <w:rsid w:val="00F50C8A"/>
    <w:rsid w:val="00F53106"/>
    <w:rsid w:val="00F66234"/>
    <w:rsid w:val="00F66733"/>
    <w:rsid w:val="00F735D1"/>
    <w:rsid w:val="00F73E91"/>
    <w:rsid w:val="00F90163"/>
    <w:rsid w:val="00FD5A26"/>
    <w:rsid w:val="00FE6795"/>
    <w:rsid w:val="00FF3C8D"/>
    <w:rsid w:val="00FF4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A32696A5-D98B-4001-B552-1F584860B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12E8"/>
  </w:style>
  <w:style w:type="paragraph" w:styleId="Ttulo1">
    <w:name w:val="heading 1"/>
    <w:basedOn w:val="Normal"/>
    <w:next w:val="Normal"/>
    <w:link w:val="Ttulo1Car"/>
    <w:uiPriority w:val="9"/>
    <w:qFormat/>
    <w:rsid w:val="005002D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CF31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F31C5"/>
  </w:style>
  <w:style w:type="paragraph" w:styleId="Piedepgina">
    <w:name w:val="footer"/>
    <w:basedOn w:val="Normal"/>
    <w:link w:val="PiedepginaCar"/>
    <w:uiPriority w:val="99"/>
    <w:semiHidden/>
    <w:unhideWhenUsed/>
    <w:rsid w:val="00CF31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F31C5"/>
  </w:style>
  <w:style w:type="table" w:styleId="Tablaconcuadrcula">
    <w:name w:val="Table Grid"/>
    <w:basedOn w:val="Tablanormal"/>
    <w:uiPriority w:val="39"/>
    <w:rsid w:val="00CF31C5"/>
    <w:pPr>
      <w:spacing w:before="100" w:after="0" w:line="240" w:lineRule="auto"/>
    </w:pPr>
    <w:rPr>
      <w:rFonts w:eastAsiaTheme="minorEastAs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86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G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944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44A7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8453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B25D6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3154C"/>
    <w:rPr>
      <w:color w:val="954F72" w:themeColor="followed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5002D6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93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4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7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7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7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3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hyperlink" Target="https://www.instagram.com/p/DWRsBPBj3ej/" TargetMode="External"/><Relationship Id="rId39" Type="http://schemas.openxmlformats.org/officeDocument/2006/relationships/hyperlink" Target="https://www.facebook.com/share/p/1FMeCjENFR/%20" TargetMode="External"/><Relationship Id="rId21" Type="http://schemas.openxmlformats.org/officeDocument/2006/relationships/image" Target="media/image14.png"/><Relationship Id="rId34" Type="http://schemas.openxmlformats.org/officeDocument/2006/relationships/hyperlink" Target="https://www.facebook.com/share/p/16yJo4cgok/%20" TargetMode="External"/><Relationship Id="rId42" Type="http://schemas.openxmlformats.org/officeDocument/2006/relationships/hyperlink" Target="https://www.facebook.com/share/p/1CCGXUc1Ld/%20" TargetMode="External"/><Relationship Id="rId47" Type="http://schemas.openxmlformats.org/officeDocument/2006/relationships/hyperlink" Target="https://www.facebook.com/share/p/1DxdaaDMm2/%20" TargetMode="External"/><Relationship Id="rId50" Type="http://schemas.openxmlformats.org/officeDocument/2006/relationships/hyperlink" Target="https://www.facebook.com/share/p/1HXNE18fRD/%20" TargetMode="External"/><Relationship Id="rId55" Type="http://schemas.openxmlformats.org/officeDocument/2006/relationships/hyperlink" Target="https://www.facebook.com/share/p/1CcoLjBdn2/%20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9" Type="http://schemas.openxmlformats.org/officeDocument/2006/relationships/image" Target="media/image18.png"/><Relationship Id="rId11" Type="http://schemas.openxmlformats.org/officeDocument/2006/relationships/image" Target="media/image4.png"/><Relationship Id="rId24" Type="http://schemas.openxmlformats.org/officeDocument/2006/relationships/hyperlink" Target="https://www.instagram.com/p/DWRsBPBj3ej/" TargetMode="External"/><Relationship Id="rId32" Type="http://schemas.openxmlformats.org/officeDocument/2006/relationships/hyperlink" Target="https://portal.sesan.gob.gt/2026/03/20/fortalecen-capacidades-de-cocosan-en-san-pedro-carcha-para-el-abordaje-de-la-desnutricion-aguda/" TargetMode="External"/><Relationship Id="rId37" Type="http://schemas.openxmlformats.org/officeDocument/2006/relationships/hyperlink" Target="https://www.facebook.com/share/p/1DeNqnNE5i/%20" TargetMode="External"/><Relationship Id="rId40" Type="http://schemas.openxmlformats.org/officeDocument/2006/relationships/hyperlink" Target="https://www.facebook.com/share/p/17zwx4DBQE/%20" TargetMode="External"/><Relationship Id="rId45" Type="http://schemas.openxmlformats.org/officeDocument/2006/relationships/hyperlink" Target="https://www.facebook.com/share/p/1F6AX3vafp/%20" TargetMode="External"/><Relationship Id="rId53" Type="http://schemas.openxmlformats.org/officeDocument/2006/relationships/hyperlink" Target="https://www.facebook.com/share/p/17mmg1nwzS/%20" TargetMode="External"/><Relationship Id="rId58" Type="http://schemas.openxmlformats.org/officeDocument/2006/relationships/hyperlink" Target="https://www.facebook.com/share/r/14XNq6yjDo6/" TargetMode="External"/><Relationship Id="rId5" Type="http://schemas.openxmlformats.org/officeDocument/2006/relationships/webSettings" Target="webSettings.xml"/><Relationship Id="rId61" Type="http://schemas.openxmlformats.org/officeDocument/2006/relationships/theme" Target="theme/theme1.xml"/><Relationship Id="rId19" Type="http://schemas.openxmlformats.org/officeDocument/2006/relationships/image" Target="media/image12.jpeg"/><Relationship Id="rId14" Type="http://schemas.openxmlformats.org/officeDocument/2006/relationships/image" Target="media/image7.jpeg"/><Relationship Id="rId22" Type="http://schemas.openxmlformats.org/officeDocument/2006/relationships/hyperlink" Target="https://www.instagram.com/p/DWL7D_XFixR/" TargetMode="External"/><Relationship Id="rId27" Type="http://schemas.openxmlformats.org/officeDocument/2006/relationships/image" Target="media/image17.png"/><Relationship Id="rId30" Type="http://schemas.openxmlformats.org/officeDocument/2006/relationships/hyperlink" Target="https://www.instagram.com/p/DWUXQ5XgpUs/" TargetMode="External"/><Relationship Id="rId35" Type="http://schemas.openxmlformats.org/officeDocument/2006/relationships/hyperlink" Target="https://www.facebook.com/share/p/17DgJKAk4n/%20" TargetMode="External"/><Relationship Id="rId43" Type="http://schemas.openxmlformats.org/officeDocument/2006/relationships/hyperlink" Target="https://www.facebook.com/share/p/17qXpaC56U/%20" TargetMode="External"/><Relationship Id="rId48" Type="http://schemas.openxmlformats.org/officeDocument/2006/relationships/hyperlink" Target="https://www.facebook.com/share/p/17UMabD2qj/%20" TargetMode="External"/><Relationship Id="rId56" Type="http://schemas.openxmlformats.org/officeDocument/2006/relationships/hyperlink" Target="https://www.facebook.com/share/p/1DncHgAuwY/%20" TargetMode="External"/><Relationship Id="rId8" Type="http://schemas.openxmlformats.org/officeDocument/2006/relationships/header" Target="header1.xml"/><Relationship Id="rId51" Type="http://schemas.openxmlformats.org/officeDocument/2006/relationships/hyperlink" Target="https://www.facebook.com/share/p/14W1CVrZq85/%20" TargetMode="External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image" Target="media/image16.png"/><Relationship Id="rId33" Type="http://schemas.openxmlformats.org/officeDocument/2006/relationships/hyperlink" Target="https://www.facebook.com/share/p/18AkauXWje/%20" TargetMode="External"/><Relationship Id="rId38" Type="http://schemas.openxmlformats.org/officeDocument/2006/relationships/hyperlink" Target="https://www.facebook.com/share/p/1H1x8tki4e/%20" TargetMode="External"/><Relationship Id="rId46" Type="http://schemas.openxmlformats.org/officeDocument/2006/relationships/hyperlink" Target="https://www.facebook.com/share/p/1KKjTNTkM3/%20" TargetMode="External"/><Relationship Id="rId59" Type="http://schemas.openxmlformats.org/officeDocument/2006/relationships/footer" Target="footer1.xml"/><Relationship Id="rId20" Type="http://schemas.openxmlformats.org/officeDocument/2006/relationships/image" Target="media/image13.png"/><Relationship Id="rId41" Type="http://schemas.openxmlformats.org/officeDocument/2006/relationships/hyperlink" Target="https://www.facebook.com/share/p/18E7iMzfcx/%20" TargetMode="External"/><Relationship Id="rId54" Type="http://schemas.openxmlformats.org/officeDocument/2006/relationships/hyperlink" Target="https://www.facebook.com/share/p/1HbktRFNta/%20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5.png"/><Relationship Id="rId28" Type="http://schemas.openxmlformats.org/officeDocument/2006/relationships/hyperlink" Target="https://www.instagram.com/p/DWZG81rFgId/" TargetMode="External"/><Relationship Id="rId36" Type="http://schemas.openxmlformats.org/officeDocument/2006/relationships/hyperlink" Target="https://www.facebook.com/share/p/1AVXwaPkGk/%20" TargetMode="External"/><Relationship Id="rId49" Type="http://schemas.openxmlformats.org/officeDocument/2006/relationships/hyperlink" Target="https://www.facebook.com/share/p/1Ba74NG3wS/%20" TargetMode="External"/><Relationship Id="rId57" Type="http://schemas.openxmlformats.org/officeDocument/2006/relationships/hyperlink" Target="https://www.facebook.com/share/p/1DajFgHbox/%20" TargetMode="External"/><Relationship Id="rId10" Type="http://schemas.openxmlformats.org/officeDocument/2006/relationships/image" Target="media/image3.jpeg"/><Relationship Id="rId31" Type="http://schemas.openxmlformats.org/officeDocument/2006/relationships/hyperlink" Target="https://portal.sesan.gob.gt/2026/03/23/impulsan-acciones-comunitarias-en-huehuetenango-para-fortalecer-practicas-de-salud-y-nutricion/" TargetMode="External"/><Relationship Id="rId44" Type="http://schemas.openxmlformats.org/officeDocument/2006/relationships/hyperlink" Target="https://www.facebook.com/share/p/1CYZsW84ha/%20" TargetMode="External"/><Relationship Id="rId52" Type="http://schemas.openxmlformats.org/officeDocument/2006/relationships/hyperlink" Target="https://www.facebook.com/share/p/1BowjjYZbM/%20" TargetMode="External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D07060-3176-4FE8-89DC-75E39839A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1125</TotalTime>
  <Pages>22</Pages>
  <Words>4073</Words>
  <Characters>22406</Characters>
  <Application>Microsoft Office Word</Application>
  <DocSecurity>0</DocSecurity>
  <Lines>186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Esmeralda Ramirez Roldan</dc:creator>
  <cp:keywords/>
  <dc:description/>
  <cp:lastModifiedBy>Veronica Esmeralda Ramirez Roldan</cp:lastModifiedBy>
  <cp:revision>79</cp:revision>
  <cp:lastPrinted>2026-04-06T18:11:00Z</cp:lastPrinted>
  <dcterms:created xsi:type="dcterms:W3CDTF">2026-03-23T14:29:00Z</dcterms:created>
  <dcterms:modified xsi:type="dcterms:W3CDTF">2026-04-06T21:39:00Z</dcterms:modified>
</cp:coreProperties>
</file>