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31C5" w:rsidRPr="0080187A" w:rsidRDefault="00CF31C5" w:rsidP="00CF31C5">
      <w:pPr>
        <w:spacing w:before="100" w:after="0" w:line="276" w:lineRule="auto"/>
        <w:jc w:val="center"/>
        <w:rPr>
          <w:rFonts w:ascii="Arial" w:eastAsiaTheme="minorEastAsia" w:hAnsi="Arial" w:cs="Arial"/>
          <w:b/>
          <w:sz w:val="52"/>
          <w:szCs w:val="52"/>
          <w:lang w:val="es-ES_tradnl"/>
        </w:rPr>
      </w:pPr>
      <w:r w:rsidRPr="0080187A">
        <w:rPr>
          <w:rFonts w:ascii="Arial" w:eastAsiaTheme="minorEastAsia" w:hAnsi="Arial" w:cs="Arial"/>
          <w:b/>
          <w:sz w:val="52"/>
          <w:szCs w:val="52"/>
          <w:lang w:val="es-ES_tradnl"/>
        </w:rPr>
        <w:t>Secretaría de Seguridad Alimentaria y Nutricional de la Presidencia de la República</w:t>
      </w:r>
    </w:p>
    <w:p w:rsidR="00CF31C5" w:rsidRPr="0080187A" w:rsidRDefault="00CF31C5" w:rsidP="00CF31C5">
      <w:pPr>
        <w:spacing w:before="100" w:after="0" w:line="276" w:lineRule="auto"/>
        <w:jc w:val="center"/>
        <w:rPr>
          <w:rFonts w:ascii="Arial" w:eastAsiaTheme="minorEastAsia" w:hAnsi="Arial" w:cs="Arial"/>
          <w:b/>
          <w:sz w:val="52"/>
          <w:szCs w:val="52"/>
          <w:lang w:val="es-ES_tradnl"/>
        </w:rPr>
      </w:pPr>
      <w:r w:rsidRPr="0080187A">
        <w:rPr>
          <w:rFonts w:ascii="Arial" w:eastAsiaTheme="minorEastAsia" w:hAnsi="Arial" w:cs="Arial"/>
          <w:b/>
          <w:sz w:val="52"/>
          <w:szCs w:val="52"/>
          <w:lang w:val="es-ES_tradnl"/>
        </w:rPr>
        <w:t>-SESAN-</w:t>
      </w:r>
    </w:p>
    <w:p w:rsidR="00CF31C5" w:rsidRPr="0080187A" w:rsidRDefault="00CF31C5" w:rsidP="00CF31C5">
      <w:pPr>
        <w:spacing w:before="100" w:after="0" w:line="276" w:lineRule="auto"/>
        <w:jc w:val="center"/>
        <w:rPr>
          <w:rFonts w:ascii="Arial" w:eastAsiaTheme="minorEastAsia" w:hAnsi="Arial" w:cs="Arial"/>
          <w:b/>
          <w:sz w:val="52"/>
          <w:szCs w:val="52"/>
          <w:lang w:val="es-ES_tradnl"/>
        </w:rPr>
      </w:pPr>
    </w:p>
    <w:p w:rsidR="00CF31C5" w:rsidRPr="0080187A" w:rsidRDefault="00CF31C5" w:rsidP="00CF31C5">
      <w:pPr>
        <w:spacing w:before="100" w:after="200" w:line="276" w:lineRule="auto"/>
        <w:jc w:val="center"/>
        <w:rPr>
          <w:rFonts w:ascii="Arial" w:eastAsiaTheme="minorEastAsia" w:hAnsi="Arial" w:cs="Arial"/>
          <w:b/>
          <w:sz w:val="52"/>
          <w:szCs w:val="52"/>
          <w:lang w:val="es-ES_tradnl"/>
        </w:rPr>
      </w:pPr>
      <w:r w:rsidRPr="0080187A">
        <w:rPr>
          <w:rFonts w:ascii="Arial" w:eastAsiaTheme="minorEastAsia" w:hAnsi="Arial" w:cs="Arial"/>
          <w:b/>
          <w:sz w:val="52"/>
          <w:szCs w:val="52"/>
          <w:lang w:val="es-ES_tradnl"/>
        </w:rPr>
        <w:t>“Informe de Pertenencia Sociol</w:t>
      </w:r>
      <w:r w:rsidR="00F53106">
        <w:rPr>
          <w:rFonts w:ascii="Arial" w:eastAsiaTheme="minorEastAsia" w:hAnsi="Arial" w:cs="Arial"/>
          <w:b/>
          <w:sz w:val="52"/>
          <w:szCs w:val="52"/>
          <w:lang w:val="es-ES_tradnl"/>
        </w:rPr>
        <w:t>ingüística del mes de diciembre</w:t>
      </w:r>
      <w:r w:rsidRPr="0080187A">
        <w:rPr>
          <w:rFonts w:ascii="Arial" w:eastAsiaTheme="minorEastAsia" w:hAnsi="Arial" w:cs="Arial"/>
          <w:b/>
          <w:sz w:val="52"/>
          <w:szCs w:val="52"/>
          <w:lang w:val="es-ES_tradnl"/>
        </w:rPr>
        <w:t xml:space="preserve"> 2025”</w:t>
      </w:r>
    </w:p>
    <w:p w:rsidR="00CF31C5" w:rsidRPr="0080187A" w:rsidRDefault="00CF31C5" w:rsidP="00CF31C5">
      <w:pPr>
        <w:spacing w:before="100" w:after="200" w:line="276" w:lineRule="auto"/>
        <w:jc w:val="center"/>
        <w:rPr>
          <w:rFonts w:ascii="Arial" w:eastAsiaTheme="minorEastAsia" w:hAnsi="Arial" w:cs="Arial"/>
          <w:b/>
          <w:sz w:val="56"/>
          <w:szCs w:val="56"/>
          <w:lang w:val="es-ES_tradnl"/>
        </w:rPr>
      </w:pPr>
    </w:p>
    <w:p w:rsidR="00CF31C5" w:rsidRPr="0080187A" w:rsidRDefault="00CF31C5" w:rsidP="00CF31C5">
      <w:pPr>
        <w:spacing w:before="100" w:after="200" w:line="276" w:lineRule="auto"/>
        <w:rPr>
          <w:rFonts w:ascii="Arial" w:eastAsiaTheme="minorEastAsia" w:hAnsi="Arial" w:cs="Arial"/>
          <w:b/>
          <w:sz w:val="28"/>
          <w:szCs w:val="28"/>
          <w:lang w:val="es-ES_tradnl"/>
        </w:rPr>
      </w:pPr>
    </w:p>
    <w:p w:rsidR="00CF31C5" w:rsidRPr="0080187A" w:rsidRDefault="00CF31C5" w:rsidP="00CF31C5">
      <w:pPr>
        <w:spacing w:before="100" w:after="200" w:line="276" w:lineRule="auto"/>
        <w:rPr>
          <w:rFonts w:ascii="Arial" w:eastAsiaTheme="minorEastAsia" w:hAnsi="Arial" w:cs="Arial"/>
          <w:b/>
          <w:sz w:val="28"/>
          <w:szCs w:val="28"/>
          <w:lang w:val="es-ES_tradnl"/>
        </w:rPr>
      </w:pPr>
    </w:p>
    <w:p w:rsidR="00CF31C5" w:rsidRDefault="00CF31C5" w:rsidP="00CF31C5">
      <w:pPr>
        <w:spacing w:before="100" w:after="200" w:line="276" w:lineRule="auto"/>
        <w:rPr>
          <w:rFonts w:ascii="Arial" w:eastAsiaTheme="minorEastAsia" w:hAnsi="Arial" w:cs="Arial"/>
          <w:b/>
          <w:sz w:val="28"/>
          <w:szCs w:val="28"/>
          <w:lang w:val="es-ES_tradnl"/>
        </w:rPr>
      </w:pPr>
    </w:p>
    <w:p w:rsidR="00CF31C5" w:rsidRDefault="00CF31C5" w:rsidP="00CF31C5">
      <w:pPr>
        <w:spacing w:before="100" w:after="200" w:line="276" w:lineRule="auto"/>
        <w:rPr>
          <w:rFonts w:ascii="Arial" w:eastAsiaTheme="minorEastAsia" w:hAnsi="Arial" w:cs="Arial"/>
          <w:b/>
          <w:sz w:val="28"/>
          <w:szCs w:val="28"/>
          <w:lang w:val="es-ES_tradnl"/>
        </w:rPr>
      </w:pPr>
    </w:p>
    <w:p w:rsidR="00CF31C5" w:rsidRDefault="00CF31C5" w:rsidP="00CF31C5">
      <w:pPr>
        <w:spacing w:before="100" w:after="200" w:line="276" w:lineRule="auto"/>
        <w:rPr>
          <w:rFonts w:ascii="Arial" w:eastAsiaTheme="minorEastAsia" w:hAnsi="Arial" w:cs="Arial"/>
          <w:b/>
          <w:sz w:val="28"/>
          <w:szCs w:val="28"/>
          <w:lang w:val="es-ES_tradnl"/>
        </w:rPr>
      </w:pPr>
    </w:p>
    <w:p w:rsidR="00C95FB5" w:rsidRDefault="00C95FB5" w:rsidP="00CF31C5">
      <w:pPr>
        <w:spacing w:before="100" w:after="200" w:line="276" w:lineRule="auto"/>
        <w:rPr>
          <w:rFonts w:ascii="Arial" w:eastAsiaTheme="minorEastAsia" w:hAnsi="Arial" w:cs="Arial"/>
          <w:b/>
          <w:sz w:val="28"/>
          <w:szCs w:val="28"/>
          <w:lang w:val="es-ES_tradnl"/>
        </w:rPr>
      </w:pPr>
    </w:p>
    <w:p w:rsidR="00C95FB5" w:rsidRPr="0080187A" w:rsidRDefault="00C95FB5" w:rsidP="00CF31C5">
      <w:pPr>
        <w:spacing w:before="100" w:after="200" w:line="276" w:lineRule="auto"/>
        <w:rPr>
          <w:rFonts w:ascii="Arial" w:eastAsiaTheme="minorEastAsia" w:hAnsi="Arial" w:cs="Arial"/>
          <w:b/>
          <w:sz w:val="28"/>
          <w:szCs w:val="28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04"/>
        <w:gridCol w:w="6915"/>
        <w:gridCol w:w="1209"/>
      </w:tblGrid>
      <w:tr w:rsidR="00CF31C5" w:rsidRPr="0080187A" w:rsidTr="005E2718">
        <w:tc>
          <w:tcPr>
            <w:tcW w:w="8828" w:type="dxa"/>
            <w:gridSpan w:val="3"/>
          </w:tcPr>
          <w:p w:rsidR="00CF31C5" w:rsidRPr="0080187A" w:rsidRDefault="00CF31C5" w:rsidP="005E2718">
            <w:pPr>
              <w:spacing w:after="200" w:line="276" w:lineRule="auto"/>
              <w:jc w:val="center"/>
              <w:rPr>
                <w:rFonts w:ascii="Arial Black" w:hAnsi="Arial Black" w:cs="Arial"/>
                <w:b/>
                <w:sz w:val="24"/>
                <w:szCs w:val="24"/>
                <w:lang w:val="es-ES_tradnl"/>
              </w:rPr>
            </w:pPr>
            <w:r w:rsidRPr="0080187A">
              <w:rPr>
                <w:rFonts w:ascii="Arial Black" w:hAnsi="Arial Black" w:cs="Arial"/>
                <w:b/>
                <w:sz w:val="24"/>
                <w:szCs w:val="24"/>
                <w:lang w:val="es-ES_tradnl"/>
              </w:rPr>
              <w:lastRenderedPageBreak/>
              <w:t>Í N D I C E</w:t>
            </w:r>
          </w:p>
        </w:tc>
      </w:tr>
      <w:tr w:rsidR="00CF31C5" w:rsidRPr="0080187A" w:rsidTr="005E2718">
        <w:tc>
          <w:tcPr>
            <w:tcW w:w="704" w:type="dxa"/>
            <w:shd w:val="clear" w:color="auto" w:fill="A3DBFF"/>
          </w:tcPr>
          <w:p w:rsidR="00CF31C5" w:rsidRPr="0080187A" w:rsidRDefault="00CF31C5" w:rsidP="005E2718">
            <w:pPr>
              <w:spacing w:after="200" w:line="276" w:lineRule="auto"/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  <w:r w:rsidRPr="0080187A">
              <w:rPr>
                <w:rFonts w:ascii="Arial" w:hAnsi="Arial" w:cs="Arial"/>
                <w:bCs/>
                <w:sz w:val="24"/>
                <w:szCs w:val="24"/>
                <w:lang w:val="es-ES_tradnl"/>
              </w:rPr>
              <w:t>No.</w:t>
            </w:r>
          </w:p>
        </w:tc>
        <w:tc>
          <w:tcPr>
            <w:tcW w:w="6915" w:type="dxa"/>
            <w:shd w:val="clear" w:color="auto" w:fill="A3DBFF"/>
          </w:tcPr>
          <w:p w:rsidR="00CF31C5" w:rsidRPr="0080187A" w:rsidRDefault="00CF31C5" w:rsidP="005E2718">
            <w:pPr>
              <w:spacing w:after="200" w:line="276" w:lineRule="auto"/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  <w:r w:rsidRPr="0080187A">
              <w:rPr>
                <w:rFonts w:ascii="Arial" w:hAnsi="Arial" w:cs="Arial"/>
                <w:bCs/>
                <w:sz w:val="24"/>
                <w:szCs w:val="24"/>
                <w:lang w:val="es-ES_tradnl"/>
              </w:rPr>
              <w:t>TEMA</w:t>
            </w:r>
          </w:p>
        </w:tc>
        <w:tc>
          <w:tcPr>
            <w:tcW w:w="1209" w:type="dxa"/>
            <w:shd w:val="clear" w:color="auto" w:fill="A3DBFF"/>
            <w:vAlign w:val="center"/>
          </w:tcPr>
          <w:p w:rsidR="00CF31C5" w:rsidRPr="0080187A" w:rsidRDefault="00CF31C5" w:rsidP="005E2718">
            <w:pPr>
              <w:spacing w:after="200" w:line="276" w:lineRule="auto"/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  <w:r w:rsidRPr="0080187A">
              <w:rPr>
                <w:rFonts w:ascii="Arial" w:hAnsi="Arial" w:cs="Arial"/>
                <w:bCs/>
                <w:sz w:val="24"/>
                <w:szCs w:val="24"/>
                <w:lang w:val="es-ES_tradnl"/>
              </w:rPr>
              <w:t>PÁGINA</w:t>
            </w:r>
          </w:p>
        </w:tc>
      </w:tr>
      <w:tr w:rsidR="00CF31C5" w:rsidRPr="0080187A" w:rsidTr="005E2718">
        <w:tc>
          <w:tcPr>
            <w:tcW w:w="704" w:type="dxa"/>
          </w:tcPr>
          <w:p w:rsidR="00CF31C5" w:rsidRPr="0080187A" w:rsidRDefault="00CF31C5" w:rsidP="005E2718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a.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5E2718">
            <w:pPr>
              <w:spacing w:after="200" w:line="276" w:lineRule="auto"/>
              <w:rPr>
                <w:rFonts w:ascii="Arial" w:hAnsi="Arial" w:cs="Arial"/>
                <w:bCs/>
                <w:sz w:val="28"/>
                <w:szCs w:val="28"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Naturaleza Constitutiva de SESAN</w:t>
            </w:r>
          </w:p>
        </w:tc>
        <w:tc>
          <w:tcPr>
            <w:tcW w:w="1209" w:type="dxa"/>
            <w:vAlign w:val="center"/>
          </w:tcPr>
          <w:p w:rsidR="00CF31C5" w:rsidRPr="0080187A" w:rsidRDefault="00CF31C5" w:rsidP="005E2718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1</w:t>
            </w:r>
          </w:p>
        </w:tc>
      </w:tr>
      <w:tr w:rsidR="00CF31C5" w:rsidRPr="0080187A" w:rsidTr="005E2718">
        <w:tc>
          <w:tcPr>
            <w:tcW w:w="704" w:type="dxa"/>
          </w:tcPr>
          <w:p w:rsidR="00CF31C5" w:rsidRPr="00507F3A" w:rsidRDefault="00507F3A" w:rsidP="005E2718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507F3A">
              <w:rPr>
                <w:rFonts w:ascii="Arial" w:hAnsi="Arial" w:cs="Arial"/>
                <w:bCs/>
                <w:lang w:val="es-ES_tradnl"/>
              </w:rPr>
              <w:t>b.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5E2718">
            <w:pPr>
              <w:spacing w:after="200" w:line="276" w:lineRule="auto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Atribuciones de la Institución</w:t>
            </w:r>
          </w:p>
        </w:tc>
        <w:tc>
          <w:tcPr>
            <w:tcW w:w="1209" w:type="dxa"/>
            <w:vAlign w:val="center"/>
          </w:tcPr>
          <w:p w:rsidR="00CF31C5" w:rsidRPr="0080187A" w:rsidRDefault="00CF31C5" w:rsidP="005E2718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1</w:t>
            </w:r>
          </w:p>
        </w:tc>
      </w:tr>
      <w:tr w:rsidR="00CF31C5" w:rsidRPr="0080187A" w:rsidTr="005E2718">
        <w:tc>
          <w:tcPr>
            <w:tcW w:w="704" w:type="dxa"/>
          </w:tcPr>
          <w:p w:rsidR="00CF31C5" w:rsidRPr="0080187A" w:rsidRDefault="00507F3A" w:rsidP="005E2718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c</w:t>
            </w:r>
            <w:r w:rsidR="00CF31C5" w:rsidRPr="0080187A">
              <w:rPr>
                <w:rFonts w:ascii="Arial" w:hAnsi="Arial" w:cs="Arial"/>
                <w:bCs/>
                <w:lang w:val="es-ES_tradnl"/>
              </w:rPr>
              <w:t>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5E2718">
            <w:pPr>
              <w:spacing w:after="200" w:line="276" w:lineRule="auto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Antecedentes del proceso de elaboración del Informe de Pertenencia Sociolingüística desde las Instancias del Ejecutivo.</w:t>
            </w:r>
          </w:p>
        </w:tc>
        <w:tc>
          <w:tcPr>
            <w:tcW w:w="1209" w:type="dxa"/>
            <w:vAlign w:val="center"/>
          </w:tcPr>
          <w:p w:rsidR="00CF31C5" w:rsidRPr="0080187A" w:rsidRDefault="00CF31C5" w:rsidP="005E2718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3</w:t>
            </w:r>
          </w:p>
        </w:tc>
      </w:tr>
      <w:tr w:rsidR="00CF31C5" w:rsidRPr="0080187A" w:rsidTr="005E2718">
        <w:tc>
          <w:tcPr>
            <w:tcW w:w="704" w:type="dxa"/>
          </w:tcPr>
          <w:p w:rsidR="00CF31C5" w:rsidRPr="0080187A" w:rsidRDefault="00507F3A" w:rsidP="005E2718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d</w:t>
            </w:r>
            <w:r w:rsidR="00CF31C5" w:rsidRPr="0080187A">
              <w:rPr>
                <w:rFonts w:ascii="Arial" w:hAnsi="Arial" w:cs="Arial"/>
                <w:bCs/>
                <w:lang w:val="es-ES_tradnl"/>
              </w:rPr>
              <w:t>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5E2718">
            <w:pPr>
              <w:spacing w:after="200" w:line="276" w:lineRule="auto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Descripción del Informe</w:t>
            </w:r>
          </w:p>
        </w:tc>
        <w:tc>
          <w:tcPr>
            <w:tcW w:w="1209" w:type="dxa"/>
            <w:vAlign w:val="center"/>
          </w:tcPr>
          <w:p w:rsidR="00CF31C5" w:rsidRPr="0080187A" w:rsidRDefault="00CF31C5" w:rsidP="005E2718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4</w:t>
            </w:r>
          </w:p>
        </w:tc>
      </w:tr>
      <w:tr w:rsidR="00CF31C5" w:rsidRPr="0080187A" w:rsidTr="005E2718">
        <w:tc>
          <w:tcPr>
            <w:tcW w:w="704" w:type="dxa"/>
          </w:tcPr>
          <w:p w:rsidR="00CF31C5" w:rsidRPr="0080187A" w:rsidRDefault="00CF31C5" w:rsidP="005E2718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1.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5E2718">
            <w:pPr>
              <w:spacing w:after="200" w:line="276" w:lineRule="auto"/>
              <w:jc w:val="both"/>
              <w:rPr>
                <w:rFonts w:ascii="Arial" w:hAnsi="Arial" w:cs="Arial"/>
                <w:lang w:val="es-ES_tradnl"/>
              </w:rPr>
            </w:pPr>
            <w:r w:rsidRPr="0080187A">
              <w:rPr>
                <w:rFonts w:ascii="Arial" w:hAnsi="Arial" w:cs="Arial"/>
                <w:lang w:val="es-ES_tradnl"/>
              </w:rPr>
              <w:t>Resultado del registro de atención al público desde la Coordinación de Información Pública de SESAN, desagregada por sexo, edad, pueblo de pertenencia y comunidad lingüística.</w:t>
            </w:r>
          </w:p>
        </w:tc>
        <w:tc>
          <w:tcPr>
            <w:tcW w:w="1209" w:type="dxa"/>
            <w:vAlign w:val="center"/>
          </w:tcPr>
          <w:p w:rsidR="00CF31C5" w:rsidRPr="0080187A" w:rsidRDefault="00CF31C5" w:rsidP="005E2718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4</w:t>
            </w:r>
          </w:p>
        </w:tc>
      </w:tr>
      <w:tr w:rsidR="00CF31C5" w:rsidRPr="0080187A" w:rsidTr="005E2718">
        <w:tc>
          <w:tcPr>
            <w:tcW w:w="704" w:type="dxa"/>
          </w:tcPr>
          <w:p w:rsidR="00CF31C5" w:rsidRPr="0080187A" w:rsidRDefault="00CF31C5" w:rsidP="005E2718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2.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5E2718">
            <w:pPr>
              <w:spacing w:after="200" w:line="276" w:lineRule="auto"/>
              <w:jc w:val="both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Resultados obtenidos del registro de acciones realizadas por la Secretaría de Seguridad Alimentaria y Nutricional de la Presidencia de la República SESAN, a través de las diferentes delegaciones departamentales.</w:t>
            </w:r>
          </w:p>
        </w:tc>
        <w:tc>
          <w:tcPr>
            <w:tcW w:w="1209" w:type="dxa"/>
            <w:vAlign w:val="center"/>
          </w:tcPr>
          <w:p w:rsidR="00CF31C5" w:rsidRPr="0080187A" w:rsidRDefault="00CF31C5" w:rsidP="005E2718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4</w:t>
            </w:r>
          </w:p>
        </w:tc>
      </w:tr>
      <w:tr w:rsidR="00CF31C5" w:rsidRPr="0080187A" w:rsidTr="005E2718">
        <w:tc>
          <w:tcPr>
            <w:tcW w:w="704" w:type="dxa"/>
          </w:tcPr>
          <w:p w:rsidR="00CF31C5" w:rsidRPr="0080187A" w:rsidRDefault="00CF31C5" w:rsidP="005E2718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3.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5E2718">
            <w:pPr>
              <w:spacing w:after="200" w:line="276" w:lineRule="auto"/>
              <w:jc w:val="both"/>
              <w:rPr>
                <w:rFonts w:ascii="Arial" w:hAnsi="Arial" w:cs="Arial"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Registro de acciones de sensibilización, capacitación, concientización, monitoreo y consejería</w:t>
            </w:r>
            <w:r w:rsidRPr="0080187A">
              <w:rPr>
                <w:rFonts w:ascii="Arial" w:hAnsi="Arial" w:cs="Arial"/>
                <w:lang w:val="es-ES_tradnl"/>
              </w:rPr>
              <w:t xml:space="preserve">, promovidas por la </w:t>
            </w:r>
            <w:r w:rsidRPr="0080187A">
              <w:rPr>
                <w:rFonts w:ascii="Arial" w:hAnsi="Arial" w:cs="Arial"/>
                <w:bCs/>
                <w:lang w:val="es-ES_tradnl"/>
              </w:rPr>
              <w:t>Secretaría de Seguridad Alimentaria y Nutricional de la Presidencia de la República</w:t>
            </w:r>
            <w:r w:rsidRPr="0080187A">
              <w:rPr>
                <w:rFonts w:ascii="Arial" w:hAnsi="Arial" w:cs="Arial"/>
                <w:lang w:val="es-ES_tradnl"/>
              </w:rPr>
              <w:t xml:space="preserve"> -SESAN-  a realizarse en territorio con la colaboración de </w:t>
            </w:r>
            <w:r>
              <w:rPr>
                <w:rFonts w:ascii="Arial" w:hAnsi="Arial" w:cs="Arial"/>
                <w:lang w:val="es-ES_tradnl"/>
              </w:rPr>
              <w:t xml:space="preserve">facilitadores regionales, </w:t>
            </w:r>
            <w:r w:rsidRPr="0080187A">
              <w:rPr>
                <w:rFonts w:ascii="Arial" w:hAnsi="Arial" w:cs="Arial"/>
                <w:lang w:val="es-ES_tradnl"/>
              </w:rPr>
              <w:t xml:space="preserve">delegados departamentales, monitores y gestores que incluya el tema de pertenencia sociolingüística. </w:t>
            </w:r>
          </w:p>
        </w:tc>
        <w:tc>
          <w:tcPr>
            <w:tcW w:w="1209" w:type="dxa"/>
            <w:vAlign w:val="center"/>
          </w:tcPr>
          <w:p w:rsidR="00CF31C5" w:rsidRPr="0080187A" w:rsidRDefault="00CF31C5" w:rsidP="005E2718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5</w:t>
            </w:r>
          </w:p>
        </w:tc>
      </w:tr>
      <w:tr w:rsidR="00CF31C5" w:rsidRPr="0080187A" w:rsidTr="005E2718">
        <w:tc>
          <w:tcPr>
            <w:tcW w:w="704" w:type="dxa"/>
          </w:tcPr>
          <w:p w:rsidR="00CF31C5" w:rsidRPr="0080187A" w:rsidRDefault="00CF31C5" w:rsidP="005E2718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4.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5E2718">
            <w:pPr>
              <w:spacing w:after="200" w:line="276" w:lineRule="auto"/>
              <w:jc w:val="both"/>
              <w:rPr>
                <w:rFonts w:ascii="Arial" w:hAnsi="Arial" w:cs="Arial"/>
                <w:b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 xml:space="preserve">Listado de materiales audiovisuales elaborados a nivel institucional con pertenencia cultural y sociolingüística </w:t>
            </w:r>
            <w:r w:rsidRPr="0080187A">
              <w:rPr>
                <w:rFonts w:ascii="Arial" w:hAnsi="Arial" w:cs="Arial"/>
                <w:lang w:val="es-ES_tradnl"/>
              </w:rPr>
              <w:t>por parte de la Dirección de Comunicación e Información.</w:t>
            </w:r>
          </w:p>
        </w:tc>
        <w:tc>
          <w:tcPr>
            <w:tcW w:w="1209" w:type="dxa"/>
            <w:vAlign w:val="center"/>
          </w:tcPr>
          <w:p w:rsidR="00CF31C5" w:rsidRPr="0080187A" w:rsidRDefault="00EF32BA" w:rsidP="005E2718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12</w:t>
            </w:r>
          </w:p>
        </w:tc>
      </w:tr>
      <w:tr w:rsidR="00CF31C5" w:rsidRPr="0080187A" w:rsidTr="005E2718">
        <w:tc>
          <w:tcPr>
            <w:tcW w:w="704" w:type="dxa"/>
          </w:tcPr>
          <w:p w:rsidR="00CF31C5" w:rsidRPr="0080187A" w:rsidRDefault="00CF31C5" w:rsidP="005E2718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5.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5E2718">
            <w:pPr>
              <w:spacing w:after="200" w:line="276" w:lineRule="auto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Caracterización del personal de SESAN desagregado por sexo, pueblo de pertenencia y pertenencia sociolingüística</w:t>
            </w:r>
          </w:p>
        </w:tc>
        <w:tc>
          <w:tcPr>
            <w:tcW w:w="1209" w:type="dxa"/>
            <w:vAlign w:val="center"/>
          </w:tcPr>
          <w:p w:rsidR="00CF31C5" w:rsidRPr="0080187A" w:rsidRDefault="00EF32BA" w:rsidP="005E2718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14</w:t>
            </w:r>
          </w:p>
        </w:tc>
      </w:tr>
      <w:tr w:rsidR="00CF31C5" w:rsidRPr="0080187A" w:rsidTr="005E2718">
        <w:tc>
          <w:tcPr>
            <w:tcW w:w="704" w:type="dxa"/>
          </w:tcPr>
          <w:p w:rsidR="00CF31C5" w:rsidRPr="0080187A" w:rsidRDefault="00CF31C5" w:rsidP="005E2718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d.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5E2718">
            <w:pPr>
              <w:spacing w:after="200" w:line="276" w:lineRule="auto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Conclusiones</w:t>
            </w:r>
          </w:p>
        </w:tc>
        <w:tc>
          <w:tcPr>
            <w:tcW w:w="1209" w:type="dxa"/>
            <w:vAlign w:val="center"/>
          </w:tcPr>
          <w:p w:rsidR="00CF31C5" w:rsidRPr="0080187A" w:rsidRDefault="00EF32BA" w:rsidP="005E2718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15</w:t>
            </w:r>
          </w:p>
        </w:tc>
      </w:tr>
    </w:tbl>
    <w:p w:rsidR="00CF31C5" w:rsidRPr="0080187A" w:rsidRDefault="00CF31C5" w:rsidP="00CF31C5">
      <w:pPr>
        <w:spacing w:before="100" w:after="200" w:line="276" w:lineRule="auto"/>
        <w:rPr>
          <w:rFonts w:ascii="Arial" w:eastAsiaTheme="minorEastAsia" w:hAnsi="Arial" w:cs="Arial"/>
          <w:b/>
          <w:color w:val="ED7D31" w:themeColor="accent2"/>
          <w:sz w:val="28"/>
          <w:szCs w:val="28"/>
          <w:lang w:val="es-ES_tradnl"/>
        </w:rPr>
        <w:sectPr w:rsidR="00CF31C5" w:rsidRPr="0080187A" w:rsidSect="008D393F">
          <w:headerReference w:type="default" r:id="rId7"/>
          <w:pgSz w:w="12240" w:h="15840"/>
          <w:pgMar w:top="2803" w:right="1701" w:bottom="1423" w:left="1701" w:header="708" w:footer="708" w:gutter="0"/>
          <w:cols w:space="708"/>
          <w:docGrid w:linePitch="360"/>
        </w:sectPr>
      </w:pPr>
    </w:p>
    <w:p w:rsidR="00CF31C5" w:rsidRPr="0080187A" w:rsidRDefault="00CF31C5" w:rsidP="00CF31C5">
      <w:pPr>
        <w:spacing w:before="100" w:after="200" w:line="276" w:lineRule="auto"/>
        <w:jc w:val="center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lastRenderedPageBreak/>
        <w:t>INFORME DE PERTENE</w:t>
      </w:r>
      <w:r w:rsidR="00721B29">
        <w:rPr>
          <w:rFonts w:ascii="Arial" w:eastAsiaTheme="minorEastAsia" w:hAnsi="Arial" w:cs="Arial"/>
          <w:b/>
          <w:sz w:val="24"/>
          <w:szCs w:val="24"/>
          <w:lang w:val="es-ES_tradnl"/>
        </w:rPr>
        <w:t>NCIA SOCIOLINGÜÍSTICA DICIEMBRE</w:t>
      </w: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2025</w:t>
      </w:r>
    </w:p>
    <w:p w:rsidR="00CF31C5" w:rsidRPr="0080187A" w:rsidRDefault="00CF31C5" w:rsidP="00CF31C5">
      <w:pPr>
        <w:numPr>
          <w:ilvl w:val="0"/>
          <w:numId w:val="6"/>
        </w:numPr>
        <w:spacing w:before="100" w:after="200" w:line="240" w:lineRule="auto"/>
        <w:contextualSpacing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>Naturaleza Constitutiva de SESAN:</w:t>
      </w:r>
    </w:p>
    <w:p w:rsidR="00CF31C5" w:rsidRPr="0080187A" w:rsidRDefault="00CF31C5" w:rsidP="00CF31C5">
      <w:pPr>
        <w:spacing w:line="240" w:lineRule="auto"/>
        <w:jc w:val="both"/>
        <w:rPr>
          <w:rFonts w:ascii="Arial" w:hAnsi="Arial" w:cs="Arial"/>
          <w:kern w:val="2"/>
          <w:sz w:val="24"/>
          <w:szCs w:val="24"/>
          <w14:ligatures w14:val="standardContextual"/>
        </w:rPr>
      </w:pPr>
      <w:r w:rsidRPr="0080187A">
        <w:rPr>
          <w:rFonts w:ascii="Arial" w:hAnsi="Arial" w:cs="Arial"/>
          <w:kern w:val="2"/>
          <w:sz w:val="24"/>
          <w:szCs w:val="24"/>
          <w14:ligatures w14:val="standardContextual"/>
        </w:rPr>
        <w:t>La Ley del Sistema Nacional de Seguridad Alimentaria y Nutricional, Decreto número 32- 2005, del Congreso de la República,  de fecha 06 de abril de 2005, establece su creación en el artículo 19; en el artículo 20 establece su naturaleza como el ente coordinador del Sistema Nacional de Seguridad Alimentaria y Nutricional -SINASAN- y se le da la responsabilidad de la coordinación operativa interministerial del Plan Estratégico de Seguridad Alimentaria y Nutricional -</w:t>
      </w:r>
      <w:r>
        <w:rPr>
          <w:rFonts w:ascii="Arial" w:hAnsi="Arial" w:cs="Arial"/>
          <w:kern w:val="2"/>
          <w:sz w:val="24"/>
          <w:szCs w:val="24"/>
          <w14:ligatures w14:val="standardContextual"/>
        </w:rPr>
        <w:t>PE</w:t>
      </w:r>
      <w:r w:rsidRPr="0080187A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SAN-así como de la articulación de los programas y proyectos de las distintas instituciones nacionales e internacionales vinculadas con la Seguridad Alimentaria y Nutricional del país. </w:t>
      </w:r>
    </w:p>
    <w:p w:rsidR="00CF31C5" w:rsidRPr="0080187A" w:rsidRDefault="00CF31C5" w:rsidP="00CF31C5">
      <w:pPr>
        <w:spacing w:line="240" w:lineRule="auto"/>
        <w:jc w:val="both"/>
        <w:rPr>
          <w:rFonts w:ascii="Arial" w:hAnsi="Arial" w:cs="Arial"/>
          <w:kern w:val="2"/>
          <w:sz w:val="24"/>
          <w:szCs w:val="24"/>
          <w14:ligatures w14:val="standardContextual"/>
        </w:rPr>
      </w:pPr>
      <w:r w:rsidRPr="0080187A">
        <w:rPr>
          <w:rFonts w:ascii="Arial" w:hAnsi="Arial" w:cs="Arial"/>
          <w:kern w:val="2"/>
          <w:sz w:val="24"/>
          <w:szCs w:val="24"/>
          <w14:ligatures w14:val="standardContextual"/>
        </w:rPr>
        <w:t>El artículo 21 de la referida Ley define la estructura: “La SESAN para el desarrollo de sus áreas de trabajo, podrá desarrollar la estructura administrativa y operativa que le demanden esas funciones. Dicha estructura deberá contemplarse en el reglamento de la presente Ley, quedando integrada en su fase inicial así:</w:t>
      </w:r>
    </w:p>
    <w:p w:rsidR="00CF31C5" w:rsidRPr="0080187A" w:rsidRDefault="00CF31C5" w:rsidP="00CF31C5">
      <w:pPr>
        <w:numPr>
          <w:ilvl w:val="0"/>
          <w:numId w:val="3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El Secretario de Seguridad Alimentaria y Nutricional</w:t>
      </w:r>
    </w:p>
    <w:p w:rsidR="00CF31C5" w:rsidRPr="0080187A" w:rsidRDefault="00CF31C5" w:rsidP="00CF31C5">
      <w:pPr>
        <w:numPr>
          <w:ilvl w:val="0"/>
          <w:numId w:val="3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El personal técnico y equipo que le permite dar cumplimiento a sus áreas de trabajo;</w:t>
      </w:r>
    </w:p>
    <w:p w:rsidR="00CF31C5" w:rsidRPr="0080187A" w:rsidRDefault="00CF31C5" w:rsidP="00CF31C5">
      <w:pPr>
        <w:numPr>
          <w:ilvl w:val="0"/>
          <w:numId w:val="3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Técnicos superiores de las instituciones del Estado representadas en el CONASAN quienes serán puntos de enlace;</w:t>
      </w:r>
    </w:p>
    <w:p w:rsidR="00CF31C5" w:rsidRPr="0080187A" w:rsidRDefault="00CF31C5" w:rsidP="00CF31C5">
      <w:pPr>
        <w:numPr>
          <w:ilvl w:val="0"/>
          <w:numId w:val="3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Técnicos de la instancia de consulta y participación social y del grupo de instituciones de apoyo, cuando les sea requerido por SESAN”.</w:t>
      </w:r>
    </w:p>
    <w:p w:rsidR="00CF31C5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b/>
          <w:sz w:val="24"/>
          <w:szCs w:val="24"/>
        </w:rPr>
      </w:pPr>
    </w:p>
    <w:p w:rsidR="00CF31C5" w:rsidRPr="00884537" w:rsidRDefault="00CF31C5" w:rsidP="00884537">
      <w:pPr>
        <w:pStyle w:val="Prrafodelista"/>
        <w:numPr>
          <w:ilvl w:val="0"/>
          <w:numId w:val="6"/>
        </w:numPr>
        <w:spacing w:before="100" w:after="200" w:line="240" w:lineRule="auto"/>
        <w:jc w:val="both"/>
        <w:rPr>
          <w:rFonts w:ascii="Arial" w:eastAsiaTheme="minorEastAsia" w:hAnsi="Arial" w:cs="Arial"/>
          <w:b/>
          <w:sz w:val="24"/>
          <w:szCs w:val="24"/>
        </w:rPr>
      </w:pPr>
      <w:r w:rsidRPr="00884537">
        <w:rPr>
          <w:rFonts w:ascii="Arial" w:eastAsiaTheme="minorEastAsia" w:hAnsi="Arial" w:cs="Arial"/>
          <w:b/>
          <w:sz w:val="24"/>
          <w:szCs w:val="24"/>
        </w:rPr>
        <w:t>Atribuciones de la Institución:</w:t>
      </w:r>
    </w:p>
    <w:p w:rsidR="00CF31C5" w:rsidRPr="0080187A" w:rsidRDefault="00CF31C5" w:rsidP="00CF31C5">
      <w:p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 xml:space="preserve">El artículo 22 de la Ley del Sistema Nacional de Seguridad Alimentaria y Nutricional,  define las atribuciones: “La SESAN será la encargada de establecer los procedimientos de planificación técnica y coordinación entre las instituciones del Estado, la sociedad guatemalteca, las organizaciones no gubernamentales y las agencias de cooperación internacional vinculadas con la seguridad alimentaria y nutricional, en los diferentes niveles del país (nacional, departamental, municipal y comunitario). </w:t>
      </w:r>
    </w:p>
    <w:p w:rsidR="00CF31C5" w:rsidRDefault="00CF31C5" w:rsidP="00CF31C5">
      <w:p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La SESAN coordinará la formulación del Plan Estratégico Nacional de SAN, lo propondrá al CONASAN; asimismo coordinará su actualización, ejecución, seguimiento y evaluación y apoyará a las instancias ejecutoras en la planificación y programación de los planes sectoriales estratégicos y operativos con acciones priorizadas de acuerdo a la Política Nacional de SAN; asimismo, someterá a consideración ante el CONASAN los ajustes pertinentes.</w:t>
      </w:r>
    </w:p>
    <w:p w:rsidR="00CF31C5" w:rsidRPr="0080187A" w:rsidRDefault="00CF31C5" w:rsidP="00CF31C5">
      <w:p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</w:p>
    <w:p w:rsidR="00CF31C5" w:rsidRPr="0080187A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b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lastRenderedPageBreak/>
        <w:t xml:space="preserve"> </w:t>
      </w:r>
      <w:r w:rsidRPr="0080187A">
        <w:rPr>
          <w:rFonts w:ascii="Arial" w:eastAsiaTheme="minorEastAsia" w:hAnsi="Arial" w:cs="Arial"/>
          <w:b/>
          <w:sz w:val="24"/>
          <w:szCs w:val="24"/>
        </w:rPr>
        <w:t>La SESAN es responsable de las siguientes acciones específicas: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 xml:space="preserve">Presentar al CONASAN, para su aprobación, el proyecto de Política Nacional de Seguridad Alimentaria y Nutricional. 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 xml:space="preserve">Proponer al CONASAN la definición de políticas u otros aspectos legales que sean complementarios y necesarios para la implementación de la Política Nacional de SAN. 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 xml:space="preserve">Coordinar la implementación de los instrumentos de la Política Nacional de SAN en forma programática y coherente con las políticas que se relacionen. 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 xml:space="preserve">Realizar todas las acciones pertinentes para alcanzar el logro de los objetivos del CONASAN; 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Diseñar, implementar y operar el Sistema de Información Nacional de Seguridad Alimentaria y Nutricional, en adelante SIINSAN, que permita el monitoreo y evaluación de la situación de la Seguridad Alimentaria y Nutricional, el avance y los efectos de los planes y programas estratégicos, así como el Sistema de Alerta Temprana para identificar situaciones coyunturales de inseguridad alimentaria y nutricional.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Difundir la Política Nacional de Seguridad Alimentaria y Nutricional y velar por su cumplimiento.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Apoyar a las instituciones que lo soliciten en la gestión de los recursos financieros que demanden para desarrollar el Plan Estratégico de SAN, así como los recursos que demande el SINASAN.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Velar por la inclusión e implementación de lo que corresponda a la consecución de la Política de Seguridad Alimentaria y Nutricional, en los distintos sectores de gobierno.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Sensibilizar a las instituciones del sector público y privado, a los organismos internacionales y a la sociedad en general, sobre la magnitud y trascendencia del problema alimentario y nutricional.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Identificar los grupos de población con alta vulnerabilidad a la inseguridad alimentaria, con el objeto de prevenir sus consecuencias y priorizar y ejecutar acciones.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Desarrollar planes estratégicos y operativos para enfrentar problemas graves de malnutrición y hambre en poblaciones identificadas como de inseguridad alimentaria y nutricional, desarrollando la gestión que ello demande al interior de las instituciones de gobierno, sociedad civil y cooperación internacional.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Coordinar con la Secretaría de Planificación de la Presidencia de la República -SEGEPLAN- las solicitudes, ofrecimientos y donaciones que a través de convenios se produzcan en políticas, planes y programas relacionados con la seguridad alimentaria y nutricional y el combate contra el hambre.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Documentar y normar el uso de las donaciones que se reciban en relación a SAN.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lastRenderedPageBreak/>
        <w:t>Propiciar en los distintos sectores el enfoque intersectorial e integral de la SAN y la acción coordinada entre las instancias gubernamentales, no gubernamentales y de la cooperación internacional en aspectos de SAN.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Propiciar la existencia y funcionamiento efectivo de canales y espacios de diálogo y comunicación, así como mecanismos de consulta y coordinación entre el Organismo Ejecutivo, la sociedad civil y la cooperación internacional, fomentando el estudio y análisis del problema alimentario nutricional y sus soluciones.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Las demás atribuciones que sean inherentes a su naturaleza y objetivos, así como las que en su momento delegue el CONASAN”.</w:t>
      </w:r>
    </w:p>
    <w:p w:rsidR="00CF31C5" w:rsidRPr="0080187A" w:rsidRDefault="00CF31C5" w:rsidP="00CF31C5">
      <w:pPr>
        <w:spacing w:before="100" w:after="200" w:line="240" w:lineRule="auto"/>
        <w:ind w:left="360"/>
        <w:contextualSpacing/>
        <w:jc w:val="both"/>
        <w:rPr>
          <w:rFonts w:ascii="Arial" w:eastAsiaTheme="minorEastAsia" w:hAnsi="Arial" w:cs="Arial"/>
          <w:sz w:val="24"/>
          <w:szCs w:val="24"/>
        </w:rPr>
      </w:pPr>
    </w:p>
    <w:p w:rsidR="00CF31C5" w:rsidRDefault="00CF31C5" w:rsidP="00CF31C5">
      <w:pPr>
        <w:numPr>
          <w:ilvl w:val="0"/>
          <w:numId w:val="6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>Antecedentes del proceso de elaboración del Informe de Pertenencia Sociolingüística desde las Instancias del Ejecutivo.</w:t>
      </w:r>
    </w:p>
    <w:p w:rsidR="00CF31C5" w:rsidRPr="0080187A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CF31C5" w:rsidRPr="0080187A" w:rsidRDefault="00CF31C5" w:rsidP="00CF31C5">
      <w:pPr>
        <w:spacing w:before="100" w:after="200" w:line="240" w:lineRule="auto"/>
        <w:ind w:left="360"/>
        <w:jc w:val="both"/>
        <w:rPr>
          <w:rFonts w:ascii="Arial" w:eastAsiaTheme="minorEastAsia" w:hAnsi="Arial" w:cs="Arial"/>
          <w:bCs/>
          <w:i/>
          <w:color w:val="000000" w:themeColor="text1"/>
          <w:kern w:val="24"/>
          <w:sz w:val="24"/>
          <w:szCs w:val="24"/>
          <w:lang w:eastAsia="es-GT"/>
        </w:rPr>
      </w:pPr>
      <w:r w:rsidRPr="0080187A">
        <w:rPr>
          <w:rFonts w:ascii="Arial" w:eastAsiaTheme="minorEastAsia" w:hAnsi="Arial" w:cs="Arial"/>
          <w:i/>
          <w:color w:val="000000" w:themeColor="text1"/>
          <w:sz w:val="24"/>
          <w:szCs w:val="24"/>
        </w:rPr>
        <w:t xml:space="preserve">La Ley de Idiomas Nacionales, Decreto 19-2003, </w:t>
      </w:r>
      <w:r w:rsidRPr="0080187A">
        <w:rPr>
          <w:rFonts w:ascii="Arial" w:eastAsiaTheme="minorEastAsia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según su artículo 4, “tiene como objeto regular lo relativo al reconocimiento, respeto, promoción, desarrollo y utilización de los idiomas de los pueblos Mayas, Garífuna y Xinca, y su observancia en irrestricto apego a la Constitución Política de la República y al respeto y ejercicio de los derechos humanos”.</w:t>
      </w:r>
    </w:p>
    <w:p w:rsidR="00CF31C5" w:rsidRPr="0080187A" w:rsidRDefault="00CF31C5" w:rsidP="00CF31C5">
      <w:pPr>
        <w:spacing w:before="100" w:after="200" w:line="240" w:lineRule="auto"/>
        <w:ind w:left="360"/>
        <w:jc w:val="both"/>
        <w:rPr>
          <w:rFonts w:ascii="Arial" w:eastAsiaTheme="minorEastAsia" w:hAnsi="Arial" w:cs="Arial"/>
          <w:bCs/>
          <w:i/>
          <w:color w:val="000000" w:themeColor="text1"/>
          <w:kern w:val="24"/>
          <w:sz w:val="24"/>
          <w:szCs w:val="24"/>
          <w:lang w:eastAsia="es-GT"/>
        </w:rPr>
      </w:pPr>
      <w:r w:rsidRPr="0080187A">
        <w:rPr>
          <w:rFonts w:ascii="Arial" w:eastAsiaTheme="minorEastAsia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De igual forma en el artículo 7,”coloca como responsables al Organismo Ejecutivo y sus instituciones, en coordinación con las entidades autónomas y descentralizadas, la ejecución efectiva de la política del fomento, reconocimiento, desarrollo y utilización de los idiomas Mayas, Garífuna y Xinca, contenida en esa ley”.</w:t>
      </w:r>
    </w:p>
    <w:p w:rsidR="00CF31C5" w:rsidRPr="0080187A" w:rsidRDefault="00CF31C5" w:rsidP="00CF31C5">
      <w:pPr>
        <w:spacing w:before="100" w:after="200" w:line="240" w:lineRule="auto"/>
        <w:ind w:left="360"/>
        <w:jc w:val="both"/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</w:pPr>
      <w:r w:rsidRPr="0080187A"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En el artículo 10 de la ley mencionada, se estableció que: </w:t>
      </w:r>
      <w:r w:rsidRPr="0080187A">
        <w:rPr>
          <w:rFonts w:ascii="Arial" w:eastAsiaTheme="minorEastAsia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“Las entidades e instituciones del Estado deberán llevar registros, actualizar y reportar datos sobre la pertenencia sociolingüística de los usuarios de sus servicios, a efecto de adecuar la prestación de los mismos”,</w:t>
      </w:r>
      <w:r w:rsidRPr="0080187A"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 por lo que se debe hacer notar que dichas entidades e instituciones están obligadas a elaborar esos reportes desde el año 2003 cuando la ley entró en vigencia. La obligación de dicho reporte no nace con la Ley de Acceso a la Información Pública, sino que 6 años después que, la ley en materia establece la obligatoriedad de la publicación de oficio del informe el cual ya estaba establecido en la Ley de Idiomas Nacionales.  </w:t>
      </w:r>
    </w:p>
    <w:p w:rsidR="00CF31C5" w:rsidRPr="0080187A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</w:pPr>
    </w:p>
    <w:p w:rsidR="00CF31C5" w:rsidRPr="0080187A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</w:pPr>
    </w:p>
    <w:p w:rsidR="00CF31C5" w:rsidRPr="0080187A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</w:pPr>
    </w:p>
    <w:p w:rsidR="00CF31C5" w:rsidRPr="0080187A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</w:pPr>
    </w:p>
    <w:p w:rsidR="00CF31C5" w:rsidRPr="0080187A" w:rsidRDefault="00CF31C5" w:rsidP="00CF31C5">
      <w:pPr>
        <w:numPr>
          <w:ilvl w:val="0"/>
          <w:numId w:val="6"/>
        </w:numPr>
        <w:spacing w:before="100" w:after="200" w:line="240" w:lineRule="auto"/>
        <w:contextualSpacing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lastRenderedPageBreak/>
        <w:t>Descripción del Informe</w:t>
      </w:r>
    </w:p>
    <w:p w:rsidR="00CF31C5" w:rsidRPr="0080187A" w:rsidRDefault="00CF31C5" w:rsidP="00CF31C5">
      <w:pPr>
        <w:spacing w:before="100" w:after="200" w:line="240" w:lineRule="auto"/>
        <w:ind w:left="360"/>
        <w:contextualSpacing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CF31C5" w:rsidRDefault="00CF31C5" w:rsidP="00CF31C5">
      <w:pPr>
        <w:numPr>
          <w:ilvl w:val="0"/>
          <w:numId w:val="5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>Resultado del registro de atención al público desde la Coordinación de Información Pública de SESAN, desagregada por sexo, edad, pueblo de pertenencia y comunidad lingüística, c</w:t>
      </w:r>
      <w:r>
        <w:rPr>
          <w:rFonts w:ascii="Arial" w:eastAsiaTheme="minorEastAsia" w:hAnsi="Arial" w:cs="Arial"/>
          <w:b/>
          <w:sz w:val="24"/>
          <w:szCs w:val="24"/>
          <w:lang w:val="es-ES_tradnl"/>
        </w:rPr>
        <w:t>or</w:t>
      </w:r>
      <w:r w:rsidR="00C248EB">
        <w:rPr>
          <w:rFonts w:ascii="Arial" w:eastAsiaTheme="minorEastAsia" w:hAnsi="Arial" w:cs="Arial"/>
          <w:b/>
          <w:sz w:val="24"/>
          <w:szCs w:val="24"/>
          <w:lang w:val="es-ES_tradnl"/>
        </w:rPr>
        <w:t>respondiente al mes de diciembre</w:t>
      </w: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2025.</w:t>
      </w:r>
    </w:p>
    <w:p w:rsidR="00CF31C5" w:rsidRPr="004C6EAF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CF31C5" w:rsidRPr="0080187A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84537">
        <w:rPr>
          <w:rFonts w:ascii="Arial" w:eastAsiaTheme="minorEastAsia" w:hAnsi="Arial" w:cs="Arial"/>
          <w:sz w:val="24"/>
          <w:szCs w:val="24"/>
          <w:lang w:val="es-ES_tradnl"/>
        </w:rPr>
        <w:t>La Coordinadora de la Unidad de Información Pública de la Secretaría de Seguridad Alimentaria y Nutricional de la Presidencia de la República SESAN in</w:t>
      </w:r>
      <w:r w:rsidR="009C1B87" w:rsidRPr="00884537">
        <w:rPr>
          <w:rFonts w:ascii="Arial" w:eastAsiaTheme="minorEastAsia" w:hAnsi="Arial" w:cs="Arial"/>
          <w:sz w:val="24"/>
          <w:szCs w:val="24"/>
          <w:lang w:val="es-ES_tradnl"/>
        </w:rPr>
        <w:t>forma que en el mes de diciembre</w:t>
      </w:r>
      <w:r w:rsidR="00884537" w:rsidRPr="00884537">
        <w:rPr>
          <w:rFonts w:ascii="Arial" w:eastAsiaTheme="minorEastAsia" w:hAnsi="Arial" w:cs="Arial"/>
          <w:sz w:val="24"/>
          <w:szCs w:val="24"/>
          <w:lang w:val="es-ES_tradnl"/>
        </w:rPr>
        <w:t xml:space="preserve"> 2025, se atendió un total de 3</w:t>
      </w:r>
      <w:r w:rsidRPr="00884537">
        <w:rPr>
          <w:rFonts w:ascii="Arial" w:eastAsiaTheme="minorEastAsia" w:hAnsi="Arial" w:cs="Arial"/>
          <w:sz w:val="24"/>
          <w:szCs w:val="24"/>
          <w:lang w:val="es-ES_tradnl"/>
        </w:rPr>
        <w:t xml:space="preserve"> solicitudes de per</w:t>
      </w:r>
      <w:r w:rsidR="00884537" w:rsidRPr="00884537">
        <w:rPr>
          <w:rFonts w:ascii="Arial" w:eastAsiaTheme="minorEastAsia" w:hAnsi="Arial" w:cs="Arial"/>
          <w:sz w:val="24"/>
          <w:szCs w:val="24"/>
          <w:lang w:val="es-ES_tradnl"/>
        </w:rPr>
        <w:t xml:space="preserve">sonas usuarias, de las cuales 3 </w:t>
      </w:r>
      <w:r w:rsidRPr="00884537">
        <w:rPr>
          <w:rFonts w:ascii="Arial" w:eastAsiaTheme="minorEastAsia" w:hAnsi="Arial" w:cs="Arial"/>
          <w:sz w:val="24"/>
          <w:szCs w:val="24"/>
          <w:lang w:val="es-ES_tradnl"/>
        </w:rPr>
        <w:t>son muje</w:t>
      </w:r>
      <w:r w:rsidR="002422B0">
        <w:rPr>
          <w:rFonts w:ascii="Arial" w:eastAsiaTheme="minorEastAsia" w:hAnsi="Arial" w:cs="Arial"/>
          <w:sz w:val="24"/>
          <w:szCs w:val="24"/>
          <w:lang w:val="es-ES_tradnl"/>
        </w:rPr>
        <w:t>res. E</w:t>
      </w:r>
      <w:r w:rsidR="00884537" w:rsidRPr="00884537">
        <w:rPr>
          <w:rFonts w:ascii="Arial" w:eastAsiaTheme="minorEastAsia" w:hAnsi="Arial" w:cs="Arial"/>
          <w:sz w:val="24"/>
          <w:szCs w:val="24"/>
          <w:lang w:val="es-ES_tradnl"/>
        </w:rPr>
        <w:t>l rango de edad de 1 usuario</w:t>
      </w:r>
      <w:r w:rsidRPr="00884537">
        <w:rPr>
          <w:rFonts w:ascii="Arial" w:eastAsiaTheme="minorEastAsia" w:hAnsi="Arial" w:cs="Arial"/>
          <w:sz w:val="24"/>
          <w:szCs w:val="24"/>
          <w:lang w:val="es-ES_tradnl"/>
        </w:rPr>
        <w:t xml:space="preserve"> es</w:t>
      </w:r>
      <w:r w:rsidR="00A06B16">
        <w:rPr>
          <w:rFonts w:ascii="Arial" w:eastAsiaTheme="minorEastAsia" w:hAnsi="Arial" w:cs="Arial"/>
          <w:sz w:val="24"/>
          <w:szCs w:val="24"/>
          <w:lang w:val="es-ES_tradnl"/>
        </w:rPr>
        <w:t xml:space="preserve"> de 20 a 29 años, 1 usuario de 30-3</w:t>
      </w:r>
      <w:r w:rsidRPr="00884537">
        <w:rPr>
          <w:rFonts w:ascii="Arial" w:eastAsiaTheme="minorEastAsia" w:hAnsi="Arial" w:cs="Arial"/>
          <w:sz w:val="24"/>
          <w:szCs w:val="24"/>
          <w:lang w:val="es-ES_tradnl"/>
        </w:rPr>
        <w:t>9 años, 1 usua</w:t>
      </w:r>
      <w:r w:rsidR="00884537" w:rsidRPr="00884537">
        <w:rPr>
          <w:rFonts w:ascii="Arial" w:eastAsiaTheme="minorEastAsia" w:hAnsi="Arial" w:cs="Arial"/>
          <w:sz w:val="24"/>
          <w:szCs w:val="24"/>
          <w:lang w:val="es-ES_tradnl"/>
        </w:rPr>
        <w:t>rio de 40-49 años</w:t>
      </w:r>
      <w:r w:rsidRPr="00884537">
        <w:rPr>
          <w:rFonts w:ascii="Arial" w:eastAsiaTheme="minorEastAsia" w:hAnsi="Arial" w:cs="Arial"/>
          <w:sz w:val="24"/>
          <w:szCs w:val="24"/>
          <w:lang w:val="es-ES_tradnl"/>
        </w:rPr>
        <w:t>.  En su proceso de autoiden</w:t>
      </w:r>
      <w:r w:rsidR="00884537" w:rsidRPr="00884537">
        <w:rPr>
          <w:rFonts w:ascii="Arial" w:eastAsiaTheme="minorEastAsia" w:hAnsi="Arial" w:cs="Arial"/>
          <w:sz w:val="24"/>
          <w:szCs w:val="24"/>
          <w:lang w:val="es-ES_tradnl"/>
        </w:rPr>
        <w:t>tificación cultural se reporta 2 personas mestizas y 1 persona</w:t>
      </w:r>
      <w:r w:rsidR="002422B0">
        <w:rPr>
          <w:rFonts w:ascii="Arial" w:eastAsiaTheme="minorEastAsia" w:hAnsi="Arial" w:cs="Arial"/>
          <w:sz w:val="24"/>
          <w:szCs w:val="24"/>
          <w:lang w:val="es-ES_tradnl"/>
        </w:rPr>
        <w:t xml:space="preserve"> que no realizó</w:t>
      </w:r>
      <w:r w:rsidRPr="00884537">
        <w:rPr>
          <w:rFonts w:ascii="Arial" w:eastAsiaTheme="minorEastAsia" w:hAnsi="Arial" w:cs="Arial"/>
          <w:sz w:val="24"/>
          <w:szCs w:val="24"/>
          <w:lang w:val="es-ES_tradnl"/>
        </w:rPr>
        <w:t xml:space="preserve"> su autoidentificación cultural.</w:t>
      </w:r>
    </w:p>
    <w:p w:rsidR="00CF31C5" w:rsidRPr="0080187A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CF31C5" w:rsidRDefault="00CF31C5" w:rsidP="00CF31C5">
      <w:pPr>
        <w:numPr>
          <w:ilvl w:val="0"/>
          <w:numId w:val="5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>Resultados obten</w:t>
      </w:r>
      <w:r>
        <w:rPr>
          <w:rFonts w:ascii="Arial" w:eastAsiaTheme="minorEastAsia" w:hAnsi="Arial" w:cs="Arial"/>
          <w:b/>
          <w:sz w:val="24"/>
          <w:szCs w:val="24"/>
          <w:lang w:val="es-ES_tradnl"/>
        </w:rPr>
        <w:t>idos del registro de acciones</w:t>
      </w: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realizadas por la Secretaría de Seguridad Alimentaria y Nutricional de la Presidencia de la República -SESAN- a través de las diferentes delegaciones departamentales.</w:t>
      </w:r>
    </w:p>
    <w:p w:rsidR="00CF31C5" w:rsidRPr="004C6EAF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424944" w:rsidRDefault="00CF31C5" w:rsidP="00424944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En el mes de </w:t>
      </w:r>
      <w:r w:rsidR="00C248EB">
        <w:rPr>
          <w:rFonts w:ascii="Arial" w:eastAsiaTheme="minorEastAsia" w:hAnsi="Arial" w:cs="Arial"/>
          <w:color w:val="000000" w:themeColor="text1"/>
          <w:sz w:val="24"/>
          <w:szCs w:val="24"/>
          <w:lang w:val="es-ES_tradnl"/>
        </w:rPr>
        <w:t>diciembre</w:t>
      </w:r>
      <w:r w:rsidRPr="0080187A">
        <w:rPr>
          <w:rFonts w:ascii="Arial" w:eastAsiaTheme="minorEastAsia" w:hAnsi="Arial" w:cs="Arial"/>
          <w:color w:val="000000" w:themeColor="text1"/>
          <w:sz w:val="24"/>
          <w:szCs w:val="24"/>
          <w:lang w:val="es-ES_tradnl"/>
        </w:rPr>
        <w:t xml:space="preserve"> </w:t>
      </w:r>
      <w:r w:rsidRPr="006B2C78">
        <w:rPr>
          <w:rFonts w:ascii="Arial" w:eastAsiaTheme="minorEastAsia" w:hAnsi="Arial" w:cs="Arial"/>
          <w:color w:val="000000" w:themeColor="text1"/>
          <w:sz w:val="24"/>
          <w:szCs w:val="24"/>
          <w:lang w:val="es-ES_tradnl"/>
        </w:rPr>
        <w:t xml:space="preserve">2025 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fue enviada nuevamente la aplicación de recolección de información denominada, Google Forms, para obtener datos de las del</w:t>
      </w:r>
      <w:r w:rsidR="000246EE">
        <w:rPr>
          <w:rFonts w:ascii="Arial" w:eastAsiaTheme="minorEastAsia" w:hAnsi="Arial" w:cs="Arial"/>
          <w:sz w:val="24"/>
          <w:szCs w:val="24"/>
          <w:lang w:val="es-ES_tradnl"/>
        </w:rPr>
        <w:t xml:space="preserve">egaciones departamentales, </w:t>
      </w:r>
      <w:bookmarkStart w:id="0" w:name="_GoBack"/>
      <w:bookmarkEnd w:id="0"/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sobre  las acciones realizadas en el territorio con perte</w:t>
      </w:r>
      <w:r w:rsidR="004F2BE8">
        <w:rPr>
          <w:rFonts w:ascii="Arial" w:eastAsiaTheme="minorEastAsia" w:hAnsi="Arial" w:cs="Arial"/>
          <w:sz w:val="24"/>
          <w:szCs w:val="24"/>
          <w:lang w:val="es-ES_tradnl"/>
        </w:rPr>
        <w:t>nencia sociolingüística</w:t>
      </w:r>
      <w:r w:rsidR="009B6C0A">
        <w:rPr>
          <w:rFonts w:ascii="Arial" w:eastAsiaTheme="minorEastAsia" w:hAnsi="Arial" w:cs="Arial"/>
          <w:sz w:val="24"/>
          <w:szCs w:val="24"/>
          <w:lang w:val="es-ES_tradnl"/>
        </w:rPr>
        <w:t xml:space="preserve"> y cultural, </w:t>
      </w:r>
      <w:r w:rsidR="004F2BE8">
        <w:rPr>
          <w:rFonts w:ascii="Arial" w:eastAsiaTheme="minorEastAsia" w:hAnsi="Arial" w:cs="Arial"/>
          <w:sz w:val="24"/>
          <w:szCs w:val="24"/>
          <w:lang w:val="es-ES_tradnl"/>
        </w:rPr>
        <w:t>22</w:t>
      </w: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delegaciones departamentales env</w:t>
      </w: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iaron </w:t>
      </w:r>
      <w:r w:rsidR="004F2BE8">
        <w:rPr>
          <w:rFonts w:ascii="Arial" w:eastAsiaTheme="minorEastAsia" w:hAnsi="Arial" w:cs="Arial"/>
          <w:sz w:val="24"/>
          <w:szCs w:val="24"/>
          <w:lang w:val="es-ES_tradnl"/>
        </w:rPr>
        <w:t>la información solicitada.</w:t>
      </w:r>
    </w:p>
    <w:p w:rsidR="00C4467C" w:rsidRDefault="00C4467C" w:rsidP="00424944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A06B16" w:rsidRPr="00C4467C" w:rsidRDefault="00C4467C" w:rsidP="00C446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GT"/>
        </w:rPr>
        <w:t xml:space="preserve">             </w:t>
      </w:r>
      <w:r w:rsidRPr="00C4467C">
        <w:rPr>
          <w:rFonts w:ascii="Times New Roman" w:eastAsia="Times New Roman" w:hAnsi="Times New Roman" w:cs="Times New Roman"/>
          <w:noProof/>
          <w:sz w:val="24"/>
          <w:szCs w:val="24"/>
          <w:lang w:eastAsia="es-GT"/>
        </w:rPr>
        <w:drawing>
          <wp:inline distT="0" distB="0" distL="0" distR="0">
            <wp:extent cx="5067047" cy="2235200"/>
            <wp:effectExtent l="19050" t="19050" r="19685" b="12700"/>
            <wp:docPr id="12" name="Imagen 12" descr="C:\Users\vramirez\Desktop\INFORMES  SOCIOLINGÚISTICOS 2025\INFORME SOCIOLINGÜÍSTICO DICIEMBRE 2025\Delegación departamental actualizada 05012026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ramirez\Desktop\INFORMES  SOCIOLINGÚISTICOS 2025\INFORME SOCIOLINGÜÍSTICO DICIEMBRE 2025\Delegación departamental actualizada 05012026 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6246" cy="2256903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5B9BD5"/>
                      </a:solidFill>
                    </a:ln>
                  </pic:spPr>
                </pic:pic>
              </a:graphicData>
            </a:graphic>
          </wp:inline>
        </w:drawing>
      </w:r>
    </w:p>
    <w:p w:rsidR="006230A0" w:rsidRDefault="002745A6" w:rsidP="006230A0">
      <w:pPr>
        <w:tabs>
          <w:tab w:val="left" w:pos="1330"/>
          <w:tab w:val="center" w:pos="4779"/>
        </w:tabs>
        <w:spacing w:before="100" w:after="200" w:line="240" w:lineRule="auto"/>
        <w:ind w:left="708"/>
        <w:contextualSpacing/>
        <w:jc w:val="both"/>
        <w:rPr>
          <w:rFonts w:ascii="Arial" w:eastAsia="Times New Roman" w:hAnsi="Arial" w:cs="Arial"/>
          <w:sz w:val="24"/>
          <w:szCs w:val="24"/>
          <w:lang w:eastAsia="es-GT"/>
        </w:rPr>
      </w:pPr>
      <w:r>
        <w:rPr>
          <w:rFonts w:ascii="Arial" w:eastAsiaTheme="minorEastAsia" w:hAnsi="Arial" w:cs="Arial"/>
          <w:sz w:val="24"/>
          <w:szCs w:val="24"/>
          <w:lang w:val="es-ES_tradnl"/>
        </w:rPr>
        <w:lastRenderedPageBreak/>
        <w:t>Del total de 26</w:t>
      </w:r>
      <w:r w:rsidR="00922FA6">
        <w:rPr>
          <w:rFonts w:ascii="Arial" w:eastAsiaTheme="minorEastAsia" w:hAnsi="Arial" w:cs="Arial"/>
          <w:sz w:val="24"/>
          <w:szCs w:val="24"/>
          <w:lang w:val="es-ES_tradnl"/>
        </w:rPr>
        <w:t>4</w:t>
      </w:r>
      <w:r w:rsidR="00CF31C5"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  <w:r w:rsidR="00CF31C5" w:rsidRPr="0080187A">
        <w:rPr>
          <w:rFonts w:ascii="Arial" w:eastAsiaTheme="minorEastAsia" w:hAnsi="Arial" w:cs="Arial"/>
          <w:sz w:val="24"/>
          <w:szCs w:val="24"/>
          <w:lang w:val="es-ES_tradnl"/>
        </w:rPr>
        <w:t>respuestas recibidas por las d</w:t>
      </w:r>
      <w:r w:rsidR="00CF31C5">
        <w:rPr>
          <w:rFonts w:ascii="Arial" w:eastAsiaTheme="minorEastAsia" w:hAnsi="Arial" w:cs="Arial"/>
          <w:sz w:val="24"/>
          <w:szCs w:val="24"/>
          <w:lang w:val="es-ES_tradnl"/>
        </w:rPr>
        <w:t xml:space="preserve">elegaciones departamentales, </w:t>
      </w:r>
      <w:r w:rsidR="00592DCF">
        <w:rPr>
          <w:rFonts w:ascii="Arial" w:eastAsiaTheme="minorEastAsia" w:hAnsi="Arial" w:cs="Arial"/>
          <w:sz w:val="24"/>
          <w:szCs w:val="24"/>
          <w:lang w:val="es-ES_tradnl"/>
        </w:rPr>
        <w:t>252</w:t>
      </w:r>
      <w:r w:rsidR="00CF31C5">
        <w:rPr>
          <w:rFonts w:ascii="Arial" w:eastAsiaTheme="minorEastAsia" w:hAnsi="Arial" w:cs="Arial"/>
          <w:sz w:val="24"/>
          <w:szCs w:val="24"/>
          <w:lang w:val="es-ES_tradnl"/>
        </w:rPr>
        <w:t xml:space="preserve"> respuestas </w:t>
      </w:r>
      <w:r w:rsidR="00B34327">
        <w:rPr>
          <w:rFonts w:ascii="Arial" w:eastAsiaTheme="minorEastAsia" w:hAnsi="Arial" w:cs="Arial"/>
          <w:sz w:val="24"/>
          <w:szCs w:val="24"/>
          <w:lang w:val="es-ES_tradnl"/>
        </w:rPr>
        <w:t>de</w:t>
      </w:r>
      <w:r w:rsidR="00592DCF">
        <w:rPr>
          <w:rFonts w:ascii="Arial" w:eastAsiaTheme="minorEastAsia" w:hAnsi="Arial" w:cs="Arial"/>
          <w:sz w:val="24"/>
          <w:szCs w:val="24"/>
          <w:lang w:val="es-ES_tradnl"/>
        </w:rPr>
        <w:t xml:space="preserve"> monitores representando un 95.5%, 9</w:t>
      </w:r>
      <w:r w:rsidR="00CF31C5">
        <w:rPr>
          <w:rFonts w:ascii="Arial" w:eastAsiaTheme="minorEastAsia" w:hAnsi="Arial" w:cs="Arial"/>
          <w:sz w:val="24"/>
          <w:szCs w:val="24"/>
          <w:lang w:val="es-ES_tradnl"/>
        </w:rPr>
        <w:t xml:space="preserve"> respuestas</w:t>
      </w:r>
      <w:r w:rsidR="00CF31C5"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por delegados departa</w:t>
      </w:r>
      <w:r w:rsidR="00B34327">
        <w:rPr>
          <w:rFonts w:ascii="Arial" w:eastAsiaTheme="minorEastAsia" w:hAnsi="Arial" w:cs="Arial"/>
          <w:sz w:val="24"/>
          <w:szCs w:val="24"/>
          <w:lang w:val="es-ES_tradnl"/>
        </w:rPr>
        <w:t>m</w:t>
      </w:r>
      <w:r w:rsidR="00592DCF">
        <w:rPr>
          <w:rFonts w:ascii="Arial" w:eastAsiaTheme="minorEastAsia" w:hAnsi="Arial" w:cs="Arial"/>
          <w:sz w:val="24"/>
          <w:szCs w:val="24"/>
          <w:lang w:val="es-ES_tradnl"/>
        </w:rPr>
        <w:t>entales representando un 3.4%, 2</w:t>
      </w:r>
      <w:r w:rsidR="00B34327">
        <w:rPr>
          <w:rFonts w:ascii="Arial" w:eastAsiaTheme="minorEastAsia" w:hAnsi="Arial" w:cs="Arial"/>
          <w:sz w:val="24"/>
          <w:szCs w:val="24"/>
          <w:lang w:val="es-ES_tradnl"/>
        </w:rPr>
        <w:t xml:space="preserve"> respuesta</w:t>
      </w:r>
      <w:r w:rsidR="00592DCF">
        <w:rPr>
          <w:rFonts w:ascii="Arial" w:eastAsiaTheme="minorEastAsia" w:hAnsi="Arial" w:cs="Arial"/>
          <w:sz w:val="24"/>
          <w:szCs w:val="24"/>
          <w:lang w:val="es-ES_tradnl"/>
        </w:rPr>
        <w:t>s</w:t>
      </w:r>
      <w:r w:rsidR="00CF31C5">
        <w:rPr>
          <w:rFonts w:ascii="Arial" w:eastAsiaTheme="minorEastAsia" w:hAnsi="Arial" w:cs="Arial"/>
          <w:sz w:val="24"/>
          <w:szCs w:val="24"/>
          <w:lang w:val="es-ES_tradnl"/>
        </w:rPr>
        <w:t xml:space="preserve"> por </w:t>
      </w:r>
      <w:r w:rsidR="00B34327">
        <w:rPr>
          <w:rFonts w:ascii="Arial" w:eastAsiaTheme="minorEastAsia" w:hAnsi="Arial" w:cs="Arial"/>
          <w:sz w:val="24"/>
          <w:szCs w:val="24"/>
          <w:lang w:val="es-ES_tradnl"/>
        </w:rPr>
        <w:t xml:space="preserve"> gestor</w:t>
      </w:r>
      <w:r w:rsidR="00592DCF">
        <w:rPr>
          <w:rFonts w:ascii="Arial" w:eastAsiaTheme="minorEastAsia" w:hAnsi="Arial" w:cs="Arial"/>
          <w:sz w:val="24"/>
          <w:szCs w:val="24"/>
          <w:lang w:val="es-ES_tradnl"/>
        </w:rPr>
        <w:t>es</w:t>
      </w:r>
      <w:r w:rsidR="00B34327">
        <w:rPr>
          <w:rFonts w:ascii="Arial" w:eastAsiaTheme="minorEastAsia" w:hAnsi="Arial" w:cs="Arial"/>
          <w:sz w:val="24"/>
          <w:szCs w:val="24"/>
          <w:lang w:val="es-ES_tradnl"/>
        </w:rPr>
        <w:t xml:space="preserve"> municipal</w:t>
      </w:r>
      <w:r w:rsidR="00592DCF">
        <w:rPr>
          <w:rFonts w:ascii="Arial" w:eastAsiaTheme="minorEastAsia" w:hAnsi="Arial" w:cs="Arial"/>
          <w:sz w:val="24"/>
          <w:szCs w:val="24"/>
          <w:lang w:val="es-ES_tradnl"/>
        </w:rPr>
        <w:t>es representando un 0.8</w:t>
      </w:r>
      <w:r w:rsidR="00CF31C5">
        <w:rPr>
          <w:rFonts w:ascii="Arial" w:eastAsiaTheme="minorEastAsia" w:hAnsi="Arial" w:cs="Arial"/>
          <w:sz w:val="24"/>
          <w:szCs w:val="24"/>
          <w:lang w:val="es-ES_tradnl"/>
        </w:rPr>
        <w:t>%</w:t>
      </w:r>
      <w:r w:rsidR="00B34327">
        <w:rPr>
          <w:rFonts w:ascii="Arial" w:eastAsiaTheme="minorEastAsia" w:hAnsi="Arial" w:cs="Arial"/>
          <w:sz w:val="24"/>
          <w:szCs w:val="24"/>
          <w:lang w:val="es-ES_tradnl"/>
        </w:rPr>
        <w:t xml:space="preserve"> y 1 respuesta de un facilitador regional representando un 0.4%,</w:t>
      </w:r>
      <w:r w:rsidR="00CF31C5"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quienes enviaron información escrita y fotográfica de las principales acciones realizadas en el</w:t>
      </w:r>
      <w:r w:rsidR="00CF31C5">
        <w:rPr>
          <w:rFonts w:ascii="Arial" w:eastAsiaTheme="minorEastAsia" w:hAnsi="Arial" w:cs="Arial"/>
          <w:sz w:val="24"/>
          <w:szCs w:val="24"/>
          <w:lang w:val="es-ES_tradnl"/>
        </w:rPr>
        <w:t xml:space="preserve"> t</w:t>
      </w:r>
      <w:r w:rsidR="00B34327">
        <w:rPr>
          <w:rFonts w:ascii="Arial" w:eastAsiaTheme="minorEastAsia" w:hAnsi="Arial" w:cs="Arial"/>
          <w:sz w:val="24"/>
          <w:szCs w:val="24"/>
          <w:lang w:val="es-ES_tradnl"/>
        </w:rPr>
        <w:t>erritorio en el mes de diciembre</w:t>
      </w:r>
      <w:r w:rsidR="00CF31C5"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2025, en donde se incluyó la pertenencia sociolingüística</w:t>
      </w:r>
      <w:r w:rsidR="00CF31C5">
        <w:rPr>
          <w:rFonts w:ascii="Arial" w:eastAsia="Times New Roman" w:hAnsi="Arial" w:cs="Arial"/>
          <w:sz w:val="24"/>
          <w:szCs w:val="24"/>
          <w:lang w:eastAsia="es-GT"/>
        </w:rPr>
        <w:t xml:space="preserve"> y cultural.</w:t>
      </w:r>
    </w:p>
    <w:p w:rsidR="006230A0" w:rsidRDefault="006230A0" w:rsidP="006230A0">
      <w:pPr>
        <w:pStyle w:val="NormalWeb"/>
        <w:jc w:val="center"/>
      </w:pPr>
      <w:r>
        <w:t xml:space="preserve">           </w:t>
      </w:r>
      <w:r>
        <w:rPr>
          <w:noProof/>
        </w:rPr>
        <w:drawing>
          <wp:inline distT="0" distB="0" distL="0" distR="0" wp14:anchorId="29B28F0C" wp14:editId="09250EB9">
            <wp:extent cx="5120640" cy="2435677"/>
            <wp:effectExtent l="19050" t="19050" r="22860" b="22225"/>
            <wp:docPr id="7" name="Imagen 7" descr="C:\Users\vramirez\Desktop\INFORMES  SOCIOLINGÚISTICOS 2025\INFORME SOCIOLINGÜÍSTICO DICIEMBRE 2025\Enviaron información actualizada 05012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ramirez\Desktop\INFORMES  SOCIOLINGÚISTICOS 2025\INFORME SOCIOLINGÜÍSTICO DICIEMBRE 2025\Enviaron información actualizada 0501202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1491" cy="247889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CF31C5" w:rsidRPr="00640211" w:rsidRDefault="00CF31C5" w:rsidP="006230A0">
      <w:pPr>
        <w:tabs>
          <w:tab w:val="left" w:pos="1330"/>
          <w:tab w:val="center" w:pos="4779"/>
        </w:tabs>
        <w:spacing w:before="100" w:after="20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es-GT"/>
        </w:rPr>
      </w:pPr>
      <w:r w:rsidRPr="0080187A">
        <w:rPr>
          <w:rFonts w:ascii="Times New Roman" w:eastAsia="Times New Roman" w:hAnsi="Times New Roman" w:cs="Times New Roman"/>
          <w:sz w:val="24"/>
          <w:szCs w:val="24"/>
          <w:lang w:eastAsia="es-GT"/>
        </w:rPr>
        <w:t xml:space="preserve"> </w:t>
      </w:r>
    </w:p>
    <w:p w:rsidR="00CF31C5" w:rsidRPr="0080187A" w:rsidRDefault="00CF31C5" w:rsidP="00CF31C5">
      <w:pPr>
        <w:numPr>
          <w:ilvl w:val="0"/>
          <w:numId w:val="2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Registro de acciones de sensibilización, capacitación, concientización, monitoreo de casos y consejería con pertenencia sociolingüística y cultural promovida por la Secretaría de Seguridad Alimentaria y Nutricional de la Presidencia de la República -SESAN- a realizarse en territorio con la colaboración de Facilitadores Regionales, Delegados Departamentales, Monitores y Gestores. </w:t>
      </w:r>
    </w:p>
    <w:p w:rsidR="00CF31C5" w:rsidRPr="0080187A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CF31C5" w:rsidRPr="0080187A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Para el mes de </w:t>
      </w:r>
      <w:r w:rsidR="00DA107C">
        <w:rPr>
          <w:rFonts w:ascii="Arial" w:eastAsiaTheme="minorEastAsia" w:hAnsi="Arial" w:cs="Arial"/>
          <w:sz w:val="24"/>
          <w:szCs w:val="24"/>
          <w:lang w:val="es-ES_tradnl"/>
        </w:rPr>
        <w:t>diciembre</w:t>
      </w: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2025, facilitadores regionales, delegados departamentales, monitores y gestores informaron que algunas de las  acciones  realizadas en el territorio con pertenencia sociolingüística y cultural se ubican en los siguientes  departamentos y municipios:</w:t>
      </w:r>
    </w:p>
    <w:p w:rsidR="00CF31C5" w:rsidRPr="0080187A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Pr="0080187A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Pr="0080187A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Pr="0080187A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Pr="0080187A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Pr="0080187A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tbl>
      <w:tblPr>
        <w:tblStyle w:val="Tablaconcuadrcula"/>
        <w:tblW w:w="8930" w:type="dxa"/>
        <w:tblInd w:w="421" w:type="dxa"/>
        <w:tblLook w:val="04A0" w:firstRow="1" w:lastRow="0" w:firstColumn="1" w:lastColumn="0" w:noHBand="0" w:noVBand="1"/>
      </w:tblPr>
      <w:tblGrid>
        <w:gridCol w:w="984"/>
        <w:gridCol w:w="1974"/>
        <w:gridCol w:w="5972"/>
      </w:tblGrid>
      <w:tr w:rsidR="00CF31C5" w:rsidRPr="0080187A" w:rsidTr="005E2718">
        <w:trPr>
          <w:trHeight w:val="841"/>
        </w:trPr>
        <w:tc>
          <w:tcPr>
            <w:tcW w:w="8930" w:type="dxa"/>
            <w:gridSpan w:val="3"/>
            <w:shd w:val="clear" w:color="auto" w:fill="DEEAF6" w:themeFill="accent1" w:themeFillTint="33"/>
          </w:tcPr>
          <w:p w:rsidR="00CF31C5" w:rsidRPr="0080187A" w:rsidRDefault="00CF31C5" w:rsidP="005E2718">
            <w:pPr>
              <w:spacing w:after="200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lastRenderedPageBreak/>
              <w:t xml:space="preserve">DELEGACIONES </w:t>
            </w: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DEPARTAMENTALES Y MUNICIPIOS EN DONDE SE REALIZARON  ACCIONES INSTITUCIONALES DE SESAN CON PERTENENCIA SOCIOLINGÜÍSTICA Y CULTURAL</w:t>
            </w:r>
            <w:r w:rsidR="00195AD4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EN EL MES DE DICIEMBRE</w:t>
            </w:r>
            <w:r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2025</w:t>
            </w:r>
          </w:p>
        </w:tc>
      </w:tr>
      <w:tr w:rsidR="00CF31C5" w:rsidRPr="0080187A" w:rsidTr="005E2718">
        <w:tc>
          <w:tcPr>
            <w:tcW w:w="984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No.</w:t>
            </w:r>
          </w:p>
        </w:tc>
        <w:tc>
          <w:tcPr>
            <w:tcW w:w="1974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spacing w:after="200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SEDE DEPATAMENTAL</w:t>
            </w:r>
          </w:p>
        </w:tc>
        <w:tc>
          <w:tcPr>
            <w:tcW w:w="5972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spacing w:after="200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M</w:t>
            </w:r>
            <w:r>
              <w:rPr>
                <w:rFonts w:ascii="Arial" w:hAnsi="Arial" w:cs="Arial"/>
                <w:sz w:val="16"/>
                <w:szCs w:val="16"/>
                <w:lang w:val="es-ES_tradnl"/>
              </w:rPr>
              <w:t>UNICIPIOS EN DONDE SE INCLUYEN  PERTENENCIA SOCIOLINGÜÍSTICA Y CULTURAL</w:t>
            </w:r>
          </w:p>
        </w:tc>
      </w:tr>
      <w:tr w:rsidR="00CF31C5" w:rsidRPr="0080187A" w:rsidTr="005E2718">
        <w:tc>
          <w:tcPr>
            <w:tcW w:w="984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974" w:type="dxa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Alta Verapaz </w:t>
            </w:r>
          </w:p>
        </w:tc>
        <w:tc>
          <w:tcPr>
            <w:tcW w:w="5972" w:type="dxa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Cobán, Raxruhá, San Miguel Tucurú, Santa Cruz Verapaz, San Juan Chamelco, San Cristóbal Verapaz, Lanquín, Chahal, Tamahú, San Pedro Carcha, Tac Tic, Fray Bartolomé de las Casas, Senahú.  </w:t>
            </w:r>
          </w:p>
        </w:tc>
      </w:tr>
      <w:tr w:rsidR="00CF31C5" w:rsidRPr="0080187A" w:rsidTr="005E2718">
        <w:tc>
          <w:tcPr>
            <w:tcW w:w="984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974" w:type="dxa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Baja Verapaz </w:t>
            </w:r>
          </w:p>
        </w:tc>
        <w:tc>
          <w:tcPr>
            <w:tcW w:w="5972" w:type="dxa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Purulhá, San Miguel Chicaj, Rabinal.</w:t>
            </w:r>
          </w:p>
        </w:tc>
      </w:tr>
      <w:tr w:rsidR="00CF31C5" w:rsidRPr="0080187A" w:rsidTr="005E2718">
        <w:tc>
          <w:tcPr>
            <w:tcW w:w="984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3</w:t>
            </w:r>
          </w:p>
        </w:tc>
        <w:tc>
          <w:tcPr>
            <w:tcW w:w="1974" w:type="dxa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Chimaltenango</w:t>
            </w:r>
          </w:p>
        </w:tc>
        <w:tc>
          <w:tcPr>
            <w:tcW w:w="5972" w:type="dxa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San Martín Jilotepeque, Santa Apolonia, Tecpán. </w:t>
            </w:r>
          </w:p>
        </w:tc>
      </w:tr>
      <w:tr w:rsidR="00CF31C5" w:rsidRPr="0080187A" w:rsidTr="005E2718">
        <w:tc>
          <w:tcPr>
            <w:tcW w:w="984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4</w:t>
            </w:r>
          </w:p>
        </w:tc>
        <w:tc>
          <w:tcPr>
            <w:tcW w:w="1974" w:type="dxa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Chiquimula </w:t>
            </w:r>
          </w:p>
        </w:tc>
        <w:tc>
          <w:tcPr>
            <w:tcW w:w="5972" w:type="dxa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San Juan Ermita, Villa de Santiago Jocotán, Olopa, San Jacinto.</w:t>
            </w:r>
          </w:p>
        </w:tc>
      </w:tr>
      <w:tr w:rsidR="00CF31C5" w:rsidRPr="0080187A" w:rsidTr="005E2718">
        <w:tc>
          <w:tcPr>
            <w:tcW w:w="984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5</w:t>
            </w:r>
          </w:p>
        </w:tc>
        <w:tc>
          <w:tcPr>
            <w:tcW w:w="1974" w:type="dxa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Escuintla </w:t>
            </w:r>
          </w:p>
        </w:tc>
        <w:tc>
          <w:tcPr>
            <w:tcW w:w="5972" w:type="dxa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Palín.</w:t>
            </w:r>
          </w:p>
        </w:tc>
      </w:tr>
      <w:tr w:rsidR="00CF31C5" w:rsidRPr="0080187A" w:rsidTr="005E2718">
        <w:tc>
          <w:tcPr>
            <w:tcW w:w="984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6</w:t>
            </w:r>
          </w:p>
        </w:tc>
        <w:tc>
          <w:tcPr>
            <w:tcW w:w="1974" w:type="dxa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Huehuetenango</w:t>
            </w:r>
          </w:p>
        </w:tc>
        <w:tc>
          <w:tcPr>
            <w:tcW w:w="5972" w:type="dxa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Aguacatán, Santa Eulalia, San Pedro Soloma, Nentón, San Miguel Acatán, San Rafael La Independencia, S</w:t>
            </w:r>
            <w:r>
              <w:rPr>
                <w:rFonts w:ascii="Arial" w:hAnsi="Arial" w:cs="Arial"/>
                <w:sz w:val="16"/>
                <w:szCs w:val="16"/>
                <w:lang w:val="es-ES_tradnl"/>
              </w:rPr>
              <w:t>an Rafael Pétzal, San Idelfonso</w:t>
            </w: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Ixtahuacán, Santa Bárbara, San Mateo Ixtatán, San Sebastián Coatán. </w:t>
            </w:r>
          </w:p>
        </w:tc>
      </w:tr>
      <w:tr w:rsidR="00CF31C5" w:rsidRPr="0080187A" w:rsidTr="005E2718">
        <w:tc>
          <w:tcPr>
            <w:tcW w:w="984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7</w:t>
            </w:r>
          </w:p>
        </w:tc>
        <w:tc>
          <w:tcPr>
            <w:tcW w:w="1974" w:type="dxa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Izabal</w:t>
            </w:r>
          </w:p>
        </w:tc>
        <w:tc>
          <w:tcPr>
            <w:tcW w:w="5972" w:type="dxa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Puerto Barrios, El Estor.</w:t>
            </w:r>
          </w:p>
        </w:tc>
      </w:tr>
      <w:tr w:rsidR="00CF31C5" w:rsidRPr="0080187A" w:rsidTr="005E2718">
        <w:tc>
          <w:tcPr>
            <w:tcW w:w="984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8</w:t>
            </w:r>
          </w:p>
        </w:tc>
        <w:tc>
          <w:tcPr>
            <w:tcW w:w="1974" w:type="dxa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Petén</w:t>
            </w:r>
          </w:p>
        </w:tc>
        <w:tc>
          <w:tcPr>
            <w:tcW w:w="5972" w:type="dxa"/>
          </w:tcPr>
          <w:p w:rsidR="00CF31C5" w:rsidRPr="0080187A" w:rsidRDefault="003F699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Poptún, Dolores, San Luis.</w:t>
            </w:r>
          </w:p>
        </w:tc>
      </w:tr>
      <w:tr w:rsidR="00CF31C5" w:rsidRPr="0080187A" w:rsidTr="005E2718">
        <w:tc>
          <w:tcPr>
            <w:tcW w:w="984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9</w:t>
            </w:r>
          </w:p>
        </w:tc>
        <w:tc>
          <w:tcPr>
            <w:tcW w:w="1974" w:type="dxa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Quetzaltenango </w:t>
            </w:r>
          </w:p>
        </w:tc>
        <w:tc>
          <w:tcPr>
            <w:tcW w:w="5972" w:type="dxa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Palestina de los Altos, San Juan Ostuncalco, San Miguel Sigüilá, Concepción Chiquirichapa, Cajolá, Cabricán, Cantel, Huitán, San Martín Sacatepéquez.</w:t>
            </w:r>
          </w:p>
        </w:tc>
      </w:tr>
      <w:tr w:rsidR="00CF31C5" w:rsidRPr="0080187A" w:rsidTr="005E2718">
        <w:tc>
          <w:tcPr>
            <w:tcW w:w="984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10</w:t>
            </w:r>
          </w:p>
        </w:tc>
        <w:tc>
          <w:tcPr>
            <w:tcW w:w="1974" w:type="dxa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Quiché</w:t>
            </w:r>
          </w:p>
        </w:tc>
        <w:tc>
          <w:tcPr>
            <w:tcW w:w="5972" w:type="dxa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Chajul, Joyabaj, San Andrés Sajcabajá, Canilla, S</w:t>
            </w:r>
            <w:r w:rsidR="0009740F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an Juan Cotzal, Patzité, Chiché, </w:t>
            </w:r>
            <w:r w:rsidR="00AA51C3">
              <w:rPr>
                <w:rFonts w:ascii="Arial" w:hAnsi="Arial" w:cs="Arial"/>
                <w:sz w:val="16"/>
                <w:szCs w:val="16"/>
                <w:lang w:val="es-ES_tradnl"/>
              </w:rPr>
              <w:t>Sacapulas</w:t>
            </w:r>
            <w:r w:rsidR="003F6995">
              <w:rPr>
                <w:rFonts w:ascii="Arial" w:hAnsi="Arial" w:cs="Arial"/>
                <w:sz w:val="16"/>
                <w:szCs w:val="16"/>
                <w:lang w:val="es-ES_tradnl"/>
              </w:rPr>
              <w:t>, Uspantán.</w:t>
            </w:r>
          </w:p>
        </w:tc>
      </w:tr>
      <w:tr w:rsidR="00CF31C5" w:rsidRPr="0080187A" w:rsidTr="005E2718">
        <w:tc>
          <w:tcPr>
            <w:tcW w:w="984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11</w:t>
            </w:r>
          </w:p>
        </w:tc>
        <w:tc>
          <w:tcPr>
            <w:tcW w:w="1974" w:type="dxa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Retalhuleu</w:t>
            </w:r>
          </w:p>
        </w:tc>
        <w:tc>
          <w:tcPr>
            <w:tcW w:w="5972" w:type="dxa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San Felipe.</w:t>
            </w:r>
          </w:p>
        </w:tc>
      </w:tr>
      <w:tr w:rsidR="00CF31C5" w:rsidRPr="0080187A" w:rsidTr="005E2718">
        <w:tc>
          <w:tcPr>
            <w:tcW w:w="984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12</w:t>
            </w:r>
          </w:p>
        </w:tc>
        <w:tc>
          <w:tcPr>
            <w:tcW w:w="1974" w:type="dxa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San Marcos</w:t>
            </w:r>
          </w:p>
        </w:tc>
        <w:tc>
          <w:tcPr>
            <w:tcW w:w="5972" w:type="dxa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San Miguel Ixtahuacá</w:t>
            </w:r>
            <w:r w:rsidR="003F6995">
              <w:rPr>
                <w:rFonts w:ascii="Arial" w:hAnsi="Arial" w:cs="Arial"/>
                <w:sz w:val="16"/>
                <w:szCs w:val="16"/>
                <w:lang w:val="es-ES_tradnl"/>
              </w:rPr>
              <w:t>n, Concepción Tutuapa, Sipacapa, Ixchiguán.</w:t>
            </w:r>
          </w:p>
        </w:tc>
      </w:tr>
      <w:tr w:rsidR="00CF31C5" w:rsidRPr="0080187A" w:rsidTr="005E2718">
        <w:tc>
          <w:tcPr>
            <w:tcW w:w="984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13</w:t>
            </w:r>
          </w:p>
        </w:tc>
        <w:tc>
          <w:tcPr>
            <w:tcW w:w="1974" w:type="dxa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Sololá</w:t>
            </w:r>
          </w:p>
        </w:tc>
        <w:tc>
          <w:tcPr>
            <w:tcW w:w="5972" w:type="dxa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Nahualá, San Juan La Laguna, Santa Cruz La Laguna, San Pedro La Laguna, Santa María Visitación, Santa Catarina Palopó, San Lucas Tolimán, Santa Clara</w:t>
            </w:r>
            <w:r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La Laguna, San Pablo La Laguna, Concepción, Santa Lucia Utatlán, Santiago Atitlán, cabecera Sololá. </w:t>
            </w:r>
          </w:p>
        </w:tc>
      </w:tr>
      <w:tr w:rsidR="00CF31C5" w:rsidRPr="0080187A" w:rsidTr="005E2718">
        <w:tc>
          <w:tcPr>
            <w:tcW w:w="984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14</w:t>
            </w:r>
          </w:p>
        </w:tc>
        <w:tc>
          <w:tcPr>
            <w:tcW w:w="1974" w:type="dxa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Suchitepéquez</w:t>
            </w:r>
          </w:p>
        </w:tc>
        <w:tc>
          <w:tcPr>
            <w:tcW w:w="5972" w:type="dxa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Chicacao.</w:t>
            </w:r>
          </w:p>
        </w:tc>
      </w:tr>
      <w:tr w:rsidR="00CF31C5" w:rsidRPr="0080187A" w:rsidTr="005E2718">
        <w:tc>
          <w:tcPr>
            <w:tcW w:w="984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15</w:t>
            </w:r>
          </w:p>
        </w:tc>
        <w:tc>
          <w:tcPr>
            <w:tcW w:w="1974" w:type="dxa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Totonicapán</w:t>
            </w:r>
          </w:p>
        </w:tc>
        <w:tc>
          <w:tcPr>
            <w:tcW w:w="5972" w:type="dxa"/>
          </w:tcPr>
          <w:p w:rsidR="00CF31C5" w:rsidRPr="0080187A" w:rsidRDefault="00CF31C5" w:rsidP="005E2718">
            <w:pPr>
              <w:spacing w:after="200"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Santa Lucía la Reforma, San Bartolo Aguas Calientes, Momostenango, San Francisco El Alto. </w:t>
            </w:r>
          </w:p>
        </w:tc>
      </w:tr>
    </w:tbl>
    <w:p w:rsidR="00CF31C5" w:rsidRPr="0080187A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0"/>
          <w:szCs w:val="20"/>
          <w:lang w:val="es-ES_tradnl"/>
        </w:rPr>
      </w:pPr>
    </w:p>
    <w:p w:rsidR="00CF31C5" w:rsidRPr="0080187A" w:rsidRDefault="00CF31C5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lastRenderedPageBreak/>
        <w:t xml:space="preserve">Los municipios descritos en el cuadro anterior, utilizaron las siguientes comunidades sociolingüísticas: </w:t>
      </w:r>
      <w:r w:rsidRPr="005E0AA6">
        <w:rPr>
          <w:rFonts w:ascii="Arial" w:eastAsiaTheme="minorEastAsia" w:hAnsi="Arial" w:cs="Arial"/>
          <w:sz w:val="24"/>
          <w:szCs w:val="24"/>
          <w:lang w:val="es-ES_tradnl"/>
        </w:rPr>
        <w:t xml:space="preserve">Sipakapense, Tz’utujil, Q’eqchí, Q’anjob’al, Mam, Kaqchikel, K’iché, Ixil, Chuj, </w:t>
      </w:r>
      <w:r w:rsidR="00DE10D5" w:rsidRPr="005E0AA6">
        <w:rPr>
          <w:rFonts w:ascii="Arial" w:eastAsiaTheme="minorEastAsia" w:hAnsi="Arial" w:cs="Arial"/>
          <w:sz w:val="24"/>
          <w:szCs w:val="24"/>
          <w:lang w:val="es-ES_tradnl"/>
        </w:rPr>
        <w:t>Ch</w:t>
      </w:r>
      <w:r w:rsidR="00DE10D5">
        <w:rPr>
          <w:rFonts w:ascii="Arial" w:eastAsiaTheme="minorEastAsia" w:hAnsi="Arial" w:cs="Arial"/>
          <w:sz w:val="24"/>
          <w:szCs w:val="24"/>
          <w:lang w:val="es-ES_tradnl"/>
        </w:rPr>
        <w:t>’</w:t>
      </w:r>
      <w:r w:rsidR="00DE10D5" w:rsidRPr="005E0AA6">
        <w:rPr>
          <w:rFonts w:ascii="Arial" w:eastAsiaTheme="minorEastAsia" w:hAnsi="Arial" w:cs="Arial"/>
          <w:sz w:val="24"/>
          <w:szCs w:val="24"/>
          <w:lang w:val="es-ES_tradnl"/>
        </w:rPr>
        <w:t>orti</w:t>
      </w:r>
      <w:r w:rsidRPr="005E0AA6">
        <w:rPr>
          <w:rFonts w:ascii="Arial" w:eastAsiaTheme="minorEastAsia" w:hAnsi="Arial" w:cs="Arial"/>
          <w:sz w:val="24"/>
          <w:szCs w:val="24"/>
          <w:lang w:val="es-ES_tradnl"/>
        </w:rPr>
        <w:t>, Akateka</w:t>
      </w:r>
      <w:r w:rsidR="00D81C09" w:rsidRPr="005E0AA6">
        <w:rPr>
          <w:rFonts w:ascii="Arial" w:eastAsiaTheme="minorEastAsia" w:hAnsi="Arial" w:cs="Arial"/>
          <w:sz w:val="24"/>
          <w:szCs w:val="24"/>
          <w:lang w:val="es-ES_tradnl"/>
        </w:rPr>
        <w:t>, Pocomchi,</w:t>
      </w:r>
      <w:r w:rsidR="00D81C09">
        <w:rPr>
          <w:rFonts w:ascii="Arial" w:eastAsiaTheme="minorEastAsia" w:hAnsi="Arial" w:cs="Arial"/>
          <w:sz w:val="24"/>
          <w:szCs w:val="24"/>
          <w:lang w:val="es-ES_tradnl"/>
        </w:rPr>
        <w:t xml:space="preserve"> Achí, </w:t>
      </w:r>
      <w:r w:rsidR="00EB38CC">
        <w:rPr>
          <w:rFonts w:ascii="Arial" w:eastAsiaTheme="minorEastAsia" w:hAnsi="Arial" w:cs="Arial"/>
          <w:sz w:val="24"/>
          <w:szCs w:val="24"/>
          <w:lang w:val="es-ES_tradnl"/>
        </w:rPr>
        <w:t>Sakapulteka/Tujaal, U</w:t>
      </w:r>
      <w:r w:rsidR="00DE10D5">
        <w:rPr>
          <w:rFonts w:ascii="Arial" w:eastAsiaTheme="minorEastAsia" w:hAnsi="Arial" w:cs="Arial"/>
          <w:sz w:val="24"/>
          <w:szCs w:val="24"/>
          <w:lang w:val="es-ES_tradnl"/>
        </w:rPr>
        <w:t xml:space="preserve">spanteka, </w:t>
      </w:r>
      <w:r w:rsidR="00EB38CC">
        <w:rPr>
          <w:rFonts w:ascii="Arial" w:eastAsiaTheme="minorEastAsia" w:hAnsi="Arial" w:cs="Arial"/>
          <w:sz w:val="24"/>
          <w:szCs w:val="24"/>
          <w:lang w:val="es-ES_tradnl"/>
        </w:rPr>
        <w:t>M</w:t>
      </w:r>
      <w:r w:rsidR="00205007">
        <w:rPr>
          <w:rFonts w:ascii="Arial" w:eastAsiaTheme="minorEastAsia" w:hAnsi="Arial" w:cs="Arial"/>
          <w:sz w:val="24"/>
          <w:szCs w:val="24"/>
          <w:lang w:val="es-ES_tradnl"/>
        </w:rPr>
        <w:t>opam</w:t>
      </w:r>
      <w:r w:rsidR="00DE10D5">
        <w:rPr>
          <w:rFonts w:ascii="Arial" w:eastAsiaTheme="minorEastAsia" w:hAnsi="Arial" w:cs="Arial"/>
          <w:sz w:val="24"/>
          <w:szCs w:val="24"/>
          <w:lang w:val="es-ES_tradnl"/>
        </w:rPr>
        <w:t xml:space="preserve"> y Español</w:t>
      </w:r>
      <w:r w:rsidR="007605BD">
        <w:rPr>
          <w:rFonts w:ascii="Arial" w:eastAsiaTheme="minorEastAsia" w:hAnsi="Arial" w:cs="Arial"/>
          <w:sz w:val="24"/>
          <w:szCs w:val="24"/>
          <w:lang w:val="es-ES_tradnl"/>
        </w:rPr>
        <w:t>,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garantizando de esta forma que las acciones programadas sean más entendibles para la población que se atienden en el territorio.</w:t>
      </w:r>
    </w:p>
    <w:p w:rsidR="00EC4242" w:rsidRDefault="00CF31C5" w:rsidP="00EC4242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>
        <w:rPr>
          <w:rFonts w:ascii="Arial" w:eastAsiaTheme="minorEastAsia" w:hAnsi="Arial" w:cs="Arial"/>
          <w:sz w:val="24"/>
          <w:szCs w:val="24"/>
          <w:lang w:val="es-ES_tradnl"/>
        </w:rPr>
        <w:t>A continuación se presenta la gráfica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que contiene información de las comunidades sociolingüísticas que fueron ut</w:t>
      </w:r>
      <w:r w:rsidR="00EB38CC">
        <w:rPr>
          <w:rFonts w:ascii="Arial" w:eastAsiaTheme="minorEastAsia" w:hAnsi="Arial" w:cs="Arial"/>
          <w:sz w:val="24"/>
          <w:szCs w:val="24"/>
          <w:lang w:val="es-ES_tradnl"/>
        </w:rPr>
        <w:t xml:space="preserve">ilizadas en el mes de diciembre 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2025 en las acciones que realiza SESAN en el territorio.  </w:t>
      </w:r>
    </w:p>
    <w:p w:rsidR="00D92ADD" w:rsidRDefault="00D92ADD" w:rsidP="00EC4242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D92ADD" w:rsidRDefault="00D92ADD" w:rsidP="00D92A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es-GT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s-GT"/>
        </w:rPr>
        <w:t xml:space="preserve">            </w:t>
      </w:r>
      <w:r w:rsidR="008C4315">
        <w:rPr>
          <w:rFonts w:ascii="Times New Roman" w:eastAsia="Times New Roman" w:hAnsi="Times New Roman" w:cs="Times New Roman"/>
          <w:noProof/>
          <w:sz w:val="24"/>
          <w:szCs w:val="24"/>
          <w:lang w:eastAsia="es-GT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es-GT"/>
        </w:rPr>
        <w:t xml:space="preserve"> </w:t>
      </w:r>
      <w:r w:rsidRPr="00D92ADD">
        <w:rPr>
          <w:rFonts w:ascii="Times New Roman" w:eastAsia="Times New Roman" w:hAnsi="Times New Roman" w:cs="Times New Roman"/>
          <w:noProof/>
          <w:sz w:val="24"/>
          <w:szCs w:val="24"/>
          <w:lang w:eastAsia="es-GT"/>
        </w:rPr>
        <w:drawing>
          <wp:inline distT="0" distB="0" distL="0" distR="0">
            <wp:extent cx="4954270" cy="3072809"/>
            <wp:effectExtent l="19050" t="19050" r="17780" b="13335"/>
            <wp:docPr id="8" name="Imagen 8" descr="C:\Users\vramirez\Desktop\INFORMES  SOCIOLINGÚISTICOS 2025\INFORME SOCIOLINGÜÍSTICO DICIEMBRE 2025\Comunidad sociolingüística actualizada 05012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ramirez\Desktop\INFORMES  SOCIOLINGÚISTICOS 2025\INFORME SOCIOLINGÜÍSTICO DICIEMBRE 2025\Comunidad sociolingüística actualizada 0501202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5135" cy="311056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5B9BD5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es-GT"/>
        </w:rPr>
        <w:t xml:space="preserve"> </w:t>
      </w:r>
    </w:p>
    <w:p w:rsidR="00CF31C5" w:rsidRPr="00D92ADD" w:rsidRDefault="00CF31C5" w:rsidP="00D92ADD">
      <w:pPr>
        <w:spacing w:before="100" w:beforeAutospacing="1" w:after="100" w:afterAutospacing="1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Dentro de las acciones que se realizaron en el territorio con pertinencia sociolingüística y cultural se encuentran las siguientes: procesos de sensibilización, </w:t>
      </w:r>
      <w:r w:rsidRPr="005E0AA6">
        <w:rPr>
          <w:rFonts w:ascii="Arial" w:eastAsiaTheme="minorEastAsia" w:hAnsi="Arial" w:cs="Arial"/>
          <w:sz w:val="24"/>
          <w:szCs w:val="24"/>
          <w:lang w:val="es-ES_tradnl"/>
        </w:rPr>
        <w:t>procesos de capacitación, procesos de concientización, charlas, monitoreo de casos de desnutrición crónica y aguda</w:t>
      </w:r>
      <w:r w:rsidR="005E0AA6" w:rsidRPr="005E0AA6">
        <w:rPr>
          <w:rFonts w:ascii="Arial" w:eastAsiaTheme="minorEastAsia" w:hAnsi="Arial" w:cs="Arial"/>
          <w:sz w:val="24"/>
          <w:szCs w:val="24"/>
          <w:lang w:val="es-ES_tradnl"/>
        </w:rPr>
        <w:t>, monitoreo</w:t>
      </w:r>
      <w:r w:rsidRPr="005E0AA6">
        <w:rPr>
          <w:rFonts w:ascii="Arial" w:eastAsiaTheme="minorEastAsia" w:hAnsi="Arial" w:cs="Arial"/>
          <w:sz w:val="24"/>
          <w:szCs w:val="24"/>
          <w:lang w:val="es-ES_tradnl"/>
        </w:rPr>
        <w:t xml:space="preserve"> comunitari</w:t>
      </w:r>
      <w:r w:rsidR="005E0AA6" w:rsidRPr="005E0AA6">
        <w:rPr>
          <w:rFonts w:ascii="Arial" w:eastAsiaTheme="minorEastAsia" w:hAnsi="Arial" w:cs="Arial"/>
          <w:sz w:val="24"/>
          <w:szCs w:val="24"/>
          <w:lang w:val="es-ES_tradnl"/>
        </w:rPr>
        <w:t>o y consejería</w:t>
      </w:r>
    </w:p>
    <w:p w:rsidR="00CF31C5" w:rsidRDefault="00CF31C5" w:rsidP="00D92ADD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>
        <w:rPr>
          <w:rFonts w:ascii="Arial" w:eastAsiaTheme="minorEastAsia" w:hAnsi="Arial" w:cs="Arial"/>
          <w:sz w:val="24"/>
          <w:szCs w:val="24"/>
          <w:lang w:val="es-ES_tradnl"/>
        </w:rPr>
        <w:t>En la siguiente gráfica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se muestra el resultado del reporte enviado por el personal qu</w:t>
      </w:r>
      <w:r>
        <w:rPr>
          <w:rFonts w:ascii="Arial" w:eastAsiaTheme="minorEastAsia" w:hAnsi="Arial" w:cs="Arial"/>
          <w:sz w:val="24"/>
          <w:szCs w:val="24"/>
          <w:lang w:val="es-ES_tradnl"/>
        </w:rPr>
        <w:t>e se encuentra en el territorio de las acciones realiz</w:t>
      </w:r>
      <w:r w:rsidR="005E0AA6">
        <w:rPr>
          <w:rFonts w:ascii="Arial" w:eastAsiaTheme="minorEastAsia" w:hAnsi="Arial" w:cs="Arial"/>
          <w:sz w:val="24"/>
          <w:szCs w:val="24"/>
          <w:lang w:val="es-ES_tradnl"/>
        </w:rPr>
        <w:t>adas durante el mes de diciembre</w:t>
      </w: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 2025, con pertenencia sociolingüística y cultural.</w:t>
      </w:r>
    </w:p>
    <w:p w:rsidR="008C4315" w:rsidRDefault="008C4315" w:rsidP="008C4315">
      <w:pPr>
        <w:spacing w:before="100" w:after="200" w:line="240" w:lineRule="auto"/>
        <w:jc w:val="both"/>
        <w:rPr>
          <w:rFonts w:ascii="Arial" w:eastAsiaTheme="minorEastAsia" w:hAnsi="Arial" w:cs="Arial"/>
          <w:noProof/>
          <w:sz w:val="24"/>
          <w:szCs w:val="24"/>
          <w:lang w:eastAsia="es-GT"/>
        </w:rPr>
      </w:pPr>
    </w:p>
    <w:p w:rsidR="00CF31C5" w:rsidRPr="008C4315" w:rsidRDefault="008C4315" w:rsidP="008C431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C4315">
        <w:rPr>
          <w:rFonts w:ascii="Arial" w:eastAsiaTheme="minorEastAsia" w:hAnsi="Arial" w:cs="Arial"/>
          <w:noProof/>
          <w:sz w:val="24"/>
          <w:szCs w:val="24"/>
          <w:lang w:eastAsia="es-GT"/>
        </w:rPr>
        <w:lastRenderedPageBreak/>
        <w:drawing>
          <wp:inline distT="0" distB="0" distL="0" distR="0">
            <wp:extent cx="4984280" cy="2895600"/>
            <wp:effectExtent l="19050" t="19050" r="26035" b="19050"/>
            <wp:docPr id="13" name="Imagen 13" descr="C:\Users\vramirez\Desktop\INFORMES  SOCIOLINGÚISTICOS 2025\INFORME SOCIOLINGÜÍSTICO DICIEMBRE 2025\Acciones final enero 2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vramirez\Desktop\INFORMES  SOCIOLINGÚISTICOS 2025\INFORME SOCIOLINGÜÍSTICO DICIEMBRE 2025\Acciones final enero 202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1865" cy="2911625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5B9BD5"/>
                      </a:solidFill>
                    </a:ln>
                  </pic:spPr>
                </pic:pic>
              </a:graphicData>
            </a:graphic>
          </wp:inline>
        </w:drawing>
      </w:r>
    </w:p>
    <w:p w:rsidR="00CF31C5" w:rsidRPr="0080187A" w:rsidRDefault="00CF31C5" w:rsidP="00D07F7D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Los temas que se abordaron en las acciones realizadas en el  te</w:t>
      </w:r>
      <w:r w:rsidR="005F4263">
        <w:rPr>
          <w:rFonts w:ascii="Arial" w:eastAsiaTheme="minorEastAsia" w:hAnsi="Arial" w:cs="Arial"/>
          <w:sz w:val="24"/>
          <w:szCs w:val="24"/>
          <w:lang w:val="es-ES_tradnl"/>
        </w:rPr>
        <w:t>rritorio en el mes de diciembre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2025 se encuentran los siguient</w:t>
      </w:r>
      <w:r w:rsidR="005F4263">
        <w:rPr>
          <w:rFonts w:ascii="Arial" w:eastAsiaTheme="minorEastAsia" w:hAnsi="Arial" w:cs="Arial"/>
          <w:sz w:val="24"/>
          <w:szCs w:val="24"/>
          <w:lang w:val="es-ES_tradnl"/>
        </w:rPr>
        <w:t>es: ventana de los 1,000 días y sus 10 acciones para reducción de la desnutrición crónica, las buenas prácticas de la seguridad alimentaria y nutricional,</w:t>
      </w:r>
      <w:r w:rsidR="003E175E"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  <w:r w:rsidR="005F4263">
        <w:rPr>
          <w:rFonts w:ascii="Arial" w:eastAsiaTheme="minorEastAsia" w:hAnsi="Arial" w:cs="Arial"/>
          <w:sz w:val="24"/>
          <w:szCs w:val="24"/>
          <w:lang w:val="es-ES_tradnl"/>
        </w:rPr>
        <w:t xml:space="preserve">buena alimentación, </w:t>
      </w:r>
      <w:r w:rsidR="003E175E">
        <w:rPr>
          <w:rFonts w:ascii="Arial" w:eastAsiaTheme="minorEastAsia" w:hAnsi="Arial" w:cs="Arial"/>
          <w:sz w:val="24"/>
          <w:szCs w:val="24"/>
          <w:lang w:val="es-ES_tradnl"/>
        </w:rPr>
        <w:t>alimentación</w:t>
      </w:r>
      <w:r w:rsidR="005F4263">
        <w:rPr>
          <w:rFonts w:ascii="Arial" w:eastAsiaTheme="minorEastAsia" w:hAnsi="Arial" w:cs="Arial"/>
          <w:sz w:val="24"/>
          <w:szCs w:val="24"/>
          <w:lang w:val="es-ES_tradnl"/>
        </w:rPr>
        <w:t xml:space="preserve"> nutritiva e higiene, alimentación saludable, </w:t>
      </w:r>
      <w:r w:rsidR="00D07F7D">
        <w:rPr>
          <w:rFonts w:ascii="Arial" w:eastAsiaTheme="minorEastAsia" w:hAnsi="Arial" w:cs="Arial"/>
          <w:sz w:val="24"/>
          <w:szCs w:val="24"/>
          <w:lang w:val="es-ES_tradnl"/>
        </w:rPr>
        <w:t>higiene e inocuidad de los alimentos, prácticas alimentaria</w:t>
      </w:r>
      <w:r w:rsidR="003E175E">
        <w:rPr>
          <w:rFonts w:ascii="Arial" w:eastAsiaTheme="minorEastAsia" w:hAnsi="Arial" w:cs="Arial"/>
          <w:sz w:val="24"/>
          <w:szCs w:val="24"/>
          <w:lang w:val="es-ES_tradnl"/>
        </w:rPr>
        <w:t>s</w:t>
      </w:r>
      <w:r w:rsidR="00D07F7D">
        <w:rPr>
          <w:rFonts w:ascii="Arial" w:eastAsiaTheme="minorEastAsia" w:hAnsi="Arial" w:cs="Arial"/>
          <w:sz w:val="24"/>
          <w:szCs w:val="24"/>
          <w:lang w:val="es-ES_tradnl"/>
        </w:rPr>
        <w:t>, temas de nutrición, agua y saneamiento, saneamiento local y salud pública, agua segura y limpieza en el hogar, l</w:t>
      </w:r>
      <w:r w:rsidR="003E175E">
        <w:rPr>
          <w:rFonts w:ascii="Arial" w:eastAsiaTheme="minorEastAsia" w:hAnsi="Arial" w:cs="Arial"/>
          <w:sz w:val="24"/>
          <w:szCs w:val="24"/>
          <w:lang w:val="es-ES_tradnl"/>
        </w:rPr>
        <w:t>actancia materna, cuidados de</w:t>
      </w:r>
      <w:r w:rsidR="00D07F7D">
        <w:rPr>
          <w:rFonts w:ascii="Arial" w:eastAsiaTheme="minorEastAsia" w:hAnsi="Arial" w:cs="Arial"/>
          <w:sz w:val="24"/>
          <w:szCs w:val="24"/>
          <w:lang w:val="es-ES_tradnl"/>
        </w:rPr>
        <w:t xml:space="preserve"> higiene en el hogar, aprovechamiento biológico, lavado de manos, adecuada manipulación de los alimentos, prevención de embarazos en adolescentes. 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Estos temas fueron desarrollados con pertenencia sociolingüística y cultural de acuerdo a la información brindada por </w:t>
      </w: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facilitadores regionales, 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delegados</w:t>
      </w: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 departamentales, monitores y gestores quienes son los encargados de realizar las  acciones 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en territorios en donde la población es monolingüe.</w:t>
      </w:r>
    </w:p>
    <w:p w:rsidR="00D92ADD" w:rsidRDefault="00D92ADD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noProof/>
          <w:color w:val="000000" w:themeColor="text1"/>
          <w:sz w:val="24"/>
          <w:szCs w:val="24"/>
          <w:lang w:eastAsia="es-GT"/>
        </w:rPr>
      </w:pPr>
    </w:p>
    <w:p w:rsidR="00D92ADD" w:rsidRDefault="00D92ADD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noProof/>
          <w:color w:val="000000" w:themeColor="text1"/>
          <w:sz w:val="24"/>
          <w:szCs w:val="24"/>
          <w:lang w:eastAsia="es-GT"/>
        </w:rPr>
      </w:pPr>
    </w:p>
    <w:p w:rsidR="00D92ADD" w:rsidRDefault="00D92ADD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noProof/>
          <w:color w:val="000000" w:themeColor="text1"/>
          <w:sz w:val="24"/>
          <w:szCs w:val="24"/>
          <w:lang w:eastAsia="es-GT"/>
        </w:rPr>
      </w:pPr>
    </w:p>
    <w:p w:rsidR="00D92ADD" w:rsidRDefault="00D92ADD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noProof/>
          <w:color w:val="000000" w:themeColor="text1"/>
          <w:sz w:val="24"/>
          <w:szCs w:val="24"/>
          <w:lang w:eastAsia="es-GT"/>
        </w:rPr>
      </w:pPr>
    </w:p>
    <w:p w:rsidR="00D92ADD" w:rsidRDefault="00D92ADD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noProof/>
          <w:color w:val="000000" w:themeColor="text1"/>
          <w:sz w:val="24"/>
          <w:szCs w:val="24"/>
          <w:lang w:eastAsia="es-GT"/>
        </w:rPr>
      </w:pPr>
    </w:p>
    <w:p w:rsidR="00D92ADD" w:rsidRDefault="00D92ADD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noProof/>
          <w:color w:val="000000" w:themeColor="text1"/>
          <w:sz w:val="24"/>
          <w:szCs w:val="24"/>
          <w:lang w:eastAsia="es-GT"/>
        </w:rPr>
      </w:pPr>
    </w:p>
    <w:p w:rsidR="00D92ADD" w:rsidRDefault="00D92ADD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noProof/>
          <w:color w:val="000000" w:themeColor="text1"/>
          <w:sz w:val="24"/>
          <w:szCs w:val="24"/>
          <w:lang w:eastAsia="es-GT"/>
        </w:rPr>
      </w:pPr>
    </w:p>
    <w:p w:rsidR="00D92ADD" w:rsidRDefault="00D92ADD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noProof/>
          <w:color w:val="000000" w:themeColor="text1"/>
          <w:sz w:val="24"/>
          <w:szCs w:val="24"/>
          <w:lang w:eastAsia="es-GT"/>
        </w:rPr>
      </w:pPr>
    </w:p>
    <w:p w:rsidR="00D92ADD" w:rsidRDefault="00D92ADD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noProof/>
          <w:color w:val="000000" w:themeColor="text1"/>
          <w:sz w:val="24"/>
          <w:szCs w:val="24"/>
          <w:lang w:eastAsia="es-GT"/>
        </w:rPr>
      </w:pPr>
    </w:p>
    <w:p w:rsidR="00CF31C5" w:rsidRDefault="00CF31C5" w:rsidP="00CF31C5">
      <w:pPr>
        <w:spacing w:before="100" w:after="20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  <w:r w:rsidRPr="0080187A">
        <w:rPr>
          <w:rFonts w:ascii="Arial" w:eastAsiaTheme="minorEastAsia" w:hAnsi="Arial" w:cs="Arial"/>
          <w:b/>
          <w:noProof/>
          <w:color w:val="000000" w:themeColor="text1"/>
          <w:sz w:val="24"/>
          <w:szCs w:val="24"/>
          <w:lang w:eastAsia="es-GT"/>
        </w:rPr>
        <w:lastRenderedPageBreak/>
        <w:t xml:space="preserve">Fotografías de las acciones con pertenencia sociolingüística y cultural  realizadas en territorio por parte de Facilitadores Regionales, Delegados Departamentales, Monitores y Gestores, en el mes de </w:t>
      </w:r>
      <w:r w:rsidR="00D828B6">
        <w:rPr>
          <w:rFonts w:ascii="Arial" w:eastAsiaTheme="minorEastAsia" w:hAnsi="Arial" w:cs="Arial"/>
          <w:b/>
          <w:noProof/>
          <w:sz w:val="24"/>
          <w:szCs w:val="24"/>
          <w:lang w:eastAsia="es-GT"/>
        </w:rPr>
        <w:t>diciembre</w:t>
      </w:r>
      <w:r w:rsidRPr="0080187A">
        <w:rPr>
          <w:rFonts w:ascii="Arial" w:eastAsiaTheme="minorEastAsia" w:hAnsi="Arial" w:cs="Arial"/>
          <w:b/>
          <w:noProof/>
          <w:color w:val="000000" w:themeColor="text1"/>
          <w:sz w:val="24"/>
          <w:szCs w:val="24"/>
          <w:lang w:eastAsia="es-GT"/>
        </w:rPr>
        <w:t xml:space="preserve"> 2025.</w:t>
      </w:r>
      <w:r w:rsidRPr="0080187A">
        <w:rPr>
          <w:rFonts w:ascii="Arial" w:eastAsiaTheme="minorEastAsia" w:hAnsi="Arial" w:cs="Arial"/>
          <w:b/>
          <w:color w:val="000000" w:themeColor="text1"/>
          <w:sz w:val="24"/>
          <w:szCs w:val="24"/>
          <w:lang w:val="es-ES_tradnl"/>
        </w:rPr>
        <w:t xml:space="preserve">  </w:t>
      </w:r>
      <w:r w:rsidRPr="0080187A">
        <w:rPr>
          <w:rFonts w:ascii="Times New Roman" w:eastAsia="Times New Roman" w:hAnsi="Times New Roman" w:cs="Times New Roman"/>
          <w:sz w:val="24"/>
          <w:szCs w:val="24"/>
          <w:lang w:eastAsia="es-GT"/>
        </w:rPr>
        <w:t xml:space="preserve"> </w:t>
      </w:r>
    </w:p>
    <w:p w:rsidR="00D828B6" w:rsidRDefault="00D828B6" w:rsidP="00CF31C5">
      <w:pPr>
        <w:spacing w:before="100" w:after="20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</w:p>
    <w:p w:rsidR="00D828B6" w:rsidRPr="00D828B6" w:rsidRDefault="00D828B6" w:rsidP="00D828B6">
      <w:pPr>
        <w:spacing w:before="100" w:after="200" w:line="240" w:lineRule="auto"/>
        <w:contextualSpacing/>
        <w:jc w:val="center"/>
        <w:rPr>
          <w:rFonts w:ascii="Arial" w:eastAsia="Times New Roman" w:hAnsi="Arial" w:cs="Arial"/>
          <w:b/>
          <w:sz w:val="24"/>
          <w:szCs w:val="24"/>
          <w:lang w:eastAsia="es-GT"/>
        </w:rPr>
      </w:pPr>
      <w:r w:rsidRPr="00D828B6">
        <w:rPr>
          <w:rFonts w:ascii="Arial" w:eastAsia="Times New Roman" w:hAnsi="Arial" w:cs="Arial"/>
          <w:b/>
          <w:sz w:val="24"/>
          <w:szCs w:val="24"/>
          <w:lang w:eastAsia="es-GT"/>
        </w:rPr>
        <w:t xml:space="preserve">Monitoreo de casos de desnutrición </w:t>
      </w:r>
      <w:r w:rsidR="00B05146">
        <w:rPr>
          <w:rFonts w:ascii="Arial" w:eastAsia="Times New Roman" w:hAnsi="Arial" w:cs="Arial"/>
          <w:b/>
          <w:sz w:val="24"/>
          <w:szCs w:val="24"/>
          <w:lang w:eastAsia="es-GT"/>
        </w:rPr>
        <w:t>aguda y crónica.</w:t>
      </w:r>
    </w:p>
    <w:p w:rsidR="00D828B6" w:rsidRDefault="00D828B6" w:rsidP="00D828B6">
      <w:pPr>
        <w:spacing w:before="100"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</w:p>
    <w:p w:rsidR="00D828B6" w:rsidRDefault="00D828B6" w:rsidP="00D828B6">
      <w:pPr>
        <w:spacing w:before="100" w:after="20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  <w:r w:rsidRPr="00D828B6">
        <w:rPr>
          <w:rFonts w:ascii="Times New Roman" w:eastAsia="Times New Roman" w:hAnsi="Times New Roman" w:cs="Times New Roman"/>
          <w:noProof/>
          <w:sz w:val="24"/>
          <w:szCs w:val="24"/>
          <w:lang w:eastAsia="es-GT"/>
        </w:rPr>
        <w:drawing>
          <wp:inline distT="0" distB="0" distL="0" distR="0">
            <wp:extent cx="4865370" cy="2503221"/>
            <wp:effectExtent l="0" t="0" r="0" b="0"/>
            <wp:docPr id="18" name="Imagen 18" descr="C:\Users\vramirez\Desktop\INFORMES  SOCIOLINGÚISTICOS 2025\INFORME SOCIOLINGÜÍSTICO FINAL AÑO 2025\Captura de pantalla 2025-12-19 1549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vramirez\Desktop\INFORMES  SOCIOLINGÚISTICOS 2025\INFORME SOCIOLINGÜÍSTICO FINAL AÑO 2025\Captura de pantalla 2025-12-19 154902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4985" cy="2549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1C5" w:rsidRPr="00B10977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color w:val="000000" w:themeColor="text1"/>
          <w:sz w:val="24"/>
          <w:szCs w:val="24"/>
          <w:lang w:val="es-ES_tradnl"/>
        </w:rPr>
      </w:pPr>
      <w:r w:rsidRPr="0080187A">
        <w:rPr>
          <w:rFonts w:ascii="Times New Roman" w:eastAsia="Times New Roman" w:hAnsi="Times New Roman" w:cs="Times New Roman"/>
          <w:sz w:val="24"/>
          <w:szCs w:val="24"/>
          <w:lang w:eastAsia="es-GT"/>
        </w:rPr>
        <w:t xml:space="preserve">            </w:t>
      </w:r>
    </w:p>
    <w:p w:rsidR="00CF31C5" w:rsidRDefault="00D828B6" w:rsidP="00CF31C5">
      <w:pPr>
        <w:spacing w:before="100" w:after="200" w:line="240" w:lineRule="auto"/>
        <w:jc w:val="center"/>
        <w:rPr>
          <w:rFonts w:ascii="Arial" w:eastAsiaTheme="minorEastAsia" w:hAnsi="Arial" w:cs="Arial"/>
          <w:b/>
          <w:sz w:val="24"/>
          <w:szCs w:val="24"/>
          <w:lang w:val="es-ES_tradnl"/>
        </w:rPr>
      </w:pPr>
      <w:r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Capacitación sobre </w:t>
      </w:r>
      <w:r w:rsidR="00CF31C5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</w:t>
      </w:r>
      <w:r>
        <w:rPr>
          <w:rFonts w:ascii="Arial" w:eastAsiaTheme="minorEastAsia" w:hAnsi="Arial" w:cs="Arial"/>
          <w:b/>
          <w:sz w:val="24"/>
          <w:szCs w:val="24"/>
          <w:lang w:val="es-ES_tradnl"/>
        </w:rPr>
        <w:t>la buena alimentación.</w:t>
      </w:r>
      <w:r w:rsidR="00CF31C5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    </w:t>
      </w:r>
    </w:p>
    <w:p w:rsidR="00CF31C5" w:rsidRPr="0067476F" w:rsidRDefault="00D828B6" w:rsidP="00D828B6">
      <w:pPr>
        <w:spacing w:before="100" w:after="200" w:line="240" w:lineRule="auto"/>
        <w:jc w:val="center"/>
        <w:rPr>
          <w:rFonts w:ascii="Arial" w:eastAsiaTheme="minorEastAsia" w:hAnsi="Arial" w:cs="Arial"/>
          <w:b/>
          <w:lang w:val="es-ES_tradnl"/>
        </w:rPr>
      </w:pPr>
      <w:r>
        <w:rPr>
          <w:rFonts w:ascii="Arial" w:eastAsiaTheme="minorEastAsia" w:hAnsi="Arial" w:cs="Arial"/>
          <w:b/>
          <w:lang w:val="es-ES_tradnl"/>
        </w:rPr>
        <w:t xml:space="preserve">          </w:t>
      </w:r>
      <w:r w:rsidRPr="00D828B6">
        <w:rPr>
          <w:rFonts w:ascii="Arial" w:eastAsiaTheme="minorEastAsia" w:hAnsi="Arial" w:cs="Arial"/>
          <w:b/>
          <w:noProof/>
          <w:lang w:eastAsia="es-GT"/>
        </w:rPr>
        <w:drawing>
          <wp:inline distT="0" distB="0" distL="0" distR="0">
            <wp:extent cx="4828528" cy="2440812"/>
            <wp:effectExtent l="0" t="0" r="0" b="0"/>
            <wp:docPr id="19" name="Imagen 19" descr="C:\Users\vramirez\Desktop\INFORMES  SOCIOLINGÚISTICOS 2025\INFORME SOCIOLINGÜÍSTICO FINAL AÑO 2025\Captura de pantalla 2025-12-19 1537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vramirez\Desktop\INFORMES  SOCIOLINGÚISTICOS 2025\INFORME SOCIOLINGÜÍSTICO FINAL AÑO 2025\Captura de pantalla 2025-12-19 153755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5081" cy="2494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1C5" w:rsidRDefault="00CF31C5" w:rsidP="00CF31C5">
      <w:pPr>
        <w:spacing w:before="100" w:after="200" w:line="240" w:lineRule="auto"/>
        <w:jc w:val="center"/>
        <w:rPr>
          <w:rFonts w:ascii="Arial" w:eastAsiaTheme="minorEastAsia" w:hAnsi="Arial" w:cs="Arial"/>
          <w:b/>
          <w:sz w:val="24"/>
          <w:szCs w:val="24"/>
          <w:lang w:val="es-ES_tradnl"/>
        </w:rPr>
      </w:pPr>
      <w:r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      </w:t>
      </w:r>
    </w:p>
    <w:p w:rsidR="00CF31C5" w:rsidRDefault="00CF31C5" w:rsidP="00CF31C5">
      <w:pPr>
        <w:spacing w:before="100" w:after="200" w:line="240" w:lineRule="auto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D828B6" w:rsidRDefault="00D828B6" w:rsidP="00BD3032">
      <w:pPr>
        <w:spacing w:before="100" w:after="200" w:line="240" w:lineRule="auto"/>
        <w:jc w:val="center"/>
        <w:rPr>
          <w:rFonts w:ascii="Arial" w:eastAsiaTheme="minorEastAsia" w:hAnsi="Arial" w:cs="Arial"/>
          <w:b/>
          <w:sz w:val="24"/>
          <w:szCs w:val="24"/>
          <w:lang w:val="es-ES_tradnl"/>
        </w:rPr>
      </w:pPr>
      <w:r>
        <w:rPr>
          <w:rFonts w:ascii="Arial" w:eastAsiaTheme="minorEastAsia" w:hAnsi="Arial" w:cs="Arial"/>
          <w:b/>
          <w:sz w:val="24"/>
          <w:szCs w:val="24"/>
          <w:lang w:val="es-ES_tradnl"/>
        </w:rPr>
        <w:lastRenderedPageBreak/>
        <w:t xml:space="preserve">Capacitación </w:t>
      </w:r>
      <w:r w:rsidR="00BD3032">
        <w:rPr>
          <w:rFonts w:ascii="Arial" w:eastAsiaTheme="minorEastAsia" w:hAnsi="Arial" w:cs="Arial"/>
          <w:b/>
          <w:sz w:val="24"/>
          <w:szCs w:val="24"/>
          <w:lang w:val="es-ES_tradnl"/>
        </w:rPr>
        <w:t>sobre alimentación nutritiva e higiene.</w:t>
      </w:r>
    </w:p>
    <w:p w:rsidR="00D828B6" w:rsidRDefault="00D828B6" w:rsidP="00D828B6">
      <w:pPr>
        <w:spacing w:before="100" w:after="200" w:line="240" w:lineRule="auto"/>
        <w:jc w:val="center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D828B6">
        <w:rPr>
          <w:rFonts w:ascii="Arial" w:eastAsiaTheme="minorEastAsia" w:hAnsi="Arial" w:cs="Arial"/>
          <w:b/>
          <w:noProof/>
          <w:sz w:val="24"/>
          <w:szCs w:val="24"/>
          <w:lang w:eastAsia="es-GT"/>
        </w:rPr>
        <w:drawing>
          <wp:inline distT="0" distB="0" distL="0" distR="0">
            <wp:extent cx="4700905" cy="2561147"/>
            <wp:effectExtent l="0" t="0" r="4445" b="0"/>
            <wp:docPr id="20" name="Imagen 20" descr="C:\Users\vramirez\Desktop\INFORMES  SOCIOLINGÚISTICOS 2025\INFORME SOCIOLINGÜÍSTICO FINAL AÑO 2025\Captura de pantalla 2025-12-19 1552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vramirez\Desktop\INFORMES  SOCIOLINGÚISTICOS 2025\INFORME SOCIOLINGÜÍSTICO FINAL AÑO 2025\Captura de pantalla 2025-12-19 155244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017" cy="2578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1C5" w:rsidRDefault="00CF31C5" w:rsidP="00CF31C5">
      <w:pPr>
        <w:spacing w:before="100" w:after="200" w:line="240" w:lineRule="auto"/>
        <w:jc w:val="center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CF31C5" w:rsidRDefault="006C217C" w:rsidP="006C217C">
      <w:pPr>
        <w:spacing w:before="100" w:after="200" w:line="240" w:lineRule="auto"/>
        <w:jc w:val="center"/>
        <w:rPr>
          <w:rFonts w:ascii="Arial" w:eastAsiaTheme="minorEastAsia" w:hAnsi="Arial" w:cs="Arial"/>
          <w:b/>
          <w:sz w:val="24"/>
          <w:szCs w:val="24"/>
          <w:lang w:val="es-ES_tradnl"/>
        </w:rPr>
      </w:pPr>
      <w:r>
        <w:rPr>
          <w:rFonts w:ascii="Arial" w:eastAsiaTheme="minorEastAsia" w:hAnsi="Arial" w:cs="Arial"/>
          <w:b/>
          <w:sz w:val="24"/>
          <w:szCs w:val="24"/>
          <w:lang w:val="es-ES_tradnl"/>
        </w:rPr>
        <w:t>Proceso de sensibilización sobre higiene en el hogar.</w:t>
      </w:r>
    </w:p>
    <w:p w:rsidR="008C77E9" w:rsidRDefault="006C217C" w:rsidP="006C217C">
      <w:pPr>
        <w:spacing w:before="100" w:after="200" w:line="240" w:lineRule="auto"/>
        <w:rPr>
          <w:rFonts w:ascii="Arial" w:eastAsiaTheme="minorEastAsia" w:hAnsi="Arial" w:cs="Arial"/>
          <w:b/>
          <w:sz w:val="24"/>
          <w:szCs w:val="24"/>
          <w:lang w:val="es-ES_tradnl"/>
        </w:rPr>
      </w:pPr>
      <w:r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          </w:t>
      </w:r>
      <w:r w:rsidRPr="006C217C">
        <w:rPr>
          <w:rFonts w:ascii="Arial" w:eastAsiaTheme="minorEastAsia" w:hAnsi="Arial" w:cs="Arial"/>
          <w:b/>
          <w:noProof/>
          <w:sz w:val="24"/>
          <w:szCs w:val="24"/>
          <w:lang w:eastAsia="es-GT"/>
        </w:rPr>
        <w:drawing>
          <wp:inline distT="0" distB="0" distL="0" distR="0">
            <wp:extent cx="4706291" cy="2695575"/>
            <wp:effectExtent l="0" t="0" r="0" b="0"/>
            <wp:docPr id="21" name="Imagen 21" descr="C:\Users\vramirez\Desktop\INFORMES  SOCIOLINGÚISTICOS 2025\INFORME SOCIOLINGÜÍSTICO DICIEMBRE 2025\proceso de sensibilización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vramirez\Desktop\INFORMES  SOCIOLINGÚISTICOS 2025\INFORME SOCIOLINGÜÍSTICO DICIEMBRE 2025\proceso de sensibilización.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1996" cy="2716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77E9" w:rsidRDefault="008C77E9" w:rsidP="00CF31C5">
      <w:pPr>
        <w:spacing w:before="100" w:after="200" w:line="240" w:lineRule="auto"/>
        <w:jc w:val="right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8C77E9" w:rsidRDefault="008C77E9" w:rsidP="00CF31C5">
      <w:pPr>
        <w:spacing w:before="100" w:after="200" w:line="240" w:lineRule="auto"/>
        <w:jc w:val="right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CF31C5" w:rsidRDefault="00CF31C5" w:rsidP="008040D5">
      <w:pPr>
        <w:spacing w:before="100" w:after="200" w:line="240" w:lineRule="auto"/>
        <w:rPr>
          <w:rFonts w:ascii="Arial" w:eastAsiaTheme="minorEastAsia" w:hAnsi="Arial" w:cs="Arial"/>
          <w:b/>
          <w:sz w:val="24"/>
          <w:szCs w:val="24"/>
          <w:lang w:val="es-ES_tradnl"/>
        </w:rPr>
      </w:pPr>
      <w:r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     </w:t>
      </w:r>
    </w:p>
    <w:p w:rsidR="00CF31C5" w:rsidRPr="008427C4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427C4">
        <w:rPr>
          <w:rFonts w:ascii="Arial" w:eastAsiaTheme="minorEastAsia" w:hAnsi="Arial" w:cs="Arial"/>
          <w:sz w:val="24"/>
          <w:szCs w:val="24"/>
          <w:lang w:val="es-ES_tradnl"/>
        </w:rPr>
        <w:lastRenderedPageBreak/>
        <w:t>Para realizar las acciones en el territorio, facilitadores regionales, delegados departamentale</w:t>
      </w:r>
      <w:r w:rsidR="008040D5">
        <w:rPr>
          <w:rFonts w:ascii="Arial" w:eastAsiaTheme="minorEastAsia" w:hAnsi="Arial" w:cs="Arial"/>
          <w:sz w:val="24"/>
          <w:szCs w:val="24"/>
          <w:lang w:val="es-ES_tradnl"/>
        </w:rPr>
        <w:t xml:space="preserve">s, monitores y gestores, elaboran </w:t>
      </w:r>
      <w:r w:rsidRPr="008427C4">
        <w:rPr>
          <w:rFonts w:ascii="Arial" w:eastAsiaTheme="minorEastAsia" w:hAnsi="Arial" w:cs="Arial"/>
          <w:sz w:val="24"/>
          <w:szCs w:val="24"/>
          <w:lang w:val="es-ES_tradnl"/>
        </w:rPr>
        <w:t xml:space="preserve"> materiales para abordar los temas con pertenencia sociolingüística y cultural, dentro de los cuales se encuentran: manuales, </w:t>
      </w:r>
      <w:r w:rsidR="0019483A">
        <w:rPr>
          <w:rFonts w:ascii="Arial" w:eastAsiaTheme="minorEastAsia" w:hAnsi="Arial" w:cs="Arial"/>
          <w:sz w:val="24"/>
          <w:szCs w:val="24"/>
          <w:lang w:val="es-ES_tradnl"/>
        </w:rPr>
        <w:t xml:space="preserve">mensajes, materiales en redes, </w:t>
      </w:r>
      <w:r w:rsidRPr="008427C4">
        <w:rPr>
          <w:rFonts w:ascii="Arial" w:eastAsiaTheme="minorEastAsia" w:hAnsi="Arial" w:cs="Arial"/>
          <w:sz w:val="24"/>
          <w:szCs w:val="24"/>
          <w:lang w:val="es-ES_tradnl"/>
        </w:rPr>
        <w:t>afiches</w:t>
      </w:r>
      <w:r w:rsidR="0019483A">
        <w:rPr>
          <w:rFonts w:ascii="Arial" w:eastAsiaTheme="minorEastAsia" w:hAnsi="Arial" w:cs="Arial"/>
          <w:sz w:val="24"/>
          <w:szCs w:val="24"/>
          <w:lang w:val="es-ES_tradnl"/>
        </w:rPr>
        <w:t xml:space="preserve"> y otros</w:t>
      </w:r>
      <w:r w:rsidRPr="008427C4">
        <w:rPr>
          <w:rFonts w:ascii="Arial" w:eastAsiaTheme="minorEastAsia" w:hAnsi="Arial" w:cs="Arial"/>
          <w:sz w:val="24"/>
          <w:szCs w:val="24"/>
          <w:lang w:val="es-ES_tradnl"/>
        </w:rPr>
        <w:t xml:space="preserve">. </w:t>
      </w:r>
    </w:p>
    <w:p w:rsidR="00190410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FA7CFB">
        <w:rPr>
          <w:rFonts w:ascii="Arial" w:eastAsiaTheme="minorEastAsia" w:hAnsi="Arial" w:cs="Arial"/>
          <w:sz w:val="24"/>
          <w:szCs w:val="24"/>
          <w:lang w:val="es-ES_tradnl"/>
        </w:rPr>
        <w:t>A continuación se presenta la gráfica que muestra el reporte cor</w:t>
      </w:r>
      <w:r w:rsidR="00190410">
        <w:rPr>
          <w:rFonts w:ascii="Arial" w:eastAsiaTheme="minorEastAsia" w:hAnsi="Arial" w:cs="Arial"/>
          <w:sz w:val="24"/>
          <w:szCs w:val="24"/>
          <w:lang w:val="es-ES_tradnl"/>
        </w:rPr>
        <w:t>respondiente al mes de diciembre</w:t>
      </w:r>
      <w:r w:rsidRPr="00FA7CFB">
        <w:rPr>
          <w:rFonts w:ascii="Arial" w:eastAsiaTheme="minorEastAsia" w:hAnsi="Arial" w:cs="Arial"/>
          <w:sz w:val="24"/>
          <w:szCs w:val="24"/>
          <w:lang w:val="es-ES_tradnl"/>
        </w:rPr>
        <w:t xml:space="preserve"> 2025</w:t>
      </w:r>
      <w:r w:rsidR="008040D5">
        <w:rPr>
          <w:rFonts w:ascii="Arial" w:eastAsiaTheme="minorEastAsia" w:hAnsi="Arial" w:cs="Arial"/>
          <w:sz w:val="24"/>
          <w:szCs w:val="24"/>
          <w:lang w:val="es-ES_tradnl"/>
        </w:rPr>
        <w:t>, sobre los materiales elaborados</w:t>
      </w:r>
      <w:r w:rsidR="00190410">
        <w:rPr>
          <w:rFonts w:ascii="Arial" w:eastAsiaTheme="minorEastAsia" w:hAnsi="Arial" w:cs="Arial"/>
          <w:sz w:val="24"/>
          <w:szCs w:val="24"/>
          <w:lang w:val="es-ES_tradnl"/>
        </w:rPr>
        <w:t>.</w:t>
      </w:r>
    </w:p>
    <w:p w:rsidR="00893C80" w:rsidRDefault="00893C80" w:rsidP="00893C80">
      <w:pPr>
        <w:pStyle w:val="NormalWeb"/>
        <w:jc w:val="center"/>
      </w:pPr>
      <w:r>
        <w:rPr>
          <w:noProof/>
        </w:rPr>
        <w:drawing>
          <wp:inline distT="0" distB="0" distL="0" distR="0" wp14:anchorId="75F652F4" wp14:editId="25F72DF5">
            <wp:extent cx="5398306" cy="2687540"/>
            <wp:effectExtent l="19050" t="19050" r="12065" b="17780"/>
            <wp:docPr id="1" name="Imagen 1" descr="C:\Users\vramirez\Desktop\INFORMES  SOCIOLINGÚISTICOS 2025\INFORME SOCIOLINGÜÍSTICO DICIEMBRE 2025\Materiales elaborados en diciembre 2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ramirez\Desktop\INFORMES  SOCIOLINGÚISTICOS 2025\INFORME SOCIOLINGÜÍSTICO DICIEMBRE 2025\Materiales elaborados en diciembre 2025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7341" cy="2706974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4472C4"/>
                      </a:solidFill>
                    </a:ln>
                  </pic:spPr>
                </pic:pic>
              </a:graphicData>
            </a:graphic>
          </wp:inline>
        </w:drawing>
      </w:r>
    </w:p>
    <w:p w:rsidR="00190410" w:rsidRDefault="00190410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190410" w:rsidRDefault="00190410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Pr="00FA7CFB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Default="00CF31C5" w:rsidP="00CF31C5">
      <w:pPr>
        <w:spacing w:before="100" w:after="200" w:line="240" w:lineRule="auto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CF31C5" w:rsidRPr="0080187A" w:rsidRDefault="00CF31C5" w:rsidP="00CF31C5">
      <w:pPr>
        <w:spacing w:before="100" w:after="200" w:line="240" w:lineRule="auto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CF31C5" w:rsidRDefault="00CF31C5" w:rsidP="00CF31C5">
      <w:pPr>
        <w:numPr>
          <w:ilvl w:val="0"/>
          <w:numId w:val="2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lastRenderedPageBreak/>
        <w:t>Listado de materiales audiovisuales elaborados a nivel institucional con pertenencia cultural y sociolingüística, por parte de la Dirección de Comunicación e Información.</w:t>
      </w:r>
    </w:p>
    <w:p w:rsidR="00CF31C5" w:rsidRPr="0080187A" w:rsidRDefault="00CF31C5" w:rsidP="00CF31C5">
      <w:pPr>
        <w:spacing w:before="100" w:after="200" w:line="240" w:lineRule="auto"/>
        <w:ind w:left="720"/>
        <w:contextualSpacing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CF31C5" w:rsidRPr="00C011C0" w:rsidRDefault="00CF31C5" w:rsidP="00C011C0">
      <w:pPr>
        <w:spacing w:before="100" w:after="200" w:line="240" w:lineRule="auto"/>
        <w:ind w:left="360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La Dirección de Comunicación e Información de SESAN, indica que estos son los documentos elaborados con pertenencia sociolingüística y cultural en el mes de </w:t>
      </w:r>
      <w:r w:rsidR="008040D5">
        <w:rPr>
          <w:rFonts w:ascii="Arial" w:eastAsiaTheme="minorEastAsia" w:hAnsi="Arial" w:cs="Arial"/>
          <w:sz w:val="24"/>
          <w:szCs w:val="24"/>
          <w:lang w:val="es-ES_tradnl"/>
        </w:rPr>
        <w:t>diciembre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 2025.</w:t>
      </w:r>
    </w:p>
    <w:p w:rsidR="00CF31C5" w:rsidRPr="0080187A" w:rsidRDefault="007004DA" w:rsidP="007004DA">
      <w:pPr>
        <w:spacing w:before="100" w:after="200" w:line="240" w:lineRule="auto"/>
        <w:jc w:val="center"/>
        <w:rPr>
          <w:rFonts w:ascii="Arial" w:eastAsiaTheme="minorEastAsia" w:hAnsi="Arial" w:cs="Arial"/>
          <w:sz w:val="24"/>
          <w:szCs w:val="24"/>
          <w:lang w:val="es-ES_tradnl"/>
        </w:rPr>
      </w:pPr>
      <w:r w:rsidRPr="007004DA">
        <w:rPr>
          <w:rFonts w:ascii="Arial" w:eastAsiaTheme="minorEastAsia" w:hAnsi="Arial" w:cs="Arial"/>
          <w:noProof/>
          <w:sz w:val="24"/>
          <w:szCs w:val="24"/>
          <w:lang w:eastAsia="es-GT"/>
        </w:rPr>
        <w:drawing>
          <wp:inline distT="0" distB="0" distL="0" distR="0">
            <wp:extent cx="2389517" cy="2398183"/>
            <wp:effectExtent l="0" t="0" r="0" b="2540"/>
            <wp:docPr id="22" name="Imagen 22" descr="C:\Users\vramirez\Desktop\INFORMES  SOCIOLINGÚISTICOS 2025\INFORME SOCIOLINGÜÍSTICO DICIEMBRE 2025\Captura de pantalla 2025-12-22 1557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vramirez\Desktop\INFORMES  SOCIOLINGÚISTICOS 2025\INFORME SOCIOLINGÜÍSTICO DICIEMBRE 2025\Captura de pantalla 2025-12-22 155702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572" cy="241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1C5" w:rsidRDefault="00CF31C5" w:rsidP="00C011C0">
      <w:pPr>
        <w:spacing w:before="100" w:after="200" w:line="240" w:lineRule="auto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7004DA" w:rsidRDefault="007004DA" w:rsidP="007004DA">
      <w:pPr>
        <w:spacing w:before="100" w:after="20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val="es-ES_tradnl"/>
        </w:rPr>
      </w:pPr>
      <w:r w:rsidRPr="007004DA">
        <w:rPr>
          <w:rFonts w:ascii="Arial" w:eastAsiaTheme="minorEastAsia" w:hAnsi="Arial" w:cs="Arial"/>
          <w:noProof/>
          <w:sz w:val="24"/>
          <w:szCs w:val="24"/>
          <w:lang w:eastAsia="es-GT"/>
        </w:rPr>
        <w:drawing>
          <wp:inline distT="0" distB="0" distL="0" distR="0">
            <wp:extent cx="2406769" cy="2266826"/>
            <wp:effectExtent l="19050" t="19050" r="12700" b="19685"/>
            <wp:docPr id="23" name="Imagen 23" descr="C:\Users\vramirez\Desktop\INFORMES  SOCIOLINGÚISTICOS 2025\INFORME SOCIOLINGÜÍSTICO DICIEMBRE 2025\Captura de pantalla 2025-12-22 1558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vramirez\Desktop\INFORMES  SOCIOLINGÚISTICOS 2025\INFORME SOCIOLINGÜÍSTICO DICIEMBRE 2025\Captura de pantalla 2025-12-22 155816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881" cy="2332861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5B9BD5"/>
                      </a:solidFill>
                    </a:ln>
                  </pic:spPr>
                </pic:pic>
              </a:graphicData>
            </a:graphic>
          </wp:inline>
        </w:drawing>
      </w:r>
    </w:p>
    <w:p w:rsidR="00C011C0" w:rsidRDefault="00C011C0" w:rsidP="007004DA">
      <w:pPr>
        <w:spacing w:before="100" w:after="20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011C0" w:rsidRDefault="00C011C0" w:rsidP="00C011C0">
      <w:pPr>
        <w:spacing w:before="100" w:after="20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val="es-ES_tradnl"/>
        </w:rPr>
      </w:pPr>
      <w:r>
        <w:rPr>
          <w:noProof/>
          <w:lang w:eastAsia="es-GT"/>
        </w:rPr>
        <w:lastRenderedPageBreak/>
        <w:drawing>
          <wp:inline distT="0" distB="0" distL="0" distR="0" wp14:anchorId="15A89822" wp14:editId="7FE11189">
            <wp:extent cx="2619254" cy="2505075"/>
            <wp:effectExtent l="19050" t="19050" r="10160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43540" t="24110" r="14281" b="6960"/>
                    <a:stretch/>
                  </pic:blipFill>
                  <pic:spPr bwMode="auto">
                    <a:xfrm>
                      <a:off x="0" y="0"/>
                      <a:ext cx="2656143" cy="2540356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011C0" w:rsidRDefault="00C011C0" w:rsidP="00C011C0">
      <w:pPr>
        <w:spacing w:before="100" w:after="20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val="es-ES_tradnl"/>
        </w:rPr>
      </w:pPr>
      <w:r>
        <w:rPr>
          <w:noProof/>
          <w:lang w:eastAsia="es-GT"/>
        </w:rPr>
        <w:drawing>
          <wp:inline distT="0" distB="0" distL="0" distR="0" wp14:anchorId="13DC23CC" wp14:editId="7F55F90F">
            <wp:extent cx="3371094" cy="1962150"/>
            <wp:effectExtent l="19050" t="19050" r="20320" b="1905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9310" t="12906" r="10453" b="9162"/>
                    <a:stretch/>
                  </pic:blipFill>
                  <pic:spPr bwMode="auto">
                    <a:xfrm>
                      <a:off x="0" y="0"/>
                      <a:ext cx="3426648" cy="1994486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011C0" w:rsidRDefault="00C011C0" w:rsidP="007004DA">
      <w:pPr>
        <w:spacing w:before="100" w:after="20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val="es-ES_tradnl"/>
        </w:rPr>
      </w:pPr>
      <w:r>
        <w:rPr>
          <w:noProof/>
          <w:lang w:eastAsia="es-GT"/>
        </w:rPr>
        <w:drawing>
          <wp:inline distT="0" distB="0" distL="0" distR="0" wp14:anchorId="1CD280DF" wp14:editId="52A6BEDB">
            <wp:extent cx="3332480" cy="1876425"/>
            <wp:effectExtent l="19050" t="19050" r="20320" b="2857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10131" t="13638" r="10714" b="9148"/>
                    <a:stretch/>
                  </pic:blipFill>
                  <pic:spPr bwMode="auto">
                    <a:xfrm>
                      <a:off x="0" y="0"/>
                      <a:ext cx="3407611" cy="1918729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D2953" w:rsidRPr="0080187A" w:rsidRDefault="003D2953" w:rsidP="007004DA">
      <w:pPr>
        <w:spacing w:before="100" w:after="200" w:line="240" w:lineRule="auto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Pr="0080187A" w:rsidRDefault="00CF31C5" w:rsidP="00CF31C5">
      <w:pPr>
        <w:numPr>
          <w:ilvl w:val="0"/>
          <w:numId w:val="2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lastRenderedPageBreak/>
        <w:t xml:space="preserve">Caracterización del personal de SESAN a nivel nacional con pertenencia sociolingüística </w:t>
      </w:r>
      <w:r>
        <w:rPr>
          <w:rFonts w:ascii="Arial" w:eastAsiaTheme="minorEastAsia" w:hAnsi="Arial" w:cs="Arial"/>
          <w:b/>
          <w:sz w:val="24"/>
          <w:szCs w:val="24"/>
          <w:lang w:val="es-ES_tradnl"/>
        </w:rPr>
        <w:t>cor</w:t>
      </w:r>
      <w:r w:rsidR="007004DA">
        <w:rPr>
          <w:rFonts w:ascii="Arial" w:eastAsiaTheme="minorEastAsia" w:hAnsi="Arial" w:cs="Arial"/>
          <w:b/>
          <w:sz w:val="24"/>
          <w:szCs w:val="24"/>
          <w:lang w:val="es-ES_tradnl"/>
        </w:rPr>
        <w:t>respondiente al mes de diciembre</w:t>
      </w: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2025, desagregado por sexo, pueblo de pertenencia y comunidad sociolingüística a la que pertenece.</w:t>
      </w:r>
    </w:p>
    <w:p w:rsidR="00CF31C5" w:rsidRPr="0080187A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835"/>
        <w:gridCol w:w="2203"/>
        <w:gridCol w:w="1298"/>
        <w:gridCol w:w="1355"/>
        <w:gridCol w:w="1133"/>
        <w:gridCol w:w="1284"/>
      </w:tblGrid>
      <w:tr w:rsidR="00CF31C5" w:rsidRPr="0080187A" w:rsidTr="005E2718">
        <w:tc>
          <w:tcPr>
            <w:tcW w:w="3038" w:type="dxa"/>
            <w:gridSpan w:val="2"/>
            <w:vMerge w:val="restart"/>
            <w:shd w:val="clear" w:color="auto" w:fill="DEEAF6" w:themeFill="accent1" w:themeFillTint="33"/>
            <w:vAlign w:val="center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Sexo</w:t>
            </w:r>
          </w:p>
        </w:tc>
        <w:tc>
          <w:tcPr>
            <w:tcW w:w="1298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Hombre</w:t>
            </w:r>
          </w:p>
        </w:tc>
        <w:tc>
          <w:tcPr>
            <w:tcW w:w="1355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Mujer</w:t>
            </w:r>
          </w:p>
        </w:tc>
        <w:tc>
          <w:tcPr>
            <w:tcW w:w="2417" w:type="dxa"/>
            <w:gridSpan w:val="2"/>
            <w:shd w:val="clear" w:color="auto" w:fill="DEEAF6" w:themeFill="accent1" w:themeFillTint="33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Total</w:t>
            </w:r>
          </w:p>
        </w:tc>
      </w:tr>
      <w:tr w:rsidR="00CF31C5" w:rsidRPr="0080187A" w:rsidTr="005E2718">
        <w:tc>
          <w:tcPr>
            <w:tcW w:w="3038" w:type="dxa"/>
            <w:gridSpan w:val="2"/>
            <w:vMerge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1298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219</w:t>
            </w:r>
          </w:p>
        </w:tc>
        <w:tc>
          <w:tcPr>
            <w:tcW w:w="1355" w:type="dxa"/>
          </w:tcPr>
          <w:p w:rsidR="00CF31C5" w:rsidRPr="0080187A" w:rsidRDefault="008C02D5" w:rsidP="005E2718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250</w:t>
            </w:r>
          </w:p>
        </w:tc>
        <w:tc>
          <w:tcPr>
            <w:tcW w:w="2417" w:type="dxa"/>
            <w:gridSpan w:val="2"/>
          </w:tcPr>
          <w:p w:rsidR="00CF31C5" w:rsidRPr="0080187A" w:rsidRDefault="008C02D5" w:rsidP="005E2718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                         469</w:t>
            </w:r>
          </w:p>
        </w:tc>
      </w:tr>
      <w:tr w:rsidR="00CF31C5" w:rsidRPr="0080187A" w:rsidTr="005E2718">
        <w:tc>
          <w:tcPr>
            <w:tcW w:w="3038" w:type="dxa"/>
            <w:gridSpan w:val="2"/>
            <w:vMerge w:val="restart"/>
            <w:shd w:val="clear" w:color="auto" w:fill="DEEAF6" w:themeFill="accent1" w:themeFillTint="33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Pueblo de pertinencia</w:t>
            </w:r>
          </w:p>
        </w:tc>
        <w:tc>
          <w:tcPr>
            <w:tcW w:w="1298" w:type="dxa"/>
            <w:shd w:val="clear" w:color="auto" w:fill="DEEAF6" w:themeFill="accent1" w:themeFillTint="33"/>
            <w:vAlign w:val="center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Maya</w:t>
            </w:r>
          </w:p>
        </w:tc>
        <w:tc>
          <w:tcPr>
            <w:tcW w:w="1355" w:type="dxa"/>
            <w:shd w:val="clear" w:color="auto" w:fill="DEEAF6" w:themeFill="accent1" w:themeFillTint="33"/>
            <w:vAlign w:val="center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Garífuna</w:t>
            </w:r>
          </w:p>
        </w:tc>
        <w:tc>
          <w:tcPr>
            <w:tcW w:w="1133" w:type="dxa"/>
            <w:shd w:val="clear" w:color="auto" w:fill="DEEAF6" w:themeFill="accent1" w:themeFillTint="33"/>
            <w:vAlign w:val="center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Xinca</w:t>
            </w:r>
          </w:p>
        </w:tc>
        <w:tc>
          <w:tcPr>
            <w:tcW w:w="1284" w:type="dxa"/>
            <w:shd w:val="clear" w:color="auto" w:fill="DEEAF6" w:themeFill="accent1" w:themeFillTint="33"/>
            <w:vAlign w:val="center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Ladino o mestizo</w:t>
            </w:r>
          </w:p>
        </w:tc>
      </w:tr>
      <w:tr w:rsidR="00CF31C5" w:rsidRPr="0080187A" w:rsidTr="005E2718">
        <w:tc>
          <w:tcPr>
            <w:tcW w:w="3038" w:type="dxa"/>
            <w:gridSpan w:val="2"/>
            <w:vMerge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1298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67</w:t>
            </w:r>
          </w:p>
        </w:tc>
        <w:tc>
          <w:tcPr>
            <w:tcW w:w="1355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:rsidR="00CF31C5" w:rsidRPr="0080187A" w:rsidRDefault="008C02D5" w:rsidP="005E2718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        400</w:t>
            </w:r>
          </w:p>
        </w:tc>
      </w:tr>
      <w:tr w:rsidR="00CF31C5" w:rsidRPr="0080187A" w:rsidTr="005E2718">
        <w:tc>
          <w:tcPr>
            <w:tcW w:w="4336" w:type="dxa"/>
            <w:gridSpan w:val="3"/>
            <w:shd w:val="clear" w:color="auto" w:fill="DEEAF6" w:themeFill="accent1" w:themeFillTint="33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Comunidad lingüística a la que pertenece el personal del SESAN a nivel nacional</w:t>
            </w:r>
          </w:p>
        </w:tc>
        <w:tc>
          <w:tcPr>
            <w:tcW w:w="1355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Hombre</w:t>
            </w:r>
          </w:p>
        </w:tc>
        <w:tc>
          <w:tcPr>
            <w:tcW w:w="1133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Mujer</w:t>
            </w:r>
          </w:p>
        </w:tc>
        <w:tc>
          <w:tcPr>
            <w:tcW w:w="1284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Total</w:t>
            </w:r>
          </w:p>
        </w:tc>
      </w:tr>
      <w:tr w:rsidR="00CF31C5" w:rsidRPr="0080187A" w:rsidTr="005E2718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Achí</w:t>
            </w:r>
          </w:p>
        </w:tc>
        <w:tc>
          <w:tcPr>
            <w:tcW w:w="1355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CF31C5" w:rsidRPr="0080187A" w:rsidTr="005E2718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Akateka</w:t>
            </w:r>
          </w:p>
        </w:tc>
        <w:tc>
          <w:tcPr>
            <w:tcW w:w="1355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133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CF31C5" w:rsidRPr="0080187A" w:rsidTr="005E2718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Awakateca</w:t>
            </w:r>
          </w:p>
        </w:tc>
        <w:tc>
          <w:tcPr>
            <w:tcW w:w="1355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CF31C5" w:rsidRPr="0080187A" w:rsidTr="005E2718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Ch'orti</w:t>
            </w:r>
          </w:p>
        </w:tc>
        <w:tc>
          <w:tcPr>
            <w:tcW w:w="1355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CF31C5" w:rsidRPr="0080187A" w:rsidTr="005E2718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Chalchiteka</w:t>
            </w:r>
          </w:p>
        </w:tc>
        <w:tc>
          <w:tcPr>
            <w:tcW w:w="1355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CF31C5" w:rsidRPr="0080187A" w:rsidTr="005E2718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Chuj</w:t>
            </w:r>
          </w:p>
        </w:tc>
        <w:tc>
          <w:tcPr>
            <w:tcW w:w="1355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284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CF31C5" w:rsidRPr="0080187A" w:rsidTr="005E2718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Itza'</w:t>
            </w:r>
          </w:p>
        </w:tc>
        <w:tc>
          <w:tcPr>
            <w:tcW w:w="1355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CF31C5" w:rsidRPr="0080187A" w:rsidTr="005E2718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Ixil</w:t>
            </w:r>
          </w:p>
        </w:tc>
        <w:tc>
          <w:tcPr>
            <w:tcW w:w="1355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CF31C5" w:rsidRPr="0080187A" w:rsidTr="005E2718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Jakalteka/Poptí</w:t>
            </w:r>
          </w:p>
        </w:tc>
        <w:tc>
          <w:tcPr>
            <w:tcW w:w="1355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CF31C5" w:rsidRPr="0080187A" w:rsidTr="005E2718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K'iche'</w:t>
            </w:r>
          </w:p>
        </w:tc>
        <w:tc>
          <w:tcPr>
            <w:tcW w:w="1355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16</w:t>
            </w:r>
          </w:p>
        </w:tc>
        <w:tc>
          <w:tcPr>
            <w:tcW w:w="1133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5</w:t>
            </w:r>
          </w:p>
        </w:tc>
        <w:tc>
          <w:tcPr>
            <w:tcW w:w="1284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21</w:t>
            </w:r>
          </w:p>
        </w:tc>
      </w:tr>
      <w:tr w:rsidR="00CF31C5" w:rsidRPr="0080187A" w:rsidTr="005E2718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Kaqchikel</w:t>
            </w:r>
          </w:p>
        </w:tc>
        <w:tc>
          <w:tcPr>
            <w:tcW w:w="1355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6</w:t>
            </w:r>
          </w:p>
        </w:tc>
        <w:tc>
          <w:tcPr>
            <w:tcW w:w="1133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5</w:t>
            </w:r>
          </w:p>
        </w:tc>
        <w:tc>
          <w:tcPr>
            <w:tcW w:w="1284" w:type="dxa"/>
          </w:tcPr>
          <w:p w:rsidR="00CF31C5" w:rsidRPr="0080187A" w:rsidRDefault="004944A7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11</w:t>
            </w:r>
          </w:p>
        </w:tc>
      </w:tr>
      <w:tr w:rsidR="00CF31C5" w:rsidRPr="0080187A" w:rsidTr="005E2718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Mam</w:t>
            </w:r>
          </w:p>
        </w:tc>
        <w:tc>
          <w:tcPr>
            <w:tcW w:w="1355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133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CF31C5" w:rsidRPr="0080187A" w:rsidTr="005E2718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Mopam</w:t>
            </w:r>
          </w:p>
        </w:tc>
        <w:tc>
          <w:tcPr>
            <w:tcW w:w="1355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CF31C5" w:rsidRPr="0080187A" w:rsidTr="005E2718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Pocomchi'</w:t>
            </w:r>
          </w:p>
        </w:tc>
        <w:tc>
          <w:tcPr>
            <w:tcW w:w="1355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CF31C5" w:rsidRPr="0080187A" w:rsidTr="005E2718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Pocomam</w:t>
            </w:r>
          </w:p>
        </w:tc>
        <w:tc>
          <w:tcPr>
            <w:tcW w:w="1355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CF31C5" w:rsidRPr="0080187A" w:rsidTr="005E2718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Q'anjob'al</w:t>
            </w:r>
          </w:p>
        </w:tc>
        <w:tc>
          <w:tcPr>
            <w:tcW w:w="1355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CF31C5" w:rsidRPr="0080187A" w:rsidTr="005E2718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Q'eqchí'</w:t>
            </w:r>
          </w:p>
        </w:tc>
        <w:tc>
          <w:tcPr>
            <w:tcW w:w="1355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6</w:t>
            </w:r>
          </w:p>
        </w:tc>
        <w:tc>
          <w:tcPr>
            <w:tcW w:w="1133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284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8</w:t>
            </w:r>
          </w:p>
        </w:tc>
      </w:tr>
      <w:tr w:rsidR="00CF31C5" w:rsidRPr="0080187A" w:rsidTr="005E2718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Sakapulteka/Tujaal</w:t>
            </w:r>
          </w:p>
        </w:tc>
        <w:tc>
          <w:tcPr>
            <w:tcW w:w="1355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CF31C5" w:rsidRPr="0080187A" w:rsidTr="005E2718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Sipakapense</w:t>
            </w:r>
          </w:p>
        </w:tc>
        <w:tc>
          <w:tcPr>
            <w:tcW w:w="1355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CF31C5" w:rsidRPr="0080187A" w:rsidTr="005E2718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Tektiteka</w:t>
            </w:r>
          </w:p>
        </w:tc>
        <w:tc>
          <w:tcPr>
            <w:tcW w:w="1355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CF31C5" w:rsidRPr="0080187A" w:rsidTr="005E2718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Tz'utujil</w:t>
            </w:r>
          </w:p>
        </w:tc>
        <w:tc>
          <w:tcPr>
            <w:tcW w:w="1355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133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3</w:t>
            </w:r>
          </w:p>
        </w:tc>
        <w:tc>
          <w:tcPr>
            <w:tcW w:w="1284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5</w:t>
            </w:r>
          </w:p>
        </w:tc>
      </w:tr>
      <w:tr w:rsidR="00CF31C5" w:rsidRPr="0080187A" w:rsidTr="005E2718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Uspanteka</w:t>
            </w:r>
          </w:p>
        </w:tc>
        <w:tc>
          <w:tcPr>
            <w:tcW w:w="1355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CF31C5" w:rsidRPr="0080187A" w:rsidTr="005E2718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Xinca</w:t>
            </w:r>
          </w:p>
        </w:tc>
        <w:tc>
          <w:tcPr>
            <w:tcW w:w="1355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CF31C5" w:rsidRPr="0080187A" w:rsidTr="005E2718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Garífuna</w:t>
            </w:r>
          </w:p>
        </w:tc>
        <w:tc>
          <w:tcPr>
            <w:tcW w:w="1355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CF31C5" w:rsidRPr="0080187A" w:rsidTr="005E2718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5E2718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Español</w:t>
            </w:r>
          </w:p>
        </w:tc>
        <w:tc>
          <w:tcPr>
            <w:tcW w:w="1355" w:type="dxa"/>
          </w:tcPr>
          <w:p w:rsidR="00CF31C5" w:rsidRPr="0080187A" w:rsidRDefault="00CF31C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177</w:t>
            </w:r>
          </w:p>
        </w:tc>
        <w:tc>
          <w:tcPr>
            <w:tcW w:w="1133" w:type="dxa"/>
          </w:tcPr>
          <w:p w:rsidR="00CF31C5" w:rsidRPr="0080187A" w:rsidRDefault="003B08F7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223</w:t>
            </w:r>
          </w:p>
        </w:tc>
        <w:tc>
          <w:tcPr>
            <w:tcW w:w="1284" w:type="dxa"/>
          </w:tcPr>
          <w:p w:rsidR="00CF31C5" w:rsidRPr="0080187A" w:rsidRDefault="003B08F7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400</w:t>
            </w:r>
          </w:p>
        </w:tc>
      </w:tr>
      <w:tr w:rsidR="00CF31C5" w:rsidRPr="0080187A" w:rsidTr="005E2718">
        <w:tc>
          <w:tcPr>
            <w:tcW w:w="4336" w:type="dxa"/>
            <w:gridSpan w:val="3"/>
            <w:shd w:val="clear" w:color="auto" w:fill="DEEAF6" w:themeFill="accent1" w:themeFillTint="33"/>
          </w:tcPr>
          <w:p w:rsidR="00CF31C5" w:rsidRPr="0080187A" w:rsidRDefault="00CF31C5" w:rsidP="005E2718">
            <w:pPr>
              <w:spacing w:after="200" w:line="276" w:lineRule="auto"/>
              <w:contextualSpacing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 xml:space="preserve">Total del personal de SESAN, desagregado por pueblo de pertenencia </w:t>
            </w:r>
          </w:p>
        </w:tc>
        <w:tc>
          <w:tcPr>
            <w:tcW w:w="1355" w:type="dxa"/>
            <w:shd w:val="clear" w:color="auto" w:fill="DEEAF6" w:themeFill="accent1" w:themeFillTint="33"/>
          </w:tcPr>
          <w:p w:rsidR="00CF31C5" w:rsidRPr="0080187A" w:rsidRDefault="008C02D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219</w:t>
            </w:r>
          </w:p>
        </w:tc>
        <w:tc>
          <w:tcPr>
            <w:tcW w:w="1133" w:type="dxa"/>
            <w:shd w:val="clear" w:color="auto" w:fill="DEEAF6" w:themeFill="accent1" w:themeFillTint="33"/>
          </w:tcPr>
          <w:p w:rsidR="00CF31C5" w:rsidRPr="0080187A" w:rsidRDefault="008C02D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250</w:t>
            </w:r>
          </w:p>
        </w:tc>
        <w:tc>
          <w:tcPr>
            <w:tcW w:w="1284" w:type="dxa"/>
            <w:shd w:val="clear" w:color="auto" w:fill="DEEAF6" w:themeFill="accent1" w:themeFillTint="33"/>
          </w:tcPr>
          <w:p w:rsidR="00CF31C5" w:rsidRPr="0080187A" w:rsidRDefault="008C02D5" w:rsidP="005E2718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469</w:t>
            </w:r>
          </w:p>
        </w:tc>
      </w:tr>
    </w:tbl>
    <w:p w:rsidR="00CF31C5" w:rsidRPr="0080187A" w:rsidRDefault="00CF31C5" w:rsidP="00CF31C5">
      <w:pPr>
        <w:spacing w:before="100" w:after="200" w:line="240" w:lineRule="auto"/>
        <w:rPr>
          <w:rFonts w:ascii="Arial" w:eastAsiaTheme="minorEastAsia" w:hAnsi="Arial" w:cs="Arial"/>
          <w:sz w:val="16"/>
          <w:szCs w:val="16"/>
          <w:lang w:val="es-ES_tradnl"/>
        </w:rPr>
      </w:pPr>
      <w:r w:rsidRPr="0080187A">
        <w:rPr>
          <w:rFonts w:ascii="Arial" w:eastAsiaTheme="minorEastAsia" w:hAnsi="Arial" w:cs="Arial"/>
          <w:sz w:val="16"/>
          <w:szCs w:val="16"/>
          <w:lang w:val="es-ES_tradnl"/>
        </w:rPr>
        <w:t xml:space="preserve">                                                             </w:t>
      </w:r>
      <w:r>
        <w:rPr>
          <w:rFonts w:ascii="Arial" w:eastAsiaTheme="minorEastAsia" w:hAnsi="Arial" w:cs="Arial"/>
          <w:sz w:val="16"/>
          <w:szCs w:val="16"/>
          <w:lang w:val="es-ES_tradnl"/>
        </w:rPr>
        <w:t xml:space="preserve">                 </w:t>
      </w:r>
      <w:r w:rsidRPr="0080187A">
        <w:rPr>
          <w:rFonts w:ascii="Arial" w:eastAsiaTheme="minorEastAsia" w:hAnsi="Arial" w:cs="Arial"/>
          <w:sz w:val="16"/>
          <w:szCs w:val="16"/>
          <w:lang w:val="es-ES_tradnl"/>
        </w:rPr>
        <w:t xml:space="preserve"> Fuente Dirección Administrativ</w:t>
      </w:r>
      <w:r>
        <w:rPr>
          <w:rFonts w:ascii="Arial" w:eastAsiaTheme="minorEastAsia" w:hAnsi="Arial" w:cs="Arial"/>
          <w:sz w:val="16"/>
          <w:szCs w:val="16"/>
          <w:lang w:val="es-ES_tradnl"/>
        </w:rPr>
        <w:t xml:space="preserve">a </w:t>
      </w:r>
      <w:r w:rsidR="007004DA">
        <w:rPr>
          <w:rFonts w:ascii="Arial" w:eastAsiaTheme="minorEastAsia" w:hAnsi="Arial" w:cs="Arial"/>
          <w:sz w:val="16"/>
          <w:szCs w:val="16"/>
          <w:lang w:val="es-ES_tradnl"/>
        </w:rPr>
        <w:t>y de Recursos Humanos, diciembre</w:t>
      </w:r>
      <w:r w:rsidRPr="0080187A">
        <w:rPr>
          <w:rFonts w:ascii="Arial" w:eastAsiaTheme="minorEastAsia" w:hAnsi="Arial" w:cs="Arial"/>
          <w:sz w:val="16"/>
          <w:szCs w:val="16"/>
          <w:lang w:val="es-ES_tradnl"/>
        </w:rPr>
        <w:t xml:space="preserve"> 2025</w:t>
      </w:r>
    </w:p>
    <w:p w:rsidR="00CF31C5" w:rsidRPr="0080187A" w:rsidRDefault="00CF31C5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El personal de la Secretaría de Seguridad Alimentaria y Nutricional de la Presidencia de la República -SESAN- en el</w:t>
      </w:r>
      <w:r w:rsidR="008C02D5">
        <w:rPr>
          <w:rFonts w:ascii="Arial" w:eastAsiaTheme="minorEastAsia" w:hAnsi="Arial" w:cs="Arial"/>
          <w:sz w:val="24"/>
          <w:szCs w:val="24"/>
          <w:lang w:val="es-ES_tradnl"/>
        </w:rPr>
        <w:t xml:space="preserve"> mes de diciembre 2025, cuenta con 469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empleados dentro de los cuales se encuentran servido</w:t>
      </w:r>
      <w:r w:rsidR="008C02D5">
        <w:rPr>
          <w:rFonts w:ascii="Arial" w:eastAsiaTheme="minorEastAsia" w:hAnsi="Arial" w:cs="Arial"/>
          <w:sz w:val="24"/>
          <w:szCs w:val="24"/>
          <w:lang w:val="es-ES_tradnl"/>
        </w:rPr>
        <w:t>res públicos y contratistas, 250</w:t>
      </w: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 son mujeres y 219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hombres.</w:t>
      </w:r>
    </w:p>
    <w:p w:rsidR="00CF31C5" w:rsidRPr="0080187A" w:rsidRDefault="00CF31C5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Con relación a la autoidentificación de la pertenencia cultural, 67 personas se autoidentifican como Mayas, 1 c</w:t>
      </w:r>
      <w:r w:rsidR="008C02D5">
        <w:rPr>
          <w:rFonts w:ascii="Arial" w:eastAsiaTheme="minorEastAsia" w:hAnsi="Arial" w:cs="Arial"/>
          <w:sz w:val="24"/>
          <w:szCs w:val="24"/>
          <w:lang w:val="es-ES_tradnl"/>
        </w:rPr>
        <w:t>omo Xinca, 1 como Garífuna y 400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como ladinos/mestizos.</w:t>
      </w:r>
    </w:p>
    <w:p w:rsidR="00CF31C5" w:rsidRPr="0080187A" w:rsidRDefault="00CF31C5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lastRenderedPageBreak/>
        <w:t xml:space="preserve">De acuerdo a los resultados obtenidos en la autoidentificación referida a la comunidad sociolingüística a la que pertenece el personal de la Secretaría de Seguridad Alimentaria y Nutricional de la Presidencia de la República      </w:t>
      </w:r>
      <w:r w:rsidR="003B08F7">
        <w:rPr>
          <w:rFonts w:ascii="Arial" w:eastAsiaTheme="minorEastAsia" w:hAnsi="Arial" w:cs="Arial"/>
          <w:sz w:val="24"/>
          <w:szCs w:val="24"/>
          <w:lang w:val="es-ES_tradnl"/>
        </w:rPr>
        <w:t xml:space="preserve">      -SESAN- se observa que 400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personas se autoidentifican como ladi</w:t>
      </w: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nos o mestizos de </w:t>
      </w:r>
      <w:r w:rsidR="004944A7">
        <w:rPr>
          <w:rFonts w:ascii="Arial" w:eastAsiaTheme="minorEastAsia" w:hAnsi="Arial" w:cs="Arial"/>
          <w:sz w:val="24"/>
          <w:szCs w:val="24"/>
          <w:lang w:val="es-ES_tradnl"/>
        </w:rPr>
        <w:t>los cuales 177 son hombres y 223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son mujeres; 21 se autoidentifican con la comunidad sociolingüística K'iche' de los cuales 16 son hombres y 5 son mujeres, 11 se autoidentifican con la comunidad lingüística Kaqchikel de los cuales  6 son hombres y 5 son mujeres, 8 se autoidentifican como Q’eqchí de los cuales 6 son hombres y 2 son mujeres, 5 se autoidentifican como Tz’utujil de los cuales 2 son hombres y 3 son mujeres, 2  se autoidentifican como Achí de los cuales  1 es hombre  y 1 es mujer, 2 se autoidentifican como Ixil de los cuales 1 es hombre y 1 es mujer, 2  se autoidentifican como Akateko los 2 son hombres, 2 se autoidentifican como Chuj de las cuales 2 son mujeres, 2 se autoidentifican como Mam de los cuales 2 son hombres, 1  mujer </w:t>
      </w:r>
      <w:r w:rsidR="003C1A2F">
        <w:rPr>
          <w:rFonts w:ascii="Arial" w:eastAsiaTheme="minorEastAsia" w:hAnsi="Arial" w:cs="Arial"/>
          <w:sz w:val="24"/>
          <w:szCs w:val="24"/>
          <w:lang w:val="es-ES_tradnl"/>
        </w:rPr>
        <w:t>se autoidentifica como Jakalteka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/Poptí, 1 hombre se autoidentifica como Q'anjob'al, 1 mujer se autoidentifica como Sakapulteka/Tujaal, 1 hombre se autoidentifica como Sipakapense, 1 mujer se autoidentifica como Garífuna y finalmente 1 mujer se autoidentifica como Xinca.</w:t>
      </w:r>
    </w:p>
    <w:p w:rsidR="00CF31C5" w:rsidRPr="0080187A" w:rsidRDefault="00CF31C5" w:rsidP="00CF31C5">
      <w:pPr>
        <w:numPr>
          <w:ilvl w:val="0"/>
          <w:numId w:val="6"/>
        </w:numPr>
        <w:spacing w:before="100" w:after="200" w:line="240" w:lineRule="auto"/>
        <w:contextualSpacing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>Conclusiones</w:t>
      </w:r>
    </w:p>
    <w:p w:rsidR="00CF31C5" w:rsidRPr="0080187A" w:rsidRDefault="00CF31C5" w:rsidP="00CF31C5">
      <w:pPr>
        <w:spacing w:before="100" w:after="200" w:line="240" w:lineRule="auto"/>
        <w:ind w:left="720"/>
        <w:contextualSpacing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CF31C5" w:rsidRPr="0080187A" w:rsidRDefault="00CF31C5" w:rsidP="00CF31C5">
      <w:pPr>
        <w:numPr>
          <w:ilvl w:val="0"/>
          <w:numId w:val="8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El presente informe brinda información institucional de las acciones que se realizan en el territorio con el apoyo de Facilitadores Regionales, Delegados Departamentales, Monitores, Gestores y la utilización de la pertenencia sociolingüística y cultural en</w:t>
      </w:r>
      <w:r w:rsidR="00ED622E">
        <w:rPr>
          <w:rFonts w:ascii="Arial" w:eastAsiaTheme="minorEastAsia" w:hAnsi="Arial" w:cs="Arial"/>
          <w:sz w:val="24"/>
          <w:szCs w:val="24"/>
          <w:lang w:val="es-ES_tradnl"/>
        </w:rPr>
        <w:t xml:space="preserve"> 16</w:t>
      </w:r>
      <w:r w:rsidR="003D774D">
        <w:rPr>
          <w:rFonts w:ascii="Arial" w:eastAsiaTheme="minorEastAsia" w:hAnsi="Arial" w:cs="Arial"/>
          <w:sz w:val="24"/>
          <w:szCs w:val="24"/>
          <w:lang w:val="es-ES_tradnl"/>
        </w:rPr>
        <w:t xml:space="preserve"> idiomas indígenas en 81</w:t>
      </w: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 municipios del país. </w:t>
      </w:r>
    </w:p>
    <w:p w:rsidR="00CF31C5" w:rsidRPr="0080187A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Pr="000D19AB" w:rsidRDefault="00CF31C5" w:rsidP="000D19AB">
      <w:pPr>
        <w:numPr>
          <w:ilvl w:val="0"/>
          <w:numId w:val="7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0D19AB">
        <w:rPr>
          <w:rFonts w:ascii="Arial" w:eastAsiaTheme="minorEastAsia" w:hAnsi="Arial" w:cs="Arial"/>
          <w:sz w:val="24"/>
          <w:szCs w:val="24"/>
          <w:lang w:val="es-ES_tradnl"/>
        </w:rPr>
        <w:t xml:space="preserve">Es importante resaltar que el tema de pertenencia </w:t>
      </w:r>
      <w:r w:rsidR="003D774D" w:rsidRPr="000D19AB">
        <w:rPr>
          <w:rFonts w:ascii="Arial" w:eastAsiaTheme="minorEastAsia" w:hAnsi="Arial" w:cs="Arial"/>
          <w:sz w:val="24"/>
          <w:szCs w:val="24"/>
          <w:lang w:val="es-ES_tradnl"/>
        </w:rPr>
        <w:t xml:space="preserve">sociolingüística y cultural </w:t>
      </w:r>
      <w:r w:rsidRPr="000D19AB">
        <w:rPr>
          <w:rFonts w:ascii="Arial" w:eastAsiaTheme="minorEastAsia" w:hAnsi="Arial" w:cs="Arial"/>
          <w:sz w:val="24"/>
          <w:szCs w:val="24"/>
          <w:lang w:val="es-ES_tradnl"/>
        </w:rPr>
        <w:t>se incluyó en la elaboración de efemérides, piezas gráficas, convocatorias, cápsulas de video y publicaciones por parte de la Dirección de Comunicación e Informac</w:t>
      </w:r>
      <w:r w:rsidR="003D774D" w:rsidRPr="000D19AB">
        <w:rPr>
          <w:rFonts w:ascii="Arial" w:eastAsiaTheme="minorEastAsia" w:hAnsi="Arial" w:cs="Arial"/>
          <w:sz w:val="24"/>
          <w:szCs w:val="24"/>
          <w:lang w:val="es-ES_tradnl"/>
        </w:rPr>
        <w:t>ión durante el mes de diciembre</w:t>
      </w:r>
      <w:r w:rsidRPr="000D19AB">
        <w:rPr>
          <w:rFonts w:ascii="Arial" w:eastAsiaTheme="minorEastAsia" w:hAnsi="Arial" w:cs="Arial"/>
          <w:sz w:val="24"/>
          <w:szCs w:val="24"/>
          <w:lang w:val="es-ES_tradnl"/>
        </w:rPr>
        <w:t xml:space="preserve"> 2025 en fechas i</w:t>
      </w:r>
      <w:r w:rsidR="003D774D" w:rsidRPr="000D19AB">
        <w:rPr>
          <w:rFonts w:ascii="Arial" w:eastAsiaTheme="minorEastAsia" w:hAnsi="Arial" w:cs="Arial"/>
          <w:sz w:val="24"/>
          <w:szCs w:val="24"/>
          <w:lang w:val="es-ES_tradnl"/>
        </w:rPr>
        <w:t>mportantes como:</w:t>
      </w:r>
      <w:r w:rsidR="00C011C0" w:rsidRPr="000D19AB"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  <w:r w:rsidR="000D19AB" w:rsidRPr="000D19AB">
        <w:rPr>
          <w:rFonts w:ascii="Arial" w:eastAsiaTheme="minorEastAsia" w:hAnsi="Arial" w:cs="Arial"/>
          <w:sz w:val="24"/>
          <w:szCs w:val="24"/>
          <w:lang w:val="es-ES_tradnl"/>
        </w:rPr>
        <w:t xml:space="preserve">Día Mundial del Suelo, Día Internacional de las personas con discapacidad. Ademas se visibiliza en estos materiales información relacionada a que los    Integrantes de la CODESAN de Guatemala, revisan avances en la implementación de Protocolos de atención a la desnutrición aguda y se declara a San Juan Cotzal y Chajul libre de piso de tierra así como la graduación de nuevos agentes de cambio social y de comportamiento en estos municipios finalmente se publicó la nueva </w:t>
      </w:r>
      <w:r w:rsidRPr="000D19AB">
        <w:rPr>
          <w:rFonts w:ascii="Arial" w:eastAsiaTheme="minorEastAsia" w:hAnsi="Arial" w:cs="Arial"/>
          <w:sz w:val="24"/>
          <w:szCs w:val="24"/>
          <w:lang w:val="es-ES_tradnl"/>
        </w:rPr>
        <w:t>convocatoria laboral.</w:t>
      </w:r>
    </w:p>
    <w:p w:rsidR="00CF31C5" w:rsidRDefault="00CF31C5" w:rsidP="00CF31C5"/>
    <w:p w:rsidR="00475C7E" w:rsidRDefault="00475C7E"/>
    <w:sectPr w:rsidR="00475C7E" w:rsidSect="007A75B1">
      <w:footerReference w:type="default" r:id="rId22"/>
      <w:pgSz w:w="12240" w:h="15840"/>
      <w:pgMar w:top="2803" w:right="1701" w:bottom="1423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7423" w:rsidRDefault="00107423">
      <w:pPr>
        <w:spacing w:after="0" w:line="240" w:lineRule="auto"/>
      </w:pPr>
      <w:r>
        <w:separator/>
      </w:r>
    </w:p>
  </w:endnote>
  <w:endnote w:type="continuationSeparator" w:id="0">
    <w:p w:rsidR="00107423" w:rsidRDefault="001074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35895819"/>
      <w:docPartObj>
        <w:docPartGallery w:val="Page Numbers (Bottom of Page)"/>
        <w:docPartUnique/>
      </w:docPartObj>
    </w:sdtPr>
    <w:sdtEndPr/>
    <w:sdtContent>
      <w:p w:rsidR="00BA6BFF" w:rsidRDefault="00CF31C5">
        <w:pPr>
          <w:pStyle w:val="Piedepgina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246EE" w:rsidRPr="000246EE">
          <w:rPr>
            <w:noProof/>
            <w:lang w:val="es-ES"/>
          </w:rPr>
          <w:t>15</w:t>
        </w:r>
        <w:r>
          <w:fldChar w:fldCharType="end"/>
        </w:r>
      </w:p>
    </w:sdtContent>
  </w:sdt>
  <w:p w:rsidR="00BA6BFF" w:rsidRDefault="0010742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7423" w:rsidRDefault="00107423">
      <w:pPr>
        <w:spacing w:after="0" w:line="240" w:lineRule="auto"/>
      </w:pPr>
      <w:r>
        <w:separator/>
      </w:r>
    </w:p>
  </w:footnote>
  <w:footnote w:type="continuationSeparator" w:id="0">
    <w:p w:rsidR="00107423" w:rsidRDefault="001074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6BFF" w:rsidRDefault="00CF31C5">
    <w:pPr>
      <w:pStyle w:val="Encabezado"/>
    </w:pP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2FAFEE2D" wp14:editId="0B51063F">
          <wp:simplePos x="0" y="0"/>
          <wp:positionH relativeFrom="column">
            <wp:posOffset>-1091710</wp:posOffset>
          </wp:positionH>
          <wp:positionV relativeFrom="paragraph">
            <wp:posOffset>-461155</wp:posOffset>
          </wp:positionV>
          <wp:extent cx="7789480" cy="10080503"/>
          <wp:effectExtent l="0" t="0" r="0" b="3810"/>
          <wp:wrapNone/>
          <wp:docPr id="92387486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2685509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9480" cy="1008050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416BE"/>
    <w:multiLevelType w:val="hybridMultilevel"/>
    <w:tmpl w:val="7146180A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1C659D"/>
    <w:multiLevelType w:val="hybridMultilevel"/>
    <w:tmpl w:val="13A298E0"/>
    <w:lvl w:ilvl="0" w:tplc="4BAA17C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DF29F5"/>
    <w:multiLevelType w:val="hybridMultilevel"/>
    <w:tmpl w:val="08121E98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D26E8D"/>
    <w:multiLevelType w:val="hybridMultilevel"/>
    <w:tmpl w:val="FDC4F68A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776BA9"/>
    <w:multiLevelType w:val="hybridMultilevel"/>
    <w:tmpl w:val="3E1872A0"/>
    <w:lvl w:ilvl="0" w:tplc="4BAA17C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880014"/>
    <w:multiLevelType w:val="hybridMultilevel"/>
    <w:tmpl w:val="5F3C0D38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0B28B6"/>
    <w:multiLevelType w:val="multilevel"/>
    <w:tmpl w:val="26C81CFE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69AD6C5E"/>
    <w:multiLevelType w:val="hybridMultilevel"/>
    <w:tmpl w:val="8350FEFC"/>
    <w:lvl w:ilvl="0" w:tplc="10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1"/>
  </w:num>
  <w:num w:numId="5">
    <w:abstractNumId w:val="3"/>
  </w:num>
  <w:num w:numId="6">
    <w:abstractNumId w:val="7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1C5"/>
    <w:rsid w:val="000143AA"/>
    <w:rsid w:val="000246EE"/>
    <w:rsid w:val="0009740F"/>
    <w:rsid w:val="000D19AB"/>
    <w:rsid w:val="000D5397"/>
    <w:rsid w:val="00107423"/>
    <w:rsid w:val="00190410"/>
    <w:rsid w:val="0019483A"/>
    <w:rsid w:val="00195AD4"/>
    <w:rsid w:val="001C1E17"/>
    <w:rsid w:val="00205007"/>
    <w:rsid w:val="002351A0"/>
    <w:rsid w:val="002422B0"/>
    <w:rsid w:val="00247408"/>
    <w:rsid w:val="00263E67"/>
    <w:rsid w:val="002745A6"/>
    <w:rsid w:val="002B48F2"/>
    <w:rsid w:val="00375343"/>
    <w:rsid w:val="0039554A"/>
    <w:rsid w:val="003B08F7"/>
    <w:rsid w:val="003C1421"/>
    <w:rsid w:val="003C1A2F"/>
    <w:rsid w:val="003D2953"/>
    <w:rsid w:val="003D774D"/>
    <w:rsid w:val="003E175E"/>
    <w:rsid w:val="003F6995"/>
    <w:rsid w:val="0040591B"/>
    <w:rsid w:val="00424944"/>
    <w:rsid w:val="004632B1"/>
    <w:rsid w:val="00475C7E"/>
    <w:rsid w:val="004944A7"/>
    <w:rsid w:val="004F2BE8"/>
    <w:rsid w:val="00507F3A"/>
    <w:rsid w:val="005118A9"/>
    <w:rsid w:val="0051584A"/>
    <w:rsid w:val="00531026"/>
    <w:rsid w:val="00592ACD"/>
    <w:rsid w:val="00592DCF"/>
    <w:rsid w:val="005C6A0E"/>
    <w:rsid w:val="005E0AA6"/>
    <w:rsid w:val="005F4263"/>
    <w:rsid w:val="005F6CAA"/>
    <w:rsid w:val="006230A0"/>
    <w:rsid w:val="006A0F4C"/>
    <w:rsid w:val="006C217C"/>
    <w:rsid w:val="006C6418"/>
    <w:rsid w:val="007004DA"/>
    <w:rsid w:val="00721B29"/>
    <w:rsid w:val="00747CCE"/>
    <w:rsid w:val="007605BD"/>
    <w:rsid w:val="00786644"/>
    <w:rsid w:val="007F0C72"/>
    <w:rsid w:val="00802E03"/>
    <w:rsid w:val="008040D5"/>
    <w:rsid w:val="00842B43"/>
    <w:rsid w:val="00884537"/>
    <w:rsid w:val="00893C80"/>
    <w:rsid w:val="008B1825"/>
    <w:rsid w:val="008C02D5"/>
    <w:rsid w:val="008C4315"/>
    <w:rsid w:val="008C77E9"/>
    <w:rsid w:val="008D24F6"/>
    <w:rsid w:val="0090561B"/>
    <w:rsid w:val="00922FA6"/>
    <w:rsid w:val="00932E13"/>
    <w:rsid w:val="0094299F"/>
    <w:rsid w:val="009B0FA5"/>
    <w:rsid w:val="009B6C0A"/>
    <w:rsid w:val="009C1B87"/>
    <w:rsid w:val="00A06B16"/>
    <w:rsid w:val="00AA2376"/>
    <w:rsid w:val="00AA51C3"/>
    <w:rsid w:val="00AE162B"/>
    <w:rsid w:val="00B05146"/>
    <w:rsid w:val="00B34327"/>
    <w:rsid w:val="00B904CE"/>
    <w:rsid w:val="00BA1927"/>
    <w:rsid w:val="00BD3032"/>
    <w:rsid w:val="00C011C0"/>
    <w:rsid w:val="00C248EB"/>
    <w:rsid w:val="00C3275B"/>
    <w:rsid w:val="00C4467C"/>
    <w:rsid w:val="00C647CE"/>
    <w:rsid w:val="00C95FB5"/>
    <w:rsid w:val="00CF31C5"/>
    <w:rsid w:val="00D07F7D"/>
    <w:rsid w:val="00D20FD7"/>
    <w:rsid w:val="00D53439"/>
    <w:rsid w:val="00D63DB0"/>
    <w:rsid w:val="00D81C09"/>
    <w:rsid w:val="00D828B6"/>
    <w:rsid w:val="00D92ADD"/>
    <w:rsid w:val="00DA107C"/>
    <w:rsid w:val="00DB5568"/>
    <w:rsid w:val="00DC26FC"/>
    <w:rsid w:val="00DE10D5"/>
    <w:rsid w:val="00E94347"/>
    <w:rsid w:val="00EB38CC"/>
    <w:rsid w:val="00EC4242"/>
    <w:rsid w:val="00ED622E"/>
    <w:rsid w:val="00EF32BA"/>
    <w:rsid w:val="00F53106"/>
    <w:rsid w:val="00F66234"/>
    <w:rsid w:val="00F66733"/>
    <w:rsid w:val="00F90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A32696A5-D98B-4001-B552-1F584860B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31C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CF31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F31C5"/>
  </w:style>
  <w:style w:type="paragraph" w:styleId="Piedepgina">
    <w:name w:val="footer"/>
    <w:basedOn w:val="Normal"/>
    <w:link w:val="PiedepginaCar"/>
    <w:uiPriority w:val="99"/>
    <w:semiHidden/>
    <w:unhideWhenUsed/>
    <w:rsid w:val="00CF31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F31C5"/>
  </w:style>
  <w:style w:type="table" w:styleId="Tablaconcuadrcula">
    <w:name w:val="Table Grid"/>
    <w:basedOn w:val="Tablanormal"/>
    <w:uiPriority w:val="39"/>
    <w:rsid w:val="00CF31C5"/>
    <w:pPr>
      <w:spacing w:before="100" w:after="0" w:line="240" w:lineRule="auto"/>
    </w:pPr>
    <w:rPr>
      <w:rFonts w:eastAsiaTheme="minorEastAsi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7866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G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944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944A7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845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244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2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7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7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3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header" Target="header1.xm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837</TotalTime>
  <Pages>17</Pages>
  <Words>3144</Words>
  <Characters>17292</Characters>
  <Application>Microsoft Office Word</Application>
  <DocSecurity>0</DocSecurity>
  <Lines>144</Lines>
  <Paragraphs>40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Esmeralda Ramirez Roldan</dc:creator>
  <cp:keywords/>
  <dc:description/>
  <cp:lastModifiedBy>Veronica Esmeralda Ramirez Roldan</cp:lastModifiedBy>
  <cp:revision>106</cp:revision>
  <cp:lastPrinted>2026-01-05T20:23:00Z</cp:lastPrinted>
  <dcterms:created xsi:type="dcterms:W3CDTF">2025-12-15T15:48:00Z</dcterms:created>
  <dcterms:modified xsi:type="dcterms:W3CDTF">2026-01-05T20:36:00Z</dcterms:modified>
</cp:coreProperties>
</file>