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74A" w:rsidRDefault="00FA07F8" w:rsidP="00D8687F">
      <w:pPr>
        <w:spacing w:before="100" w:after="0" w:line="276" w:lineRule="auto"/>
        <w:jc w:val="center"/>
        <w:rPr>
          <w:rFonts w:ascii="Arial" w:eastAsiaTheme="minorEastAsia" w:hAnsi="Arial" w:cs="Arial"/>
          <w:b/>
          <w:sz w:val="52"/>
          <w:szCs w:val="52"/>
          <w:lang w:val="es-ES_tradnl"/>
        </w:rPr>
      </w:pPr>
      <w:r>
        <w:rPr>
          <w:rFonts w:ascii="Arial" w:eastAsiaTheme="minorEastAsia" w:hAnsi="Arial" w:cs="Arial"/>
          <w:b/>
          <w:sz w:val="52"/>
          <w:szCs w:val="52"/>
          <w:lang w:val="es-ES_tradnl"/>
        </w:rPr>
        <w:t xml:space="preserve">  </w:t>
      </w:r>
    </w:p>
    <w:p w:rsidR="0064274A" w:rsidRDefault="0064274A" w:rsidP="00D8687F">
      <w:pPr>
        <w:spacing w:before="100" w:after="0" w:line="276" w:lineRule="auto"/>
        <w:jc w:val="center"/>
        <w:rPr>
          <w:rFonts w:ascii="Arial" w:eastAsiaTheme="minorEastAsia" w:hAnsi="Arial" w:cs="Arial"/>
          <w:b/>
          <w:sz w:val="52"/>
          <w:szCs w:val="52"/>
          <w:lang w:val="es-ES_tradnl"/>
        </w:rPr>
      </w:pPr>
    </w:p>
    <w:p w:rsidR="0064274A" w:rsidRDefault="0064274A" w:rsidP="00D8687F">
      <w:pPr>
        <w:spacing w:before="100" w:after="0" w:line="276" w:lineRule="auto"/>
        <w:jc w:val="center"/>
        <w:rPr>
          <w:rFonts w:ascii="Arial" w:eastAsiaTheme="minorEastAsia" w:hAnsi="Arial" w:cs="Arial"/>
          <w:b/>
          <w:sz w:val="52"/>
          <w:szCs w:val="52"/>
          <w:lang w:val="es-ES_tradnl"/>
        </w:rPr>
      </w:pPr>
    </w:p>
    <w:p w:rsidR="00D8687F" w:rsidRPr="0080187A" w:rsidRDefault="00D8687F" w:rsidP="00D8687F">
      <w:pPr>
        <w:spacing w:before="100" w:after="0" w:line="276" w:lineRule="auto"/>
        <w:jc w:val="center"/>
        <w:rPr>
          <w:rFonts w:ascii="Arial" w:eastAsiaTheme="minorEastAsia" w:hAnsi="Arial" w:cs="Arial"/>
          <w:b/>
          <w:sz w:val="52"/>
          <w:szCs w:val="52"/>
          <w:lang w:val="es-ES_tradnl"/>
        </w:rPr>
      </w:pPr>
      <w:r w:rsidRPr="0080187A">
        <w:rPr>
          <w:rFonts w:ascii="Arial" w:eastAsiaTheme="minorEastAsia" w:hAnsi="Arial" w:cs="Arial"/>
          <w:b/>
          <w:sz w:val="52"/>
          <w:szCs w:val="52"/>
          <w:lang w:val="es-ES_tradnl"/>
        </w:rPr>
        <w:t>Secretaría de Seguridad Alimentaria y Nutricional de la Presidencia de la República</w:t>
      </w:r>
    </w:p>
    <w:p w:rsidR="00D8687F" w:rsidRPr="0080187A" w:rsidRDefault="00D8687F" w:rsidP="00D8687F">
      <w:pPr>
        <w:spacing w:before="100" w:after="0" w:line="276" w:lineRule="auto"/>
        <w:jc w:val="center"/>
        <w:rPr>
          <w:rFonts w:ascii="Arial" w:eastAsiaTheme="minorEastAsia" w:hAnsi="Arial" w:cs="Arial"/>
          <w:b/>
          <w:sz w:val="52"/>
          <w:szCs w:val="52"/>
          <w:lang w:val="es-ES_tradnl"/>
        </w:rPr>
      </w:pPr>
      <w:r w:rsidRPr="0080187A">
        <w:rPr>
          <w:rFonts w:ascii="Arial" w:eastAsiaTheme="minorEastAsia" w:hAnsi="Arial" w:cs="Arial"/>
          <w:b/>
          <w:sz w:val="52"/>
          <w:szCs w:val="52"/>
          <w:lang w:val="es-ES_tradnl"/>
        </w:rPr>
        <w:t>-SESAN-</w:t>
      </w:r>
    </w:p>
    <w:p w:rsidR="00D8687F" w:rsidRPr="0080187A" w:rsidRDefault="00D8687F" w:rsidP="00D8687F">
      <w:pPr>
        <w:spacing w:before="100" w:after="0" w:line="276" w:lineRule="auto"/>
        <w:jc w:val="center"/>
        <w:rPr>
          <w:rFonts w:ascii="Arial" w:eastAsiaTheme="minorEastAsia" w:hAnsi="Arial" w:cs="Arial"/>
          <w:b/>
          <w:sz w:val="52"/>
          <w:szCs w:val="52"/>
          <w:lang w:val="es-ES_tradnl"/>
        </w:rPr>
      </w:pPr>
    </w:p>
    <w:p w:rsidR="00D8687F" w:rsidRPr="0080187A" w:rsidRDefault="00D8687F" w:rsidP="00D8687F">
      <w:pPr>
        <w:spacing w:before="100" w:after="200" w:line="276" w:lineRule="auto"/>
        <w:jc w:val="center"/>
        <w:rPr>
          <w:rFonts w:ascii="Arial" w:eastAsiaTheme="minorEastAsia" w:hAnsi="Arial" w:cs="Arial"/>
          <w:b/>
          <w:sz w:val="52"/>
          <w:szCs w:val="52"/>
          <w:lang w:val="es-ES_tradnl"/>
        </w:rPr>
      </w:pPr>
      <w:r w:rsidRPr="0080187A">
        <w:rPr>
          <w:rFonts w:ascii="Arial" w:eastAsiaTheme="minorEastAsia" w:hAnsi="Arial" w:cs="Arial"/>
          <w:b/>
          <w:sz w:val="52"/>
          <w:szCs w:val="52"/>
          <w:lang w:val="es-ES_tradnl"/>
        </w:rPr>
        <w:t>“Informe de Pertenencia Sociol</w:t>
      </w:r>
      <w:r w:rsidR="0064274A">
        <w:rPr>
          <w:rFonts w:ascii="Arial" w:eastAsiaTheme="minorEastAsia" w:hAnsi="Arial" w:cs="Arial"/>
          <w:b/>
          <w:sz w:val="52"/>
          <w:szCs w:val="52"/>
          <w:lang w:val="es-ES_tradnl"/>
        </w:rPr>
        <w:t>ingüística final</w:t>
      </w:r>
      <w:r w:rsidR="00535179">
        <w:rPr>
          <w:rFonts w:ascii="Arial" w:eastAsiaTheme="minorEastAsia" w:hAnsi="Arial" w:cs="Arial"/>
          <w:b/>
          <w:sz w:val="52"/>
          <w:szCs w:val="52"/>
          <w:lang w:val="es-ES_tradnl"/>
        </w:rPr>
        <w:t xml:space="preserve"> del</w:t>
      </w:r>
      <w:r w:rsidRPr="0080187A">
        <w:rPr>
          <w:rFonts w:ascii="Arial" w:eastAsiaTheme="minorEastAsia" w:hAnsi="Arial" w:cs="Arial"/>
          <w:b/>
          <w:sz w:val="52"/>
          <w:szCs w:val="52"/>
          <w:lang w:val="es-ES_tradnl"/>
        </w:rPr>
        <w:t xml:space="preserve"> </w:t>
      </w:r>
      <w:r w:rsidR="00810DC3">
        <w:rPr>
          <w:rFonts w:ascii="Arial" w:eastAsiaTheme="minorEastAsia" w:hAnsi="Arial" w:cs="Arial"/>
          <w:b/>
          <w:sz w:val="52"/>
          <w:szCs w:val="52"/>
          <w:lang w:val="es-ES_tradnl"/>
        </w:rPr>
        <w:t xml:space="preserve">año </w:t>
      </w:r>
      <w:r w:rsidRPr="0080187A">
        <w:rPr>
          <w:rFonts w:ascii="Arial" w:eastAsiaTheme="minorEastAsia" w:hAnsi="Arial" w:cs="Arial"/>
          <w:b/>
          <w:sz w:val="52"/>
          <w:szCs w:val="52"/>
          <w:lang w:val="es-ES_tradnl"/>
        </w:rPr>
        <w:t>2025”</w:t>
      </w:r>
    </w:p>
    <w:p w:rsidR="00D8687F" w:rsidRPr="0080187A" w:rsidRDefault="00D8687F" w:rsidP="00D8687F">
      <w:pPr>
        <w:spacing w:before="100" w:after="200" w:line="276" w:lineRule="auto"/>
        <w:jc w:val="center"/>
        <w:rPr>
          <w:rFonts w:ascii="Arial" w:eastAsiaTheme="minorEastAsia" w:hAnsi="Arial" w:cs="Arial"/>
          <w:b/>
          <w:sz w:val="56"/>
          <w:szCs w:val="56"/>
          <w:lang w:val="es-ES_tradnl"/>
        </w:rPr>
      </w:pPr>
    </w:p>
    <w:p w:rsidR="00D8687F" w:rsidRPr="0080187A" w:rsidRDefault="00D8687F" w:rsidP="00D8687F">
      <w:pPr>
        <w:spacing w:before="100" w:after="200" w:line="276" w:lineRule="auto"/>
        <w:rPr>
          <w:rFonts w:ascii="Arial" w:eastAsiaTheme="minorEastAsia" w:hAnsi="Arial" w:cs="Arial"/>
          <w:b/>
          <w:sz w:val="28"/>
          <w:szCs w:val="28"/>
          <w:lang w:val="es-ES_tradnl"/>
        </w:rPr>
      </w:pPr>
    </w:p>
    <w:p w:rsidR="00D8687F" w:rsidRPr="0080187A" w:rsidRDefault="00D8687F" w:rsidP="00D8687F">
      <w:pPr>
        <w:spacing w:before="100" w:after="200" w:line="276" w:lineRule="auto"/>
        <w:rPr>
          <w:rFonts w:ascii="Arial" w:eastAsiaTheme="minorEastAsia" w:hAnsi="Arial" w:cs="Arial"/>
          <w:b/>
          <w:sz w:val="28"/>
          <w:szCs w:val="28"/>
          <w:lang w:val="es-ES_tradnl"/>
        </w:rPr>
      </w:pPr>
    </w:p>
    <w:p w:rsidR="00D8687F" w:rsidRDefault="00D8687F" w:rsidP="00D8687F">
      <w:pPr>
        <w:spacing w:before="100" w:after="200" w:line="276" w:lineRule="auto"/>
        <w:rPr>
          <w:rFonts w:ascii="Arial" w:eastAsiaTheme="minorEastAsia" w:hAnsi="Arial" w:cs="Arial"/>
          <w:b/>
          <w:sz w:val="28"/>
          <w:szCs w:val="28"/>
          <w:lang w:val="es-ES_tradnl"/>
        </w:rPr>
      </w:pPr>
    </w:p>
    <w:p w:rsidR="00D8687F" w:rsidRDefault="00D8687F" w:rsidP="00D8687F">
      <w:pPr>
        <w:spacing w:before="100" w:after="200" w:line="276" w:lineRule="auto"/>
        <w:rPr>
          <w:rFonts w:ascii="Arial" w:eastAsiaTheme="minorEastAsia" w:hAnsi="Arial" w:cs="Arial"/>
          <w:b/>
          <w:sz w:val="28"/>
          <w:szCs w:val="28"/>
          <w:lang w:val="es-ES_tradnl"/>
        </w:rPr>
      </w:pPr>
    </w:p>
    <w:p w:rsidR="00D8687F" w:rsidRPr="0080187A" w:rsidRDefault="00D8687F" w:rsidP="00D8687F">
      <w:pPr>
        <w:spacing w:before="100" w:after="200" w:line="276" w:lineRule="auto"/>
        <w:rPr>
          <w:rFonts w:ascii="Arial" w:eastAsiaTheme="minorEastAsia" w:hAnsi="Arial" w:cs="Arial"/>
          <w:b/>
          <w:sz w:val="28"/>
          <w:szCs w:val="28"/>
          <w:lang w:val="es-ES_tradnl"/>
        </w:rPr>
      </w:pPr>
    </w:p>
    <w:tbl>
      <w:tblPr>
        <w:tblStyle w:val="Tablaconcuadrcula"/>
        <w:tblW w:w="0" w:type="auto"/>
        <w:tblLook w:val="04A0" w:firstRow="1" w:lastRow="0" w:firstColumn="1" w:lastColumn="0" w:noHBand="0" w:noVBand="1"/>
      </w:tblPr>
      <w:tblGrid>
        <w:gridCol w:w="704"/>
        <w:gridCol w:w="6915"/>
        <w:gridCol w:w="1209"/>
      </w:tblGrid>
      <w:tr w:rsidR="00D8687F" w:rsidRPr="0080187A" w:rsidTr="00210412">
        <w:tc>
          <w:tcPr>
            <w:tcW w:w="8828" w:type="dxa"/>
            <w:gridSpan w:val="3"/>
          </w:tcPr>
          <w:p w:rsidR="00D8687F" w:rsidRPr="0080187A" w:rsidRDefault="00D8687F" w:rsidP="00210412">
            <w:pPr>
              <w:spacing w:after="200" w:line="276" w:lineRule="auto"/>
              <w:jc w:val="center"/>
              <w:rPr>
                <w:rFonts w:ascii="Arial Black" w:hAnsi="Arial Black" w:cs="Arial"/>
                <w:b/>
                <w:sz w:val="24"/>
                <w:szCs w:val="24"/>
                <w:lang w:val="es-ES_tradnl"/>
              </w:rPr>
            </w:pPr>
            <w:r w:rsidRPr="0080187A">
              <w:rPr>
                <w:rFonts w:ascii="Arial Black" w:hAnsi="Arial Black" w:cs="Arial"/>
                <w:b/>
                <w:sz w:val="24"/>
                <w:szCs w:val="24"/>
                <w:lang w:val="es-ES_tradnl"/>
              </w:rPr>
              <w:lastRenderedPageBreak/>
              <w:t>Í N D I C E</w:t>
            </w:r>
          </w:p>
        </w:tc>
      </w:tr>
      <w:tr w:rsidR="00D8687F" w:rsidRPr="0080187A" w:rsidTr="00210412">
        <w:tc>
          <w:tcPr>
            <w:tcW w:w="704" w:type="dxa"/>
            <w:shd w:val="clear" w:color="auto" w:fill="A3DBFF"/>
          </w:tcPr>
          <w:p w:rsidR="00D8687F" w:rsidRPr="0080187A" w:rsidRDefault="00D8687F" w:rsidP="00210412">
            <w:pPr>
              <w:spacing w:after="200" w:line="276" w:lineRule="auto"/>
              <w:jc w:val="center"/>
              <w:rPr>
                <w:rFonts w:ascii="Arial" w:hAnsi="Arial" w:cs="Arial"/>
                <w:bCs/>
                <w:sz w:val="24"/>
                <w:szCs w:val="24"/>
                <w:lang w:val="es-ES_tradnl"/>
              </w:rPr>
            </w:pPr>
            <w:r w:rsidRPr="0080187A">
              <w:rPr>
                <w:rFonts w:ascii="Arial" w:hAnsi="Arial" w:cs="Arial"/>
                <w:bCs/>
                <w:sz w:val="24"/>
                <w:szCs w:val="24"/>
                <w:lang w:val="es-ES_tradnl"/>
              </w:rPr>
              <w:t>No.</w:t>
            </w:r>
          </w:p>
        </w:tc>
        <w:tc>
          <w:tcPr>
            <w:tcW w:w="6915" w:type="dxa"/>
            <w:shd w:val="clear" w:color="auto" w:fill="A3DBFF"/>
          </w:tcPr>
          <w:p w:rsidR="00D8687F" w:rsidRPr="0080187A" w:rsidRDefault="00D8687F" w:rsidP="00210412">
            <w:pPr>
              <w:spacing w:after="200" w:line="276" w:lineRule="auto"/>
              <w:jc w:val="center"/>
              <w:rPr>
                <w:rFonts w:ascii="Arial" w:hAnsi="Arial" w:cs="Arial"/>
                <w:bCs/>
                <w:sz w:val="24"/>
                <w:szCs w:val="24"/>
                <w:lang w:val="es-ES_tradnl"/>
              </w:rPr>
            </w:pPr>
            <w:r w:rsidRPr="0080187A">
              <w:rPr>
                <w:rFonts w:ascii="Arial" w:hAnsi="Arial" w:cs="Arial"/>
                <w:bCs/>
                <w:sz w:val="24"/>
                <w:szCs w:val="24"/>
                <w:lang w:val="es-ES_tradnl"/>
              </w:rPr>
              <w:t>TEMA</w:t>
            </w:r>
          </w:p>
        </w:tc>
        <w:tc>
          <w:tcPr>
            <w:tcW w:w="1209" w:type="dxa"/>
            <w:shd w:val="clear" w:color="auto" w:fill="A3DBFF"/>
            <w:vAlign w:val="center"/>
          </w:tcPr>
          <w:p w:rsidR="00D8687F" w:rsidRPr="0080187A" w:rsidRDefault="00D8687F" w:rsidP="00210412">
            <w:pPr>
              <w:spacing w:after="200" w:line="276" w:lineRule="auto"/>
              <w:jc w:val="center"/>
              <w:rPr>
                <w:rFonts w:ascii="Arial" w:hAnsi="Arial" w:cs="Arial"/>
                <w:bCs/>
                <w:sz w:val="24"/>
                <w:szCs w:val="24"/>
                <w:lang w:val="es-ES_tradnl"/>
              </w:rPr>
            </w:pPr>
            <w:r w:rsidRPr="0080187A">
              <w:rPr>
                <w:rFonts w:ascii="Arial" w:hAnsi="Arial" w:cs="Arial"/>
                <w:bCs/>
                <w:sz w:val="24"/>
                <w:szCs w:val="24"/>
                <w:lang w:val="es-ES_tradnl"/>
              </w:rPr>
              <w:t>PÁGINA</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a.</w:t>
            </w:r>
          </w:p>
        </w:tc>
        <w:tc>
          <w:tcPr>
            <w:tcW w:w="6915" w:type="dxa"/>
            <w:vAlign w:val="center"/>
          </w:tcPr>
          <w:p w:rsidR="00D8687F" w:rsidRPr="0080187A" w:rsidRDefault="00D8687F" w:rsidP="00210412">
            <w:pPr>
              <w:spacing w:after="200" w:line="276" w:lineRule="auto"/>
              <w:rPr>
                <w:rFonts w:ascii="Arial" w:hAnsi="Arial" w:cs="Arial"/>
                <w:bCs/>
                <w:sz w:val="28"/>
                <w:szCs w:val="28"/>
                <w:lang w:val="es-ES_tradnl"/>
              </w:rPr>
            </w:pPr>
            <w:r w:rsidRPr="0080187A">
              <w:rPr>
                <w:rFonts w:ascii="Arial" w:hAnsi="Arial" w:cs="Arial"/>
                <w:bCs/>
                <w:lang w:val="es-ES_tradnl"/>
              </w:rPr>
              <w:t>Naturaleza Constitutiva de SESAN</w:t>
            </w:r>
          </w:p>
        </w:tc>
        <w:tc>
          <w:tcPr>
            <w:tcW w:w="1209" w:type="dxa"/>
            <w:vAlign w:val="center"/>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1</w:t>
            </w:r>
          </w:p>
        </w:tc>
      </w:tr>
      <w:tr w:rsidR="00D8687F" w:rsidRPr="0080187A" w:rsidTr="00210412">
        <w:tc>
          <w:tcPr>
            <w:tcW w:w="704" w:type="dxa"/>
          </w:tcPr>
          <w:p w:rsidR="00D8687F" w:rsidRPr="0080187A" w:rsidRDefault="005D78DD" w:rsidP="00210412">
            <w:pPr>
              <w:spacing w:after="200" w:line="276" w:lineRule="auto"/>
              <w:jc w:val="center"/>
              <w:rPr>
                <w:rFonts w:ascii="Arial" w:hAnsi="Arial" w:cs="Arial"/>
                <w:bCs/>
                <w:sz w:val="24"/>
                <w:szCs w:val="24"/>
                <w:lang w:val="es-ES_tradnl"/>
              </w:rPr>
            </w:pPr>
            <w:r w:rsidRPr="005D78DD">
              <w:rPr>
                <w:rFonts w:ascii="Arial" w:hAnsi="Arial" w:cs="Arial"/>
                <w:bCs/>
                <w:lang w:val="es-ES_tradnl"/>
              </w:rPr>
              <w:t>b</w:t>
            </w:r>
            <w:r>
              <w:rPr>
                <w:rFonts w:ascii="Arial" w:hAnsi="Arial" w:cs="Arial"/>
                <w:bCs/>
                <w:sz w:val="24"/>
                <w:szCs w:val="24"/>
                <w:lang w:val="es-ES_tradnl"/>
              </w:rPr>
              <w:t>.</w:t>
            </w:r>
          </w:p>
        </w:tc>
        <w:tc>
          <w:tcPr>
            <w:tcW w:w="6915" w:type="dxa"/>
            <w:vAlign w:val="center"/>
          </w:tcPr>
          <w:p w:rsidR="00D8687F" w:rsidRPr="0080187A" w:rsidRDefault="00D8687F" w:rsidP="00210412">
            <w:pPr>
              <w:spacing w:after="200" w:line="276" w:lineRule="auto"/>
              <w:rPr>
                <w:rFonts w:ascii="Arial" w:hAnsi="Arial" w:cs="Arial"/>
                <w:bCs/>
                <w:lang w:val="es-ES_tradnl"/>
              </w:rPr>
            </w:pPr>
            <w:r w:rsidRPr="0080187A">
              <w:rPr>
                <w:rFonts w:ascii="Arial" w:hAnsi="Arial" w:cs="Arial"/>
                <w:bCs/>
                <w:lang w:val="es-ES_tradnl"/>
              </w:rPr>
              <w:t>Atribuciones de la Institución</w:t>
            </w:r>
          </w:p>
        </w:tc>
        <w:tc>
          <w:tcPr>
            <w:tcW w:w="1209" w:type="dxa"/>
            <w:vAlign w:val="center"/>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1</w:t>
            </w:r>
          </w:p>
        </w:tc>
      </w:tr>
      <w:tr w:rsidR="00D8687F" w:rsidRPr="0080187A" w:rsidTr="00210412">
        <w:tc>
          <w:tcPr>
            <w:tcW w:w="704" w:type="dxa"/>
          </w:tcPr>
          <w:p w:rsidR="00D8687F" w:rsidRPr="0080187A" w:rsidRDefault="005D78DD" w:rsidP="00210412">
            <w:pPr>
              <w:spacing w:after="200" w:line="276" w:lineRule="auto"/>
              <w:jc w:val="center"/>
              <w:rPr>
                <w:rFonts w:ascii="Arial" w:hAnsi="Arial" w:cs="Arial"/>
                <w:bCs/>
                <w:lang w:val="es-ES_tradnl"/>
              </w:rPr>
            </w:pPr>
            <w:r>
              <w:rPr>
                <w:rFonts w:ascii="Arial" w:hAnsi="Arial" w:cs="Arial"/>
                <w:bCs/>
                <w:lang w:val="es-ES_tradnl"/>
              </w:rPr>
              <w:t>c</w:t>
            </w:r>
            <w:r w:rsidR="00D8687F" w:rsidRPr="0080187A">
              <w:rPr>
                <w:rFonts w:ascii="Arial" w:hAnsi="Arial" w:cs="Arial"/>
                <w:bCs/>
                <w:lang w:val="es-ES_tradnl"/>
              </w:rPr>
              <w:t>.</w:t>
            </w:r>
          </w:p>
        </w:tc>
        <w:tc>
          <w:tcPr>
            <w:tcW w:w="6915" w:type="dxa"/>
            <w:vAlign w:val="center"/>
          </w:tcPr>
          <w:p w:rsidR="00D8687F" w:rsidRPr="0080187A" w:rsidRDefault="00D8687F" w:rsidP="00210412">
            <w:pPr>
              <w:spacing w:after="200" w:line="276" w:lineRule="auto"/>
              <w:rPr>
                <w:rFonts w:ascii="Arial" w:hAnsi="Arial" w:cs="Arial"/>
                <w:bCs/>
                <w:lang w:val="es-ES_tradnl"/>
              </w:rPr>
            </w:pPr>
            <w:r w:rsidRPr="0080187A">
              <w:rPr>
                <w:rFonts w:ascii="Arial" w:hAnsi="Arial" w:cs="Arial"/>
                <w:bCs/>
                <w:lang w:val="es-ES_tradnl"/>
              </w:rPr>
              <w:t>Antecedentes del proceso de elaboración del Informe de Pertenencia Sociolingüística desde las Instancias del Ejecutivo.</w:t>
            </w:r>
          </w:p>
        </w:tc>
        <w:tc>
          <w:tcPr>
            <w:tcW w:w="1209" w:type="dxa"/>
            <w:vAlign w:val="center"/>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3</w:t>
            </w:r>
          </w:p>
        </w:tc>
      </w:tr>
      <w:tr w:rsidR="00D8687F" w:rsidRPr="0080187A" w:rsidTr="00210412">
        <w:tc>
          <w:tcPr>
            <w:tcW w:w="704" w:type="dxa"/>
          </w:tcPr>
          <w:p w:rsidR="00D8687F" w:rsidRPr="0080187A" w:rsidRDefault="005D78DD" w:rsidP="00210412">
            <w:pPr>
              <w:spacing w:after="200" w:line="276" w:lineRule="auto"/>
              <w:jc w:val="center"/>
              <w:rPr>
                <w:rFonts w:ascii="Arial" w:hAnsi="Arial" w:cs="Arial"/>
                <w:bCs/>
                <w:lang w:val="es-ES_tradnl"/>
              </w:rPr>
            </w:pPr>
            <w:r>
              <w:rPr>
                <w:rFonts w:ascii="Arial" w:hAnsi="Arial" w:cs="Arial"/>
                <w:bCs/>
                <w:lang w:val="es-ES_tradnl"/>
              </w:rPr>
              <w:t>d</w:t>
            </w:r>
            <w:r w:rsidR="00D8687F" w:rsidRPr="0080187A">
              <w:rPr>
                <w:rFonts w:ascii="Arial" w:hAnsi="Arial" w:cs="Arial"/>
                <w:bCs/>
                <w:lang w:val="es-ES_tradnl"/>
              </w:rPr>
              <w:t>.</w:t>
            </w:r>
          </w:p>
        </w:tc>
        <w:tc>
          <w:tcPr>
            <w:tcW w:w="6915" w:type="dxa"/>
            <w:vAlign w:val="center"/>
          </w:tcPr>
          <w:p w:rsidR="00D8687F" w:rsidRPr="0080187A" w:rsidRDefault="00D8687F" w:rsidP="00210412">
            <w:pPr>
              <w:spacing w:after="200" w:line="276" w:lineRule="auto"/>
              <w:rPr>
                <w:rFonts w:ascii="Arial" w:hAnsi="Arial" w:cs="Arial"/>
                <w:bCs/>
                <w:lang w:val="es-ES_tradnl"/>
              </w:rPr>
            </w:pPr>
            <w:r w:rsidRPr="0080187A">
              <w:rPr>
                <w:rFonts w:ascii="Arial" w:hAnsi="Arial" w:cs="Arial"/>
                <w:bCs/>
                <w:lang w:val="es-ES_tradnl"/>
              </w:rPr>
              <w:t>Descripción del Informe</w:t>
            </w:r>
          </w:p>
        </w:tc>
        <w:tc>
          <w:tcPr>
            <w:tcW w:w="1209" w:type="dxa"/>
            <w:vAlign w:val="center"/>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4</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1.</w:t>
            </w:r>
          </w:p>
        </w:tc>
        <w:tc>
          <w:tcPr>
            <w:tcW w:w="6915" w:type="dxa"/>
            <w:vAlign w:val="center"/>
          </w:tcPr>
          <w:p w:rsidR="00D8687F" w:rsidRPr="0080187A" w:rsidRDefault="00D8687F" w:rsidP="00210412">
            <w:pPr>
              <w:spacing w:after="200" w:line="276" w:lineRule="auto"/>
              <w:jc w:val="both"/>
              <w:rPr>
                <w:rFonts w:ascii="Arial" w:hAnsi="Arial" w:cs="Arial"/>
                <w:lang w:val="es-ES_tradnl"/>
              </w:rPr>
            </w:pPr>
            <w:r w:rsidRPr="0080187A">
              <w:rPr>
                <w:rFonts w:ascii="Arial" w:hAnsi="Arial" w:cs="Arial"/>
                <w:lang w:val="es-ES_tradnl"/>
              </w:rPr>
              <w:t>Resultado del registro de atención al público desde la Coordinación de Información Pública de SESAN, desagregada por sexo, edad, pueblo de pertenencia y comunidad lingüística.</w:t>
            </w:r>
          </w:p>
        </w:tc>
        <w:tc>
          <w:tcPr>
            <w:tcW w:w="1209" w:type="dxa"/>
            <w:vAlign w:val="center"/>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4</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2.</w:t>
            </w:r>
          </w:p>
        </w:tc>
        <w:tc>
          <w:tcPr>
            <w:tcW w:w="6915" w:type="dxa"/>
            <w:vAlign w:val="center"/>
          </w:tcPr>
          <w:p w:rsidR="00D8687F" w:rsidRPr="0080187A" w:rsidRDefault="00D8687F" w:rsidP="00210412">
            <w:pPr>
              <w:spacing w:after="200" w:line="276" w:lineRule="auto"/>
              <w:jc w:val="both"/>
              <w:rPr>
                <w:rFonts w:ascii="Arial" w:hAnsi="Arial" w:cs="Arial"/>
                <w:bCs/>
                <w:lang w:val="es-ES_tradnl"/>
              </w:rPr>
            </w:pPr>
            <w:r w:rsidRPr="0080187A">
              <w:rPr>
                <w:rFonts w:ascii="Arial" w:hAnsi="Arial" w:cs="Arial"/>
                <w:bCs/>
                <w:lang w:val="es-ES_tradnl"/>
              </w:rPr>
              <w:t>Resultados obtenidos del registro de acciones realizadas por la Secretaría de Seguridad Alimentaria y Nutricional de la Presidencia de la República SESAN, a través de las diferentes delegaciones departamentales.</w:t>
            </w:r>
          </w:p>
        </w:tc>
        <w:tc>
          <w:tcPr>
            <w:tcW w:w="1209" w:type="dxa"/>
            <w:vAlign w:val="center"/>
          </w:tcPr>
          <w:p w:rsidR="00D8687F" w:rsidRPr="0080187A" w:rsidRDefault="00E13FC0" w:rsidP="00210412">
            <w:pPr>
              <w:spacing w:after="200" w:line="276" w:lineRule="auto"/>
              <w:jc w:val="center"/>
              <w:rPr>
                <w:rFonts w:ascii="Arial" w:hAnsi="Arial" w:cs="Arial"/>
                <w:bCs/>
                <w:lang w:val="es-ES_tradnl"/>
              </w:rPr>
            </w:pPr>
            <w:r>
              <w:rPr>
                <w:rFonts w:ascii="Arial" w:hAnsi="Arial" w:cs="Arial"/>
                <w:bCs/>
                <w:lang w:val="es-ES_tradnl"/>
              </w:rPr>
              <w:t>5</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3.</w:t>
            </w:r>
          </w:p>
        </w:tc>
        <w:tc>
          <w:tcPr>
            <w:tcW w:w="6915" w:type="dxa"/>
            <w:vAlign w:val="center"/>
          </w:tcPr>
          <w:p w:rsidR="00D8687F" w:rsidRPr="0080187A" w:rsidRDefault="00D8687F" w:rsidP="00210412">
            <w:pPr>
              <w:spacing w:after="200" w:line="276" w:lineRule="auto"/>
              <w:jc w:val="both"/>
              <w:rPr>
                <w:rFonts w:ascii="Arial" w:hAnsi="Arial" w:cs="Arial"/>
                <w:lang w:val="es-ES_tradnl"/>
              </w:rPr>
            </w:pPr>
            <w:r w:rsidRPr="0080187A">
              <w:rPr>
                <w:rFonts w:ascii="Arial" w:hAnsi="Arial" w:cs="Arial"/>
                <w:bCs/>
                <w:lang w:val="es-ES_tradnl"/>
              </w:rPr>
              <w:t>Registro de acciones de sensibilización, capacitación, concientización, monitoreo y consejería</w:t>
            </w:r>
            <w:r w:rsidRPr="0080187A">
              <w:rPr>
                <w:rFonts w:ascii="Arial" w:hAnsi="Arial" w:cs="Arial"/>
                <w:lang w:val="es-ES_tradnl"/>
              </w:rPr>
              <w:t xml:space="preserve">, promovidas por la </w:t>
            </w:r>
            <w:r w:rsidRPr="0080187A">
              <w:rPr>
                <w:rFonts w:ascii="Arial" w:hAnsi="Arial" w:cs="Arial"/>
                <w:bCs/>
                <w:lang w:val="es-ES_tradnl"/>
              </w:rPr>
              <w:t>Secretaría de Seguridad Alimentaria y Nutricional de la Presidencia de la República</w:t>
            </w:r>
            <w:r w:rsidRPr="0080187A">
              <w:rPr>
                <w:rFonts w:ascii="Arial" w:hAnsi="Arial" w:cs="Arial"/>
                <w:lang w:val="es-ES_tradnl"/>
              </w:rPr>
              <w:t xml:space="preserve"> -SESAN-  a realizarse en territorio con la colaboración de </w:t>
            </w:r>
            <w:r>
              <w:rPr>
                <w:rFonts w:ascii="Arial" w:hAnsi="Arial" w:cs="Arial"/>
                <w:lang w:val="es-ES_tradnl"/>
              </w:rPr>
              <w:t xml:space="preserve">facilitadores regionales, </w:t>
            </w:r>
            <w:r w:rsidRPr="0080187A">
              <w:rPr>
                <w:rFonts w:ascii="Arial" w:hAnsi="Arial" w:cs="Arial"/>
                <w:lang w:val="es-ES_tradnl"/>
              </w:rPr>
              <w:t xml:space="preserve">delegados departamentales, monitores y gestores que incluya el tema de pertenencia sociolingüística. </w:t>
            </w:r>
          </w:p>
        </w:tc>
        <w:tc>
          <w:tcPr>
            <w:tcW w:w="1209" w:type="dxa"/>
            <w:vAlign w:val="center"/>
          </w:tcPr>
          <w:p w:rsidR="00D8687F" w:rsidRPr="0080187A" w:rsidRDefault="00E13FC0" w:rsidP="00210412">
            <w:pPr>
              <w:spacing w:after="200" w:line="276" w:lineRule="auto"/>
              <w:jc w:val="center"/>
              <w:rPr>
                <w:rFonts w:ascii="Arial" w:hAnsi="Arial" w:cs="Arial"/>
                <w:bCs/>
                <w:lang w:val="es-ES_tradnl"/>
              </w:rPr>
            </w:pPr>
            <w:r>
              <w:rPr>
                <w:rFonts w:ascii="Arial" w:hAnsi="Arial" w:cs="Arial"/>
                <w:bCs/>
                <w:lang w:val="es-ES_tradnl"/>
              </w:rPr>
              <w:t>6</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4.</w:t>
            </w:r>
          </w:p>
        </w:tc>
        <w:tc>
          <w:tcPr>
            <w:tcW w:w="6915" w:type="dxa"/>
            <w:vAlign w:val="center"/>
          </w:tcPr>
          <w:p w:rsidR="00D8687F" w:rsidRPr="0080187A" w:rsidRDefault="00D8687F" w:rsidP="00210412">
            <w:pPr>
              <w:spacing w:after="200" w:line="276" w:lineRule="auto"/>
              <w:jc w:val="both"/>
              <w:rPr>
                <w:rFonts w:ascii="Arial" w:hAnsi="Arial" w:cs="Arial"/>
                <w:b/>
                <w:lang w:val="es-ES_tradnl"/>
              </w:rPr>
            </w:pPr>
            <w:r w:rsidRPr="0080187A">
              <w:rPr>
                <w:rFonts w:ascii="Arial" w:hAnsi="Arial" w:cs="Arial"/>
                <w:bCs/>
                <w:lang w:val="es-ES_tradnl"/>
              </w:rPr>
              <w:t xml:space="preserve">Listado de materiales audiovisuales elaborados a nivel institucional con pertenencia cultural y sociolingüística </w:t>
            </w:r>
            <w:r w:rsidRPr="0080187A">
              <w:rPr>
                <w:rFonts w:ascii="Arial" w:hAnsi="Arial" w:cs="Arial"/>
                <w:lang w:val="es-ES_tradnl"/>
              </w:rPr>
              <w:t>por parte de la Dirección de Comunicación e Información.</w:t>
            </w:r>
          </w:p>
        </w:tc>
        <w:tc>
          <w:tcPr>
            <w:tcW w:w="1209" w:type="dxa"/>
            <w:vAlign w:val="center"/>
          </w:tcPr>
          <w:p w:rsidR="00D8687F" w:rsidRPr="0080187A" w:rsidRDefault="00E13FC0" w:rsidP="00210412">
            <w:pPr>
              <w:spacing w:after="200" w:line="276" w:lineRule="auto"/>
              <w:jc w:val="center"/>
              <w:rPr>
                <w:rFonts w:ascii="Arial" w:hAnsi="Arial" w:cs="Arial"/>
                <w:bCs/>
                <w:lang w:val="es-ES_tradnl"/>
              </w:rPr>
            </w:pPr>
            <w:r>
              <w:rPr>
                <w:rFonts w:ascii="Arial" w:hAnsi="Arial" w:cs="Arial"/>
                <w:bCs/>
                <w:lang w:val="es-ES_tradnl"/>
              </w:rPr>
              <w:t>11</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5.</w:t>
            </w:r>
          </w:p>
        </w:tc>
        <w:tc>
          <w:tcPr>
            <w:tcW w:w="6915" w:type="dxa"/>
            <w:vAlign w:val="center"/>
          </w:tcPr>
          <w:p w:rsidR="00D8687F" w:rsidRPr="0080187A" w:rsidRDefault="00D8687F" w:rsidP="00210412">
            <w:pPr>
              <w:spacing w:after="200" w:line="276" w:lineRule="auto"/>
              <w:rPr>
                <w:rFonts w:ascii="Arial" w:hAnsi="Arial" w:cs="Arial"/>
                <w:bCs/>
                <w:lang w:val="es-ES_tradnl"/>
              </w:rPr>
            </w:pPr>
            <w:r w:rsidRPr="0080187A">
              <w:rPr>
                <w:rFonts w:ascii="Arial" w:hAnsi="Arial" w:cs="Arial"/>
                <w:bCs/>
                <w:lang w:val="es-ES_tradnl"/>
              </w:rPr>
              <w:t>Caracterización del personal de SESAN desagregado por sexo, pueblo de pertenencia y pertenencia sociolingüística</w:t>
            </w:r>
          </w:p>
        </w:tc>
        <w:tc>
          <w:tcPr>
            <w:tcW w:w="1209" w:type="dxa"/>
            <w:vAlign w:val="center"/>
          </w:tcPr>
          <w:p w:rsidR="00D8687F" w:rsidRPr="0080187A" w:rsidRDefault="00E13FC0" w:rsidP="00210412">
            <w:pPr>
              <w:spacing w:after="200" w:line="276" w:lineRule="auto"/>
              <w:jc w:val="center"/>
              <w:rPr>
                <w:rFonts w:ascii="Arial" w:hAnsi="Arial" w:cs="Arial"/>
                <w:bCs/>
                <w:lang w:val="es-ES_tradnl"/>
              </w:rPr>
            </w:pPr>
            <w:r>
              <w:rPr>
                <w:rFonts w:ascii="Arial" w:hAnsi="Arial" w:cs="Arial"/>
                <w:bCs/>
                <w:lang w:val="es-ES_tradnl"/>
              </w:rPr>
              <w:t>14</w:t>
            </w:r>
          </w:p>
        </w:tc>
      </w:tr>
      <w:tr w:rsidR="00D8687F" w:rsidRPr="0080187A" w:rsidTr="00210412">
        <w:tc>
          <w:tcPr>
            <w:tcW w:w="704" w:type="dxa"/>
          </w:tcPr>
          <w:p w:rsidR="00D8687F" w:rsidRPr="0080187A" w:rsidRDefault="00D8687F" w:rsidP="00210412">
            <w:pPr>
              <w:spacing w:after="200" w:line="276" w:lineRule="auto"/>
              <w:jc w:val="center"/>
              <w:rPr>
                <w:rFonts w:ascii="Arial" w:hAnsi="Arial" w:cs="Arial"/>
                <w:bCs/>
                <w:lang w:val="es-ES_tradnl"/>
              </w:rPr>
            </w:pPr>
            <w:r w:rsidRPr="0080187A">
              <w:rPr>
                <w:rFonts w:ascii="Arial" w:hAnsi="Arial" w:cs="Arial"/>
                <w:bCs/>
                <w:lang w:val="es-ES_tradnl"/>
              </w:rPr>
              <w:t>d.</w:t>
            </w:r>
          </w:p>
        </w:tc>
        <w:tc>
          <w:tcPr>
            <w:tcW w:w="6915" w:type="dxa"/>
            <w:vAlign w:val="center"/>
          </w:tcPr>
          <w:p w:rsidR="00D8687F" w:rsidRPr="0080187A" w:rsidRDefault="00D8687F" w:rsidP="00210412">
            <w:pPr>
              <w:spacing w:after="200" w:line="276" w:lineRule="auto"/>
              <w:rPr>
                <w:rFonts w:ascii="Arial" w:hAnsi="Arial" w:cs="Arial"/>
                <w:bCs/>
                <w:lang w:val="es-ES_tradnl"/>
              </w:rPr>
            </w:pPr>
            <w:r w:rsidRPr="0080187A">
              <w:rPr>
                <w:rFonts w:ascii="Arial" w:hAnsi="Arial" w:cs="Arial"/>
                <w:bCs/>
                <w:lang w:val="es-ES_tradnl"/>
              </w:rPr>
              <w:t>Conclusiones</w:t>
            </w:r>
          </w:p>
        </w:tc>
        <w:tc>
          <w:tcPr>
            <w:tcW w:w="1209" w:type="dxa"/>
            <w:vAlign w:val="center"/>
          </w:tcPr>
          <w:p w:rsidR="00D8687F" w:rsidRPr="0080187A" w:rsidRDefault="00D8687F" w:rsidP="00210412">
            <w:pPr>
              <w:spacing w:after="200" w:line="276" w:lineRule="auto"/>
              <w:jc w:val="center"/>
              <w:rPr>
                <w:rFonts w:ascii="Arial" w:hAnsi="Arial" w:cs="Arial"/>
                <w:bCs/>
                <w:lang w:val="es-ES_tradnl"/>
              </w:rPr>
            </w:pPr>
            <w:r>
              <w:rPr>
                <w:rFonts w:ascii="Arial" w:hAnsi="Arial" w:cs="Arial"/>
                <w:bCs/>
                <w:lang w:val="es-ES_tradnl"/>
              </w:rPr>
              <w:t>16</w:t>
            </w:r>
          </w:p>
        </w:tc>
      </w:tr>
    </w:tbl>
    <w:p w:rsidR="00D8687F" w:rsidRPr="0080187A" w:rsidRDefault="00D8687F" w:rsidP="00D8687F">
      <w:pPr>
        <w:spacing w:before="100" w:after="200" w:line="276" w:lineRule="auto"/>
        <w:rPr>
          <w:rFonts w:ascii="Arial" w:eastAsiaTheme="minorEastAsia" w:hAnsi="Arial" w:cs="Arial"/>
          <w:b/>
          <w:color w:val="ED7D31" w:themeColor="accent2"/>
          <w:sz w:val="28"/>
          <w:szCs w:val="28"/>
          <w:lang w:val="es-ES_tradnl"/>
        </w:rPr>
        <w:sectPr w:rsidR="00D8687F" w:rsidRPr="0080187A" w:rsidSect="00210412">
          <w:headerReference w:type="default" r:id="rId7"/>
          <w:pgSz w:w="12240" w:h="15840"/>
          <w:pgMar w:top="2803" w:right="1701" w:bottom="1423" w:left="1701" w:header="708" w:footer="708" w:gutter="0"/>
          <w:cols w:space="708"/>
          <w:docGrid w:linePitch="360"/>
        </w:sectPr>
      </w:pPr>
    </w:p>
    <w:p w:rsidR="00D8687F" w:rsidRPr="0080187A" w:rsidRDefault="00D8687F" w:rsidP="00D8687F">
      <w:pPr>
        <w:spacing w:before="100" w:after="200" w:line="276" w:lineRule="auto"/>
        <w:jc w:val="center"/>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INFORME DE PERTENE</w:t>
      </w:r>
      <w:r w:rsidR="000E27B6">
        <w:rPr>
          <w:rFonts w:ascii="Arial" w:eastAsiaTheme="minorEastAsia" w:hAnsi="Arial" w:cs="Arial"/>
          <w:b/>
          <w:sz w:val="24"/>
          <w:szCs w:val="24"/>
          <w:lang w:val="es-ES_tradnl"/>
        </w:rPr>
        <w:t>NCIA SOCIOLINGÜÍSTICA FINAL</w:t>
      </w:r>
      <w:r w:rsidR="00BD4AC6">
        <w:rPr>
          <w:rFonts w:ascii="Arial" w:eastAsiaTheme="minorEastAsia" w:hAnsi="Arial" w:cs="Arial"/>
          <w:b/>
          <w:sz w:val="24"/>
          <w:szCs w:val="24"/>
          <w:lang w:val="es-ES_tradnl"/>
        </w:rPr>
        <w:t xml:space="preserve"> DEL</w:t>
      </w:r>
      <w:r w:rsidR="000E27B6">
        <w:rPr>
          <w:rFonts w:ascii="Arial" w:eastAsiaTheme="minorEastAsia" w:hAnsi="Arial" w:cs="Arial"/>
          <w:b/>
          <w:sz w:val="24"/>
          <w:szCs w:val="24"/>
          <w:lang w:val="es-ES_tradnl"/>
        </w:rPr>
        <w:t xml:space="preserve"> AÑO</w:t>
      </w:r>
      <w:r w:rsidRPr="0080187A">
        <w:rPr>
          <w:rFonts w:ascii="Arial" w:eastAsiaTheme="minorEastAsia" w:hAnsi="Arial" w:cs="Arial"/>
          <w:b/>
          <w:sz w:val="24"/>
          <w:szCs w:val="24"/>
          <w:lang w:val="es-ES_tradnl"/>
        </w:rPr>
        <w:t xml:space="preserve"> 2025</w:t>
      </w:r>
    </w:p>
    <w:p w:rsidR="00D8687F" w:rsidRPr="0080187A" w:rsidRDefault="00D8687F" w:rsidP="00D8687F">
      <w:pPr>
        <w:numPr>
          <w:ilvl w:val="0"/>
          <w:numId w:val="6"/>
        </w:numPr>
        <w:spacing w:before="100" w:after="200" w:line="240" w:lineRule="auto"/>
        <w:contextualSpacing/>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Naturaleza Constitutiva de SESAN:</w:t>
      </w:r>
    </w:p>
    <w:p w:rsidR="00D8687F" w:rsidRPr="0080187A" w:rsidRDefault="00D8687F" w:rsidP="00D8687F">
      <w:pPr>
        <w:spacing w:line="240" w:lineRule="auto"/>
        <w:jc w:val="both"/>
        <w:rPr>
          <w:rFonts w:ascii="Arial" w:hAnsi="Arial" w:cs="Arial"/>
          <w:kern w:val="2"/>
          <w:sz w:val="24"/>
          <w:szCs w:val="24"/>
          <w14:ligatures w14:val="standardContextual"/>
        </w:rPr>
      </w:pPr>
      <w:r w:rsidRPr="0080187A">
        <w:rPr>
          <w:rFonts w:ascii="Arial" w:hAnsi="Arial" w:cs="Arial"/>
          <w:kern w:val="2"/>
          <w:sz w:val="24"/>
          <w:szCs w:val="24"/>
          <w14:ligatures w14:val="standardContextual"/>
        </w:rPr>
        <w:t>La Ley del Sistema Nacional de Seguridad Alimentaria y Nutricional, Decreto número 32- 2005, del Congreso de la República,  de fecha 06 de abril de 2005, establece su creación en el artículo 19; en el artículo 20 establece su naturaleza como el ente coordinador del Sistema Nacional de Seguridad Alimentaria y Nutricional -SINASAN- y se le da la responsabilidad de la coordinación operativa interministerial del Plan Estratégico de Seguridad Alimentaria y Nutricional -</w:t>
      </w:r>
      <w:r>
        <w:rPr>
          <w:rFonts w:ascii="Arial" w:hAnsi="Arial" w:cs="Arial"/>
          <w:kern w:val="2"/>
          <w:sz w:val="24"/>
          <w:szCs w:val="24"/>
          <w14:ligatures w14:val="standardContextual"/>
        </w:rPr>
        <w:t>PE</w:t>
      </w:r>
      <w:r w:rsidRPr="0080187A">
        <w:rPr>
          <w:rFonts w:ascii="Arial" w:hAnsi="Arial" w:cs="Arial"/>
          <w:kern w:val="2"/>
          <w:sz w:val="24"/>
          <w:szCs w:val="24"/>
          <w14:ligatures w14:val="standardContextual"/>
        </w:rPr>
        <w:t xml:space="preserve">SAN-así como de la articulación de los programas y proyectos de las distintas instituciones nacionales e internacionales vinculadas con la Seguridad Alimentaria y Nutricional del país. </w:t>
      </w:r>
    </w:p>
    <w:p w:rsidR="00D8687F" w:rsidRPr="0080187A" w:rsidRDefault="00D8687F" w:rsidP="00D8687F">
      <w:pPr>
        <w:spacing w:line="240" w:lineRule="auto"/>
        <w:jc w:val="both"/>
        <w:rPr>
          <w:rFonts w:ascii="Arial" w:hAnsi="Arial" w:cs="Arial"/>
          <w:kern w:val="2"/>
          <w:sz w:val="24"/>
          <w:szCs w:val="24"/>
          <w14:ligatures w14:val="standardContextual"/>
        </w:rPr>
      </w:pPr>
      <w:r w:rsidRPr="0080187A">
        <w:rPr>
          <w:rFonts w:ascii="Arial" w:hAnsi="Arial" w:cs="Arial"/>
          <w:kern w:val="2"/>
          <w:sz w:val="24"/>
          <w:szCs w:val="24"/>
          <w14:ligatures w14:val="standardContextual"/>
        </w:rPr>
        <w:t>El artículo 21 de la referida Ley define la estructura: “La SESAN para el desarrollo de sus áreas de trabajo, podrá desarrollar la estructura administrativa y operativa que le demanden esas funciones. Dicha estructura deberá contemplarse en el reglamento de la presente Ley, quedando integrada en su fase inicial así:</w:t>
      </w:r>
    </w:p>
    <w:p w:rsidR="00D8687F" w:rsidRPr="0080187A" w:rsidRDefault="00D8687F" w:rsidP="00D8687F">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El Secretario de Seguridad Alimentaria y Nutricional</w:t>
      </w:r>
    </w:p>
    <w:p w:rsidR="00D8687F" w:rsidRPr="0080187A" w:rsidRDefault="00D8687F" w:rsidP="00D8687F">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El personal técnico y equipo que le permite dar cumplimiento a sus áreas de trabajo;</w:t>
      </w:r>
    </w:p>
    <w:p w:rsidR="00D8687F" w:rsidRPr="0080187A" w:rsidRDefault="00D8687F" w:rsidP="00D8687F">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Técnicos superiores de las instituciones del Estado representadas en el CONASAN quienes serán puntos de enlace;</w:t>
      </w:r>
    </w:p>
    <w:p w:rsidR="00D8687F" w:rsidRPr="0080187A" w:rsidRDefault="00D8687F" w:rsidP="00D8687F">
      <w:pPr>
        <w:numPr>
          <w:ilvl w:val="0"/>
          <w:numId w:val="3"/>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Técnicos de la instancia de consulta y participación social y del grupo de instituciones de apoyo, cuando les sea requerido por SESAN”.</w:t>
      </w:r>
    </w:p>
    <w:p w:rsidR="00D8687F" w:rsidRDefault="00D8687F" w:rsidP="00D8687F">
      <w:pPr>
        <w:spacing w:before="100" w:after="200" w:line="240" w:lineRule="auto"/>
        <w:jc w:val="both"/>
        <w:rPr>
          <w:rFonts w:ascii="Arial" w:eastAsiaTheme="minorEastAsia" w:hAnsi="Arial" w:cs="Arial"/>
          <w:b/>
          <w:sz w:val="24"/>
          <w:szCs w:val="24"/>
        </w:rPr>
      </w:pPr>
    </w:p>
    <w:p w:rsidR="00D8687F" w:rsidRPr="005D78DD" w:rsidRDefault="00D8687F" w:rsidP="005D78DD">
      <w:pPr>
        <w:pStyle w:val="Prrafodelista"/>
        <w:numPr>
          <w:ilvl w:val="0"/>
          <w:numId w:val="6"/>
        </w:numPr>
        <w:spacing w:before="100" w:after="200" w:line="240" w:lineRule="auto"/>
        <w:jc w:val="both"/>
        <w:rPr>
          <w:rFonts w:ascii="Arial" w:eastAsiaTheme="minorEastAsia" w:hAnsi="Arial" w:cs="Arial"/>
          <w:b/>
          <w:sz w:val="24"/>
          <w:szCs w:val="24"/>
        </w:rPr>
      </w:pPr>
      <w:r w:rsidRPr="005D78DD">
        <w:rPr>
          <w:rFonts w:ascii="Arial" w:eastAsiaTheme="minorEastAsia" w:hAnsi="Arial" w:cs="Arial"/>
          <w:b/>
          <w:sz w:val="24"/>
          <w:szCs w:val="24"/>
        </w:rPr>
        <w:t>Atribuciones de la Institución:</w:t>
      </w:r>
    </w:p>
    <w:p w:rsidR="00D8687F" w:rsidRPr="0080187A" w:rsidRDefault="00D8687F" w:rsidP="00D8687F">
      <w:p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El artículo 22 de la Ley del Sistema Nacional de Seguridad Alimentaria y Nutricional,  define las atribuciones: “La SESAN será la encargada de establecer los procedimientos de planificación técnica y coordinación entre las instituciones del Estado, la sociedad guatemalteca, las organizaciones no gubernamentales y las agencias de cooperación internacional vinculadas con la seguridad alimentaria y nutricional, en los diferentes niveles del país (nacional, departamental, municipal y comunitario). </w:t>
      </w:r>
    </w:p>
    <w:p w:rsidR="00D8687F" w:rsidRDefault="00D8687F" w:rsidP="00D8687F">
      <w:p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La SESAN coordinará la formulación del Plan Estratégico Nacional de SAN, lo propondrá al CONASAN; asimismo coordinará su actualización, ejecución, seguimiento y evaluación y apoyará a las instancias ejecutoras en la planificación y programación de los planes sectoriales estratégicos y operativos con acciones priorizadas de acuerdo a la Política Nacional de SAN; asimismo, someterá a consideración ante el CONASAN los ajustes pertinentes.</w:t>
      </w:r>
    </w:p>
    <w:p w:rsidR="00D8687F" w:rsidRPr="0080187A" w:rsidRDefault="00D8687F" w:rsidP="00D8687F">
      <w:pPr>
        <w:spacing w:before="100" w:after="200" w:line="240" w:lineRule="auto"/>
        <w:contextualSpacing/>
        <w:jc w:val="both"/>
        <w:rPr>
          <w:rFonts w:ascii="Arial" w:eastAsiaTheme="minorEastAsia" w:hAnsi="Arial" w:cs="Arial"/>
          <w:sz w:val="24"/>
          <w:szCs w:val="24"/>
        </w:rPr>
      </w:pPr>
    </w:p>
    <w:p w:rsidR="00D8687F" w:rsidRPr="0080187A" w:rsidRDefault="00D8687F" w:rsidP="00D8687F">
      <w:pPr>
        <w:spacing w:before="100" w:after="200" w:line="240" w:lineRule="auto"/>
        <w:jc w:val="both"/>
        <w:rPr>
          <w:rFonts w:ascii="Arial" w:eastAsiaTheme="minorEastAsia" w:hAnsi="Arial" w:cs="Arial"/>
          <w:b/>
          <w:sz w:val="24"/>
          <w:szCs w:val="24"/>
        </w:rPr>
      </w:pPr>
      <w:r w:rsidRPr="0080187A">
        <w:rPr>
          <w:rFonts w:ascii="Arial" w:eastAsiaTheme="minorEastAsia" w:hAnsi="Arial" w:cs="Arial"/>
          <w:sz w:val="24"/>
          <w:szCs w:val="24"/>
        </w:rPr>
        <w:lastRenderedPageBreak/>
        <w:t xml:space="preserve"> </w:t>
      </w:r>
      <w:r w:rsidRPr="0080187A">
        <w:rPr>
          <w:rFonts w:ascii="Arial" w:eastAsiaTheme="minorEastAsia" w:hAnsi="Arial" w:cs="Arial"/>
          <w:b/>
          <w:sz w:val="24"/>
          <w:szCs w:val="24"/>
        </w:rPr>
        <w:t>La SESAN es responsable de las siguientes acciones específicas:</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Presentar al CONASAN, para su aprobación, el proyecto de Política Nacional de Seguridad Alimentaria y Nutricional. </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Proponer al CONASAN la definición de políticas u otros aspectos legales que sean complementarios y necesarios para la implementación de la Política Nacional de SAN. </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Coordinar la implementación de los instrumentos de la Política Nacional de SAN en forma programática y coherente con las políticas que se relacionen. </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 xml:space="preserve">Realizar todas las acciones pertinentes para alcanzar el logro de los objetivos del CONASAN; </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Diseñar, implementar y operar el Sistema de Información Nacional de Seguridad Alimentaria y Nutricional, en adelante SIINSAN, que permita el monitoreo y evaluación de la situación de la Seguridad Alimentaria y Nutricional, el avance y los efectos de los planes y programas estratégicos, así como el Sistema de Alerta Temprana para identificar situaciones coyunturales de inseguridad alimentaria y nutricional.</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Difundir la Política Nacional de Seguridad Alimentaria y Nutricional y velar por su cumplimiento.</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Apoyar a las instituciones que lo soliciten en la gestión de los recursos financieros que demanden para desarrollar el Plan Estratégico de SAN, así como los recursos que demande el SINASAN.</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Velar por la inclusión e implementación de lo que corresponda a la consecución de la Política de Seguridad Alimentaria y Nutricional, en los distintos sectores de gobierno.</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Sensibilizar a las instituciones del sector público y privado, a los organismos internacionales y a la sociedad en general, sobre la magnitud y trascendencia del problema alimentario y nutricional.</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Identificar los grupos de población con alta vulnerabilidad a la inseguridad alimentaria, con el objeto de prevenir sus consecuencias y priorizar y ejecutar acciones.</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Desarrollar planes estratégicos y operativos para enfrentar problemas graves de malnutrición y hambre en poblaciones identificadas como de inseguridad alimentaria y nutricional, desarrollando la gestión que ello demande al interior de las instituciones de gobierno, sociedad civil y cooperación internacional.</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Coordinar con la Secretaría de Planificación de la Presidencia de la República -SEGEPLAN- las solicitudes, ofrecimientos y donaciones que a través de convenios se produzcan en políticas, planes y programas relacionados con la seguridad alimentaria y nutricional y el combate contra el hambre.</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Documentar y normar el uso de las donaciones que se reciban en relación a SAN.</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lastRenderedPageBreak/>
        <w:t>Propiciar en los distintos sectores el enfoque intersectorial e integral de la SAN y la acción coordinada entre las instancias gubernamentales, no gubernamentales y de la cooperación internacional en aspectos de SAN.</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Propiciar la existencia y funcionamiento efectivo de canales y espacios de diálogo y comunicación, así como mecanismos de consulta y coordinación entre el Organismo Ejecutivo, la sociedad civil y la cooperación internacional, fomentando el estudio y análisis del problema alimentario nutricional y sus soluciones.</w:t>
      </w:r>
    </w:p>
    <w:p w:rsidR="00D8687F" w:rsidRPr="0080187A" w:rsidRDefault="00D8687F" w:rsidP="00D8687F">
      <w:pPr>
        <w:numPr>
          <w:ilvl w:val="0"/>
          <w:numId w:val="4"/>
        </w:numPr>
        <w:spacing w:before="100" w:after="200" w:line="240" w:lineRule="auto"/>
        <w:contextualSpacing/>
        <w:jc w:val="both"/>
        <w:rPr>
          <w:rFonts w:ascii="Arial" w:eastAsiaTheme="minorEastAsia" w:hAnsi="Arial" w:cs="Arial"/>
          <w:sz w:val="24"/>
          <w:szCs w:val="24"/>
        </w:rPr>
      </w:pPr>
      <w:r w:rsidRPr="0080187A">
        <w:rPr>
          <w:rFonts w:ascii="Arial" w:eastAsiaTheme="minorEastAsia" w:hAnsi="Arial" w:cs="Arial"/>
          <w:sz w:val="24"/>
          <w:szCs w:val="24"/>
        </w:rPr>
        <w:t>Las demás atribuciones que sean inherentes a su naturaleza y objetivos, así como las que en su momento delegue el CONASAN”.</w:t>
      </w:r>
    </w:p>
    <w:p w:rsidR="00D8687F" w:rsidRPr="0080187A" w:rsidRDefault="00D8687F" w:rsidP="00D8687F">
      <w:pPr>
        <w:spacing w:before="100" w:after="200" w:line="240" w:lineRule="auto"/>
        <w:ind w:left="360"/>
        <w:contextualSpacing/>
        <w:jc w:val="both"/>
        <w:rPr>
          <w:rFonts w:ascii="Arial" w:eastAsiaTheme="minorEastAsia" w:hAnsi="Arial" w:cs="Arial"/>
          <w:sz w:val="24"/>
          <w:szCs w:val="24"/>
        </w:rPr>
      </w:pPr>
    </w:p>
    <w:p w:rsidR="00D8687F" w:rsidRDefault="00D8687F" w:rsidP="00D8687F">
      <w:pPr>
        <w:numPr>
          <w:ilvl w:val="0"/>
          <w:numId w:val="6"/>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Antecedentes del proceso de elaboración del Informe de Pertenencia Sociolingüística desde las Instancias del Ejecutivo.</w:t>
      </w:r>
    </w:p>
    <w:p w:rsidR="00D8687F" w:rsidRPr="0080187A" w:rsidRDefault="00D8687F" w:rsidP="00D8687F">
      <w:pPr>
        <w:spacing w:before="100" w:after="200" w:line="240" w:lineRule="auto"/>
        <w:ind w:left="720"/>
        <w:contextualSpacing/>
        <w:jc w:val="both"/>
        <w:rPr>
          <w:rFonts w:ascii="Arial" w:eastAsiaTheme="minorEastAsia" w:hAnsi="Arial" w:cs="Arial"/>
          <w:b/>
          <w:sz w:val="24"/>
          <w:szCs w:val="24"/>
          <w:lang w:val="es-ES_tradnl"/>
        </w:rPr>
      </w:pPr>
    </w:p>
    <w:p w:rsidR="00D8687F" w:rsidRPr="0080187A" w:rsidRDefault="00D8687F" w:rsidP="00D8687F">
      <w:pPr>
        <w:spacing w:before="100" w:after="200" w:line="240" w:lineRule="auto"/>
        <w:ind w:left="360"/>
        <w:jc w:val="both"/>
        <w:rPr>
          <w:rFonts w:ascii="Arial" w:eastAsiaTheme="minorEastAsia" w:hAnsi="Arial" w:cs="Arial"/>
          <w:bCs/>
          <w:i/>
          <w:color w:val="000000" w:themeColor="text1"/>
          <w:kern w:val="24"/>
          <w:sz w:val="24"/>
          <w:szCs w:val="24"/>
          <w:lang w:eastAsia="es-GT"/>
        </w:rPr>
      </w:pPr>
      <w:r w:rsidRPr="0080187A">
        <w:rPr>
          <w:rFonts w:ascii="Arial" w:eastAsiaTheme="minorEastAsia" w:hAnsi="Arial" w:cs="Arial"/>
          <w:i/>
          <w:color w:val="000000" w:themeColor="text1"/>
          <w:sz w:val="24"/>
          <w:szCs w:val="24"/>
        </w:rPr>
        <w:t xml:space="preserve">La Ley de Idiomas Nacionales, Decreto 19-2003, </w:t>
      </w:r>
      <w:r w:rsidRPr="0080187A">
        <w:rPr>
          <w:rFonts w:ascii="Arial" w:eastAsiaTheme="minorEastAsia" w:hAnsi="Arial" w:cs="Arial"/>
          <w:bCs/>
          <w:i/>
          <w:color w:val="000000" w:themeColor="text1"/>
          <w:kern w:val="24"/>
          <w:sz w:val="24"/>
          <w:szCs w:val="24"/>
          <w:lang w:eastAsia="es-GT"/>
        </w:rPr>
        <w:t>según su artículo 4, “tiene como objeto regular lo relativo al reconocimiento, respeto, promoción, desarrollo y utilización de los idiomas de los pueblos Mayas, Garífuna y Xinca, y su observancia en irrestricto apego a la Constitución Política de la República y al respeto y ejercicio de los derechos humanos”.</w:t>
      </w:r>
    </w:p>
    <w:p w:rsidR="00D8687F" w:rsidRPr="0080187A" w:rsidRDefault="00D8687F" w:rsidP="00D8687F">
      <w:pPr>
        <w:spacing w:before="100" w:after="200" w:line="240" w:lineRule="auto"/>
        <w:ind w:left="360"/>
        <w:jc w:val="both"/>
        <w:rPr>
          <w:rFonts w:ascii="Arial" w:eastAsiaTheme="minorEastAsia" w:hAnsi="Arial" w:cs="Arial"/>
          <w:bCs/>
          <w:i/>
          <w:color w:val="000000" w:themeColor="text1"/>
          <w:kern w:val="24"/>
          <w:sz w:val="24"/>
          <w:szCs w:val="24"/>
          <w:lang w:eastAsia="es-GT"/>
        </w:rPr>
      </w:pPr>
      <w:r w:rsidRPr="0080187A">
        <w:rPr>
          <w:rFonts w:ascii="Arial" w:eastAsiaTheme="minorEastAsia" w:hAnsi="Arial" w:cs="Arial"/>
          <w:bCs/>
          <w:i/>
          <w:color w:val="000000" w:themeColor="text1"/>
          <w:kern w:val="24"/>
          <w:sz w:val="24"/>
          <w:szCs w:val="24"/>
          <w:lang w:eastAsia="es-GT"/>
        </w:rPr>
        <w:t>De igual forma en el artículo 7,”coloca como responsables al Organismo Ejecutivo y sus instituciones, en coordinación con las entidades autónomas y descentralizadas, la ejecución efectiva de la política del fomento, reconocimiento, desarrollo y utilización de los idiomas Mayas, Garífuna y Xinca, contenida en esa ley”.</w:t>
      </w:r>
    </w:p>
    <w:p w:rsidR="00D8687F" w:rsidRPr="0080187A" w:rsidRDefault="00D8687F" w:rsidP="00D8687F">
      <w:pPr>
        <w:spacing w:before="100" w:after="200" w:line="240" w:lineRule="auto"/>
        <w:ind w:left="360"/>
        <w:jc w:val="both"/>
        <w:rPr>
          <w:rFonts w:ascii="Arial" w:eastAsiaTheme="minorEastAsia" w:hAnsi="Arial" w:cs="Arial"/>
          <w:bCs/>
          <w:color w:val="000000" w:themeColor="text1"/>
          <w:kern w:val="24"/>
          <w:sz w:val="24"/>
          <w:szCs w:val="24"/>
          <w:lang w:eastAsia="es-GT"/>
        </w:rPr>
      </w:pPr>
      <w:r w:rsidRPr="0080187A">
        <w:rPr>
          <w:rFonts w:ascii="Arial" w:eastAsiaTheme="minorEastAsia" w:hAnsi="Arial" w:cs="Arial"/>
          <w:bCs/>
          <w:color w:val="000000" w:themeColor="text1"/>
          <w:kern w:val="24"/>
          <w:sz w:val="24"/>
          <w:szCs w:val="24"/>
          <w:lang w:eastAsia="es-GT"/>
        </w:rPr>
        <w:t xml:space="preserve">En el artículo 10 de la ley mencionada, se estableció que: </w:t>
      </w:r>
      <w:r w:rsidRPr="0080187A">
        <w:rPr>
          <w:rFonts w:ascii="Arial" w:eastAsiaTheme="minorEastAsia" w:hAnsi="Arial" w:cs="Arial"/>
          <w:bCs/>
          <w:i/>
          <w:color w:val="000000" w:themeColor="text1"/>
          <w:kern w:val="24"/>
          <w:sz w:val="24"/>
          <w:szCs w:val="24"/>
          <w:lang w:eastAsia="es-GT"/>
        </w:rPr>
        <w:t>“Las entidades e instituciones del Estado deberán llevar registros, actualizar y reportar datos sobre la pertenencia sociolingüística de los usuarios de sus servicios, a efecto de adecuar la prestación de los mismos”,</w:t>
      </w:r>
      <w:r w:rsidRPr="0080187A">
        <w:rPr>
          <w:rFonts w:ascii="Arial" w:eastAsiaTheme="minorEastAsia" w:hAnsi="Arial" w:cs="Arial"/>
          <w:bCs/>
          <w:color w:val="000000" w:themeColor="text1"/>
          <w:kern w:val="24"/>
          <w:sz w:val="24"/>
          <w:szCs w:val="24"/>
          <w:lang w:eastAsia="es-GT"/>
        </w:rPr>
        <w:t xml:space="preserve"> por lo que se debe hacer notar que dichas entidades e instituciones están obligadas a elaborar esos reportes desde el año 2003 cuando la ley entró en vigencia. La obligación de dicho reporte no nace con la Ley de Acceso a la Información Pública, sino que 6 años después que, la ley en materia establece la obligatoriedad de la publicación de oficio del informe el cual ya estaba establecido en la Ley de Idiomas Nacionales.  </w:t>
      </w:r>
    </w:p>
    <w:p w:rsidR="00D8687F" w:rsidRPr="0080187A" w:rsidRDefault="00D8687F" w:rsidP="00D8687F">
      <w:pPr>
        <w:spacing w:before="100" w:after="200" w:line="240" w:lineRule="auto"/>
        <w:jc w:val="both"/>
        <w:rPr>
          <w:rFonts w:ascii="Arial" w:eastAsiaTheme="minorEastAsia" w:hAnsi="Arial" w:cs="Arial"/>
          <w:bCs/>
          <w:color w:val="000000" w:themeColor="text1"/>
          <w:kern w:val="24"/>
          <w:sz w:val="24"/>
          <w:szCs w:val="24"/>
          <w:lang w:eastAsia="es-GT"/>
        </w:rPr>
      </w:pPr>
    </w:p>
    <w:p w:rsidR="00D8687F" w:rsidRPr="0080187A" w:rsidRDefault="00D8687F" w:rsidP="00D8687F">
      <w:pPr>
        <w:spacing w:before="100" w:after="200" w:line="240" w:lineRule="auto"/>
        <w:jc w:val="both"/>
        <w:rPr>
          <w:rFonts w:ascii="Arial" w:eastAsiaTheme="minorEastAsia" w:hAnsi="Arial" w:cs="Arial"/>
          <w:bCs/>
          <w:color w:val="000000" w:themeColor="text1"/>
          <w:kern w:val="24"/>
          <w:sz w:val="24"/>
          <w:szCs w:val="24"/>
          <w:lang w:eastAsia="es-GT"/>
        </w:rPr>
      </w:pPr>
    </w:p>
    <w:p w:rsidR="00D8687F" w:rsidRPr="0080187A" w:rsidRDefault="00D8687F" w:rsidP="00D8687F">
      <w:pPr>
        <w:spacing w:before="100" w:after="200" w:line="240" w:lineRule="auto"/>
        <w:jc w:val="both"/>
        <w:rPr>
          <w:rFonts w:ascii="Arial" w:eastAsiaTheme="minorEastAsia" w:hAnsi="Arial" w:cs="Arial"/>
          <w:bCs/>
          <w:color w:val="000000" w:themeColor="text1"/>
          <w:kern w:val="24"/>
          <w:sz w:val="24"/>
          <w:szCs w:val="24"/>
          <w:lang w:eastAsia="es-GT"/>
        </w:rPr>
      </w:pPr>
    </w:p>
    <w:p w:rsidR="00D8687F" w:rsidRPr="0080187A" w:rsidRDefault="00D8687F" w:rsidP="00D8687F">
      <w:pPr>
        <w:spacing w:before="100" w:after="200" w:line="240" w:lineRule="auto"/>
        <w:jc w:val="both"/>
        <w:rPr>
          <w:rFonts w:ascii="Arial" w:eastAsiaTheme="minorEastAsia" w:hAnsi="Arial" w:cs="Arial"/>
          <w:bCs/>
          <w:color w:val="000000" w:themeColor="text1"/>
          <w:kern w:val="24"/>
          <w:sz w:val="24"/>
          <w:szCs w:val="24"/>
          <w:lang w:eastAsia="es-GT"/>
        </w:rPr>
      </w:pPr>
    </w:p>
    <w:p w:rsidR="00D8687F" w:rsidRPr="0080187A" w:rsidRDefault="00D8687F" w:rsidP="00D8687F">
      <w:pPr>
        <w:numPr>
          <w:ilvl w:val="0"/>
          <w:numId w:val="6"/>
        </w:numPr>
        <w:spacing w:before="100" w:after="200" w:line="240" w:lineRule="auto"/>
        <w:contextualSpacing/>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Descripción del Informe</w:t>
      </w:r>
    </w:p>
    <w:p w:rsidR="00D8687F" w:rsidRPr="0080187A" w:rsidRDefault="00D8687F" w:rsidP="00D8687F">
      <w:pPr>
        <w:spacing w:before="100" w:after="200" w:line="240" w:lineRule="auto"/>
        <w:ind w:left="360"/>
        <w:contextualSpacing/>
        <w:rPr>
          <w:rFonts w:ascii="Arial" w:eastAsiaTheme="minorEastAsia" w:hAnsi="Arial" w:cs="Arial"/>
          <w:b/>
          <w:sz w:val="24"/>
          <w:szCs w:val="24"/>
          <w:lang w:val="es-ES_tradnl"/>
        </w:rPr>
      </w:pPr>
    </w:p>
    <w:p w:rsidR="00D8687F" w:rsidRDefault="00D8687F" w:rsidP="00D8687F">
      <w:pPr>
        <w:numPr>
          <w:ilvl w:val="0"/>
          <w:numId w:val="5"/>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Resultado del registro de atención al público desde la Coordinación de Información Pública de SESAN, desagregada por sexo, edad, pueblo de pertenencia y comunidad lingüística, c</w:t>
      </w:r>
      <w:r>
        <w:rPr>
          <w:rFonts w:ascii="Arial" w:eastAsiaTheme="minorEastAsia" w:hAnsi="Arial" w:cs="Arial"/>
          <w:b/>
          <w:sz w:val="24"/>
          <w:szCs w:val="24"/>
          <w:lang w:val="es-ES_tradnl"/>
        </w:rPr>
        <w:t>or</w:t>
      </w:r>
      <w:r w:rsidR="004E14E1">
        <w:rPr>
          <w:rFonts w:ascii="Arial" w:eastAsiaTheme="minorEastAsia" w:hAnsi="Arial" w:cs="Arial"/>
          <w:b/>
          <w:sz w:val="24"/>
          <w:szCs w:val="24"/>
          <w:lang w:val="es-ES_tradnl"/>
        </w:rPr>
        <w:t>respondiente</w:t>
      </w:r>
      <w:r w:rsidR="00206388">
        <w:rPr>
          <w:rFonts w:ascii="Arial" w:eastAsiaTheme="minorEastAsia" w:hAnsi="Arial" w:cs="Arial"/>
          <w:b/>
          <w:sz w:val="24"/>
          <w:szCs w:val="24"/>
          <w:lang w:val="es-ES_tradnl"/>
        </w:rPr>
        <w:t xml:space="preserve"> al año</w:t>
      </w:r>
      <w:r w:rsidRPr="0080187A">
        <w:rPr>
          <w:rFonts w:ascii="Arial" w:eastAsiaTheme="minorEastAsia" w:hAnsi="Arial" w:cs="Arial"/>
          <w:b/>
          <w:sz w:val="24"/>
          <w:szCs w:val="24"/>
          <w:lang w:val="es-ES_tradnl"/>
        </w:rPr>
        <w:t xml:space="preserve"> 2025.</w:t>
      </w:r>
    </w:p>
    <w:p w:rsidR="0089255E" w:rsidRDefault="0089255E" w:rsidP="0089255E">
      <w:pPr>
        <w:spacing w:before="100" w:after="200" w:line="240" w:lineRule="auto"/>
        <w:ind w:left="720"/>
        <w:contextualSpacing/>
        <w:jc w:val="both"/>
        <w:rPr>
          <w:rFonts w:ascii="Arial" w:eastAsiaTheme="minorEastAsia" w:hAnsi="Arial" w:cs="Arial"/>
          <w:b/>
          <w:sz w:val="24"/>
          <w:szCs w:val="24"/>
          <w:lang w:val="es-ES_tradnl"/>
        </w:rPr>
      </w:pPr>
    </w:p>
    <w:tbl>
      <w:tblPr>
        <w:tblStyle w:val="Tablaconcuadrcula"/>
        <w:tblW w:w="0" w:type="auto"/>
        <w:tblInd w:w="720" w:type="dxa"/>
        <w:tblLayout w:type="fixed"/>
        <w:tblLook w:val="04A0" w:firstRow="1" w:lastRow="0" w:firstColumn="1" w:lastColumn="0" w:noHBand="0" w:noVBand="1"/>
      </w:tblPr>
      <w:tblGrid>
        <w:gridCol w:w="1543"/>
        <w:gridCol w:w="1276"/>
        <w:gridCol w:w="851"/>
        <w:gridCol w:w="708"/>
        <w:gridCol w:w="993"/>
        <w:gridCol w:w="425"/>
        <w:gridCol w:w="1701"/>
        <w:gridCol w:w="611"/>
      </w:tblGrid>
      <w:tr w:rsidR="0049457C" w:rsidRPr="00213FA5" w:rsidTr="00BF5802">
        <w:tc>
          <w:tcPr>
            <w:tcW w:w="1543" w:type="dxa"/>
            <w:vMerge w:val="restart"/>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Mes</w:t>
            </w:r>
          </w:p>
        </w:tc>
        <w:tc>
          <w:tcPr>
            <w:tcW w:w="1276" w:type="dxa"/>
            <w:vMerge w:val="restart"/>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Solicitudes atendidas</w:t>
            </w:r>
          </w:p>
        </w:tc>
        <w:tc>
          <w:tcPr>
            <w:tcW w:w="1559" w:type="dxa"/>
            <w:gridSpan w:val="2"/>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Sexo</w:t>
            </w:r>
          </w:p>
        </w:tc>
        <w:tc>
          <w:tcPr>
            <w:tcW w:w="1418" w:type="dxa"/>
            <w:gridSpan w:val="2"/>
            <w:vMerge w:val="restart"/>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Rango de edad</w:t>
            </w:r>
          </w:p>
        </w:tc>
        <w:tc>
          <w:tcPr>
            <w:tcW w:w="2312" w:type="dxa"/>
            <w:gridSpan w:val="2"/>
            <w:vMerge w:val="restart"/>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Pertenencia sociolingüística</w:t>
            </w:r>
          </w:p>
        </w:tc>
      </w:tr>
      <w:tr w:rsidR="0049457C" w:rsidRPr="00213FA5" w:rsidTr="00BF5802">
        <w:tc>
          <w:tcPr>
            <w:tcW w:w="1543" w:type="dxa"/>
            <w:vMerge/>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p>
        </w:tc>
        <w:tc>
          <w:tcPr>
            <w:tcW w:w="1276" w:type="dxa"/>
            <w:vMerge/>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p>
        </w:tc>
        <w:tc>
          <w:tcPr>
            <w:tcW w:w="851" w:type="dxa"/>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hombre</w:t>
            </w:r>
          </w:p>
        </w:tc>
        <w:tc>
          <w:tcPr>
            <w:tcW w:w="708" w:type="dxa"/>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mujer</w:t>
            </w:r>
          </w:p>
        </w:tc>
        <w:tc>
          <w:tcPr>
            <w:tcW w:w="1418" w:type="dxa"/>
            <w:gridSpan w:val="2"/>
            <w:vMerge/>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p>
        </w:tc>
        <w:tc>
          <w:tcPr>
            <w:tcW w:w="2312" w:type="dxa"/>
            <w:gridSpan w:val="2"/>
            <w:vMerge/>
            <w:shd w:val="clear" w:color="auto" w:fill="DEEAF6" w:themeFill="accent1" w:themeFillTint="33"/>
          </w:tcPr>
          <w:p w:rsidR="0049457C" w:rsidRPr="00213FA5" w:rsidRDefault="0049457C" w:rsidP="00C23862">
            <w:pPr>
              <w:spacing w:after="200"/>
              <w:contextualSpacing/>
              <w:jc w:val="center"/>
              <w:rPr>
                <w:rFonts w:ascii="Arial" w:hAnsi="Arial" w:cs="Arial"/>
                <w:sz w:val="16"/>
                <w:szCs w:val="16"/>
                <w:lang w:val="es-ES_tradnl"/>
              </w:rPr>
            </w:pPr>
          </w:p>
        </w:tc>
      </w:tr>
      <w:tr w:rsidR="00213FA5" w:rsidRPr="00213FA5" w:rsidTr="00BF5802">
        <w:tc>
          <w:tcPr>
            <w:tcW w:w="1543" w:type="dxa"/>
            <w:vMerge w:val="restart"/>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Mayo y junio</w:t>
            </w:r>
            <w:r w:rsidR="00BF5802">
              <w:rPr>
                <w:rFonts w:ascii="Arial" w:hAnsi="Arial" w:cs="Arial"/>
                <w:sz w:val="16"/>
                <w:szCs w:val="16"/>
                <w:lang w:val="es-ES_tradnl"/>
              </w:rPr>
              <w:t xml:space="preserve"> 2025</w:t>
            </w:r>
          </w:p>
        </w:tc>
        <w:tc>
          <w:tcPr>
            <w:tcW w:w="1276" w:type="dxa"/>
            <w:vMerge w:val="restart"/>
          </w:tcPr>
          <w:p w:rsidR="00213FA5" w:rsidRPr="00213FA5" w:rsidRDefault="00213FA5" w:rsidP="00292C2E">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40</w:t>
            </w:r>
          </w:p>
        </w:tc>
        <w:tc>
          <w:tcPr>
            <w:tcW w:w="851" w:type="dxa"/>
            <w:vMerge w:val="restart"/>
          </w:tcPr>
          <w:p w:rsidR="00213FA5" w:rsidRPr="00213FA5" w:rsidRDefault="00213FA5" w:rsidP="00292C2E">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16</w:t>
            </w:r>
          </w:p>
        </w:tc>
        <w:tc>
          <w:tcPr>
            <w:tcW w:w="708" w:type="dxa"/>
            <w:vMerge w:val="restart"/>
          </w:tcPr>
          <w:p w:rsidR="00213FA5" w:rsidRPr="00213FA5" w:rsidRDefault="00213FA5" w:rsidP="00292C2E">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24</w:t>
            </w:r>
          </w:p>
        </w:tc>
        <w:tc>
          <w:tcPr>
            <w:tcW w:w="993"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13FA5" w:rsidRPr="00213FA5" w:rsidTr="00BF5802">
        <w:tc>
          <w:tcPr>
            <w:tcW w:w="1543" w:type="dxa"/>
            <w:vMerge/>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tcPr>
          <w:p w:rsidR="00213FA5" w:rsidRPr="00213FA5" w:rsidRDefault="00213FA5" w:rsidP="0089255E">
            <w:pPr>
              <w:spacing w:after="200"/>
              <w:contextualSpacing/>
              <w:jc w:val="both"/>
              <w:rPr>
                <w:rFonts w:ascii="Arial" w:hAnsi="Arial" w:cs="Arial"/>
                <w:sz w:val="16"/>
                <w:szCs w:val="16"/>
                <w:lang w:val="es-ES_tradnl"/>
              </w:rPr>
            </w:pPr>
          </w:p>
        </w:tc>
        <w:tc>
          <w:tcPr>
            <w:tcW w:w="851" w:type="dxa"/>
            <w:vMerge/>
          </w:tcPr>
          <w:p w:rsidR="00213FA5" w:rsidRPr="00213FA5" w:rsidRDefault="00213FA5" w:rsidP="0089255E">
            <w:pPr>
              <w:spacing w:after="200"/>
              <w:contextualSpacing/>
              <w:jc w:val="both"/>
              <w:rPr>
                <w:rFonts w:ascii="Arial" w:hAnsi="Arial" w:cs="Arial"/>
                <w:sz w:val="16"/>
                <w:szCs w:val="16"/>
                <w:lang w:val="es-ES_tradnl"/>
              </w:rPr>
            </w:pPr>
          </w:p>
        </w:tc>
        <w:tc>
          <w:tcPr>
            <w:tcW w:w="708" w:type="dxa"/>
            <w:vMerge/>
          </w:tcPr>
          <w:p w:rsidR="00213FA5" w:rsidRPr="00213FA5" w:rsidRDefault="00213FA5" w:rsidP="0089255E">
            <w:pPr>
              <w:spacing w:after="200"/>
              <w:contextualSpacing/>
              <w:jc w:val="both"/>
              <w:rPr>
                <w:rFonts w:ascii="Arial" w:hAnsi="Arial" w:cs="Arial"/>
                <w:sz w:val="16"/>
                <w:szCs w:val="16"/>
                <w:lang w:val="es-ES_tradnl"/>
              </w:rPr>
            </w:pPr>
          </w:p>
        </w:tc>
        <w:tc>
          <w:tcPr>
            <w:tcW w:w="993"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 xml:space="preserve">Garífuna </w:t>
            </w:r>
          </w:p>
        </w:tc>
        <w:tc>
          <w:tcPr>
            <w:tcW w:w="611"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13FA5" w:rsidRPr="00213FA5" w:rsidTr="00BF5802">
        <w:tc>
          <w:tcPr>
            <w:tcW w:w="1543" w:type="dxa"/>
            <w:vMerge/>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tcPr>
          <w:p w:rsidR="00213FA5" w:rsidRPr="00213FA5" w:rsidRDefault="00213FA5" w:rsidP="0089255E">
            <w:pPr>
              <w:spacing w:after="200"/>
              <w:contextualSpacing/>
              <w:jc w:val="both"/>
              <w:rPr>
                <w:rFonts w:ascii="Arial" w:hAnsi="Arial" w:cs="Arial"/>
                <w:sz w:val="16"/>
                <w:szCs w:val="16"/>
                <w:lang w:val="es-ES_tradnl"/>
              </w:rPr>
            </w:pPr>
          </w:p>
        </w:tc>
        <w:tc>
          <w:tcPr>
            <w:tcW w:w="851" w:type="dxa"/>
            <w:vMerge/>
          </w:tcPr>
          <w:p w:rsidR="00213FA5" w:rsidRPr="00213FA5" w:rsidRDefault="00213FA5" w:rsidP="0089255E">
            <w:pPr>
              <w:spacing w:after="200"/>
              <w:contextualSpacing/>
              <w:jc w:val="both"/>
              <w:rPr>
                <w:rFonts w:ascii="Arial" w:hAnsi="Arial" w:cs="Arial"/>
                <w:sz w:val="16"/>
                <w:szCs w:val="16"/>
                <w:lang w:val="es-ES_tradnl"/>
              </w:rPr>
            </w:pPr>
          </w:p>
        </w:tc>
        <w:tc>
          <w:tcPr>
            <w:tcW w:w="708" w:type="dxa"/>
            <w:vMerge/>
          </w:tcPr>
          <w:p w:rsidR="00213FA5" w:rsidRPr="00213FA5" w:rsidRDefault="00213FA5" w:rsidP="0089255E">
            <w:pPr>
              <w:spacing w:after="200"/>
              <w:contextualSpacing/>
              <w:jc w:val="both"/>
              <w:rPr>
                <w:rFonts w:ascii="Arial" w:hAnsi="Arial" w:cs="Arial"/>
                <w:sz w:val="16"/>
                <w:szCs w:val="16"/>
                <w:lang w:val="es-ES_tradnl"/>
              </w:rPr>
            </w:pPr>
          </w:p>
        </w:tc>
        <w:tc>
          <w:tcPr>
            <w:tcW w:w="993"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13FA5" w:rsidRPr="00213FA5" w:rsidTr="00BF5802">
        <w:tc>
          <w:tcPr>
            <w:tcW w:w="1543" w:type="dxa"/>
            <w:vMerge/>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tcPr>
          <w:p w:rsidR="00213FA5" w:rsidRPr="00213FA5" w:rsidRDefault="00213FA5" w:rsidP="0089255E">
            <w:pPr>
              <w:spacing w:after="200"/>
              <w:contextualSpacing/>
              <w:jc w:val="both"/>
              <w:rPr>
                <w:rFonts w:ascii="Arial" w:hAnsi="Arial" w:cs="Arial"/>
                <w:sz w:val="16"/>
                <w:szCs w:val="16"/>
                <w:lang w:val="es-ES_tradnl"/>
              </w:rPr>
            </w:pPr>
          </w:p>
        </w:tc>
        <w:tc>
          <w:tcPr>
            <w:tcW w:w="851" w:type="dxa"/>
            <w:vMerge/>
          </w:tcPr>
          <w:p w:rsidR="00213FA5" w:rsidRPr="00213FA5" w:rsidRDefault="00213FA5" w:rsidP="0089255E">
            <w:pPr>
              <w:spacing w:after="200"/>
              <w:contextualSpacing/>
              <w:jc w:val="both"/>
              <w:rPr>
                <w:rFonts w:ascii="Arial" w:hAnsi="Arial" w:cs="Arial"/>
                <w:sz w:val="16"/>
                <w:szCs w:val="16"/>
                <w:lang w:val="es-ES_tradnl"/>
              </w:rPr>
            </w:pPr>
          </w:p>
        </w:tc>
        <w:tc>
          <w:tcPr>
            <w:tcW w:w="708" w:type="dxa"/>
            <w:vMerge/>
          </w:tcPr>
          <w:p w:rsidR="00213FA5" w:rsidRPr="00213FA5" w:rsidRDefault="00213FA5" w:rsidP="0089255E">
            <w:pPr>
              <w:spacing w:after="200"/>
              <w:contextualSpacing/>
              <w:jc w:val="both"/>
              <w:rPr>
                <w:rFonts w:ascii="Arial" w:hAnsi="Arial" w:cs="Arial"/>
                <w:sz w:val="16"/>
                <w:szCs w:val="16"/>
                <w:lang w:val="es-ES_tradnl"/>
              </w:rPr>
            </w:pPr>
          </w:p>
        </w:tc>
        <w:tc>
          <w:tcPr>
            <w:tcW w:w="993" w:type="dxa"/>
            <w:vMerge w:val="restart"/>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tc>
        <w:tc>
          <w:tcPr>
            <w:tcW w:w="425" w:type="dxa"/>
            <w:vMerge w:val="restart"/>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 xml:space="preserve">Mestizo </w:t>
            </w:r>
          </w:p>
        </w:tc>
        <w:tc>
          <w:tcPr>
            <w:tcW w:w="611"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13FA5" w:rsidRPr="00213FA5" w:rsidTr="00BF5802">
        <w:tc>
          <w:tcPr>
            <w:tcW w:w="1543" w:type="dxa"/>
            <w:vMerge/>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tcPr>
          <w:p w:rsidR="00213FA5" w:rsidRPr="00213FA5" w:rsidRDefault="00213FA5" w:rsidP="0089255E">
            <w:pPr>
              <w:spacing w:after="200"/>
              <w:contextualSpacing/>
              <w:jc w:val="both"/>
              <w:rPr>
                <w:rFonts w:ascii="Arial" w:hAnsi="Arial" w:cs="Arial"/>
                <w:sz w:val="16"/>
                <w:szCs w:val="16"/>
                <w:lang w:val="es-ES_tradnl"/>
              </w:rPr>
            </w:pPr>
          </w:p>
        </w:tc>
        <w:tc>
          <w:tcPr>
            <w:tcW w:w="851" w:type="dxa"/>
            <w:vMerge/>
          </w:tcPr>
          <w:p w:rsidR="00213FA5" w:rsidRPr="00213FA5" w:rsidRDefault="00213FA5" w:rsidP="0089255E">
            <w:pPr>
              <w:spacing w:after="200"/>
              <w:contextualSpacing/>
              <w:jc w:val="both"/>
              <w:rPr>
                <w:rFonts w:ascii="Arial" w:hAnsi="Arial" w:cs="Arial"/>
                <w:sz w:val="16"/>
                <w:szCs w:val="16"/>
                <w:lang w:val="es-ES_tradnl"/>
              </w:rPr>
            </w:pPr>
          </w:p>
        </w:tc>
        <w:tc>
          <w:tcPr>
            <w:tcW w:w="708" w:type="dxa"/>
            <w:vMerge/>
          </w:tcPr>
          <w:p w:rsidR="00213FA5" w:rsidRPr="00213FA5" w:rsidRDefault="00213FA5" w:rsidP="0089255E">
            <w:pPr>
              <w:spacing w:after="200"/>
              <w:contextualSpacing/>
              <w:jc w:val="both"/>
              <w:rPr>
                <w:rFonts w:ascii="Arial" w:hAnsi="Arial" w:cs="Arial"/>
                <w:sz w:val="16"/>
                <w:szCs w:val="16"/>
                <w:lang w:val="es-ES_tradnl"/>
              </w:rPr>
            </w:pPr>
          </w:p>
        </w:tc>
        <w:tc>
          <w:tcPr>
            <w:tcW w:w="993" w:type="dxa"/>
            <w:vMerge/>
          </w:tcPr>
          <w:p w:rsidR="00213FA5" w:rsidRPr="00213FA5" w:rsidRDefault="00213FA5" w:rsidP="0089255E">
            <w:pPr>
              <w:spacing w:after="200"/>
              <w:contextualSpacing/>
              <w:jc w:val="both"/>
              <w:rPr>
                <w:rFonts w:ascii="Arial" w:hAnsi="Arial" w:cs="Arial"/>
                <w:sz w:val="16"/>
                <w:szCs w:val="16"/>
                <w:lang w:val="es-ES_tradnl"/>
              </w:rPr>
            </w:pPr>
          </w:p>
        </w:tc>
        <w:tc>
          <w:tcPr>
            <w:tcW w:w="425" w:type="dxa"/>
            <w:vMerge/>
          </w:tcPr>
          <w:p w:rsidR="00213FA5" w:rsidRPr="00213FA5" w:rsidRDefault="00213FA5" w:rsidP="0089255E">
            <w:pPr>
              <w:spacing w:after="200"/>
              <w:contextualSpacing/>
              <w:jc w:val="both"/>
              <w:rPr>
                <w:rFonts w:ascii="Arial" w:hAnsi="Arial" w:cs="Arial"/>
                <w:sz w:val="16"/>
                <w:szCs w:val="16"/>
                <w:lang w:val="es-ES_tradnl"/>
              </w:rPr>
            </w:pPr>
          </w:p>
        </w:tc>
        <w:tc>
          <w:tcPr>
            <w:tcW w:w="1701" w:type="dxa"/>
          </w:tcPr>
          <w:p w:rsidR="00213FA5" w:rsidRPr="00213FA5" w:rsidRDefault="00213FA5"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tcPr>
          <w:p w:rsidR="00213FA5" w:rsidRPr="00213FA5" w:rsidRDefault="00B65474"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49457C" w:rsidRPr="00213FA5" w:rsidTr="00BF5802">
        <w:tc>
          <w:tcPr>
            <w:tcW w:w="1543" w:type="dxa"/>
            <w:vMerge w:val="restart"/>
            <w:shd w:val="clear" w:color="auto" w:fill="FBE4D5" w:themeFill="accent2" w:themeFillTint="33"/>
          </w:tcPr>
          <w:p w:rsidR="0049457C" w:rsidRPr="00213FA5" w:rsidRDefault="0049457C"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 xml:space="preserve">Julio </w:t>
            </w:r>
            <w:r w:rsidR="00BF5802">
              <w:rPr>
                <w:rFonts w:ascii="Arial" w:hAnsi="Arial" w:cs="Arial"/>
                <w:sz w:val="16"/>
                <w:szCs w:val="16"/>
                <w:lang w:val="es-ES_tradnl"/>
              </w:rPr>
              <w:t>2025</w:t>
            </w:r>
          </w:p>
        </w:tc>
        <w:tc>
          <w:tcPr>
            <w:tcW w:w="1276" w:type="dxa"/>
            <w:vMerge w:val="restart"/>
            <w:shd w:val="clear" w:color="auto" w:fill="FBE4D5" w:themeFill="accent2" w:themeFillTint="33"/>
          </w:tcPr>
          <w:p w:rsidR="0049457C" w:rsidRPr="00213FA5" w:rsidRDefault="00574F84" w:rsidP="00574F84">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5</w:t>
            </w:r>
          </w:p>
        </w:tc>
        <w:tc>
          <w:tcPr>
            <w:tcW w:w="851" w:type="dxa"/>
            <w:vMerge w:val="restart"/>
            <w:shd w:val="clear" w:color="auto" w:fill="FBE4D5" w:themeFill="accent2" w:themeFillTint="33"/>
          </w:tcPr>
          <w:p w:rsidR="0049457C" w:rsidRPr="00213FA5" w:rsidRDefault="00574F84" w:rsidP="00574F84">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1</w:t>
            </w:r>
          </w:p>
        </w:tc>
        <w:tc>
          <w:tcPr>
            <w:tcW w:w="708" w:type="dxa"/>
            <w:vMerge w:val="restart"/>
            <w:shd w:val="clear" w:color="auto" w:fill="FBE4D5" w:themeFill="accent2" w:themeFillTint="33"/>
          </w:tcPr>
          <w:p w:rsidR="0049457C" w:rsidRPr="00213FA5" w:rsidRDefault="00574F84" w:rsidP="00574F84">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4</w:t>
            </w:r>
          </w:p>
        </w:tc>
        <w:tc>
          <w:tcPr>
            <w:tcW w:w="993" w:type="dxa"/>
            <w:shd w:val="clear" w:color="auto" w:fill="FBE4D5" w:themeFill="accent2" w:themeFillTint="33"/>
          </w:tcPr>
          <w:p w:rsidR="0049457C"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shd w:val="clear" w:color="auto" w:fill="FBE4D5" w:themeFill="accent2" w:themeFillTint="33"/>
          </w:tcPr>
          <w:p w:rsidR="0049457C"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FBE4D5" w:themeFill="accent2" w:themeFillTint="33"/>
          </w:tcPr>
          <w:p w:rsidR="0049457C"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shd w:val="clear" w:color="auto" w:fill="FBE4D5" w:themeFill="accent2" w:themeFillTint="33"/>
          </w:tcPr>
          <w:p w:rsidR="0049457C"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r w:rsidR="0049457C" w:rsidRPr="00213FA5" w:rsidTr="00BF5802">
        <w:tc>
          <w:tcPr>
            <w:tcW w:w="1543" w:type="dxa"/>
            <w:vMerge/>
            <w:shd w:val="clear" w:color="auto" w:fill="FBE4D5" w:themeFill="accent2" w:themeFillTint="33"/>
          </w:tcPr>
          <w:p w:rsidR="0049457C" w:rsidRPr="00213FA5" w:rsidRDefault="0049457C" w:rsidP="0089255E">
            <w:pPr>
              <w:spacing w:after="200"/>
              <w:contextualSpacing/>
              <w:jc w:val="both"/>
              <w:rPr>
                <w:rFonts w:ascii="Arial" w:hAnsi="Arial" w:cs="Arial"/>
                <w:sz w:val="16"/>
                <w:szCs w:val="16"/>
                <w:lang w:val="es-ES_tradnl"/>
              </w:rPr>
            </w:pPr>
          </w:p>
        </w:tc>
        <w:tc>
          <w:tcPr>
            <w:tcW w:w="1276" w:type="dxa"/>
            <w:vMerge/>
            <w:shd w:val="clear" w:color="auto" w:fill="FBE4D5" w:themeFill="accent2" w:themeFillTint="33"/>
          </w:tcPr>
          <w:p w:rsidR="0049457C" w:rsidRPr="00213FA5" w:rsidRDefault="0049457C" w:rsidP="00574F84">
            <w:pPr>
              <w:spacing w:after="200"/>
              <w:contextualSpacing/>
              <w:jc w:val="center"/>
              <w:rPr>
                <w:rFonts w:ascii="Arial" w:hAnsi="Arial" w:cs="Arial"/>
                <w:sz w:val="16"/>
                <w:szCs w:val="16"/>
                <w:lang w:val="es-ES_tradnl"/>
              </w:rPr>
            </w:pPr>
          </w:p>
        </w:tc>
        <w:tc>
          <w:tcPr>
            <w:tcW w:w="851" w:type="dxa"/>
            <w:vMerge/>
            <w:shd w:val="clear" w:color="auto" w:fill="FBE4D5" w:themeFill="accent2" w:themeFillTint="33"/>
          </w:tcPr>
          <w:p w:rsidR="0049457C" w:rsidRPr="00213FA5" w:rsidRDefault="0049457C" w:rsidP="00574F84">
            <w:pPr>
              <w:spacing w:after="200"/>
              <w:contextualSpacing/>
              <w:jc w:val="center"/>
              <w:rPr>
                <w:rFonts w:ascii="Arial" w:hAnsi="Arial" w:cs="Arial"/>
                <w:sz w:val="16"/>
                <w:szCs w:val="16"/>
                <w:lang w:val="es-ES_tradnl"/>
              </w:rPr>
            </w:pPr>
          </w:p>
        </w:tc>
        <w:tc>
          <w:tcPr>
            <w:tcW w:w="708" w:type="dxa"/>
            <w:vMerge/>
            <w:shd w:val="clear" w:color="auto" w:fill="FBE4D5" w:themeFill="accent2" w:themeFillTint="33"/>
          </w:tcPr>
          <w:p w:rsidR="0049457C" w:rsidRPr="00213FA5" w:rsidRDefault="0049457C" w:rsidP="00574F84">
            <w:pPr>
              <w:spacing w:after="200"/>
              <w:contextualSpacing/>
              <w:jc w:val="center"/>
              <w:rPr>
                <w:rFonts w:ascii="Arial" w:hAnsi="Arial" w:cs="Arial"/>
                <w:sz w:val="16"/>
                <w:szCs w:val="16"/>
                <w:lang w:val="es-ES_tradnl"/>
              </w:rPr>
            </w:pPr>
          </w:p>
        </w:tc>
        <w:tc>
          <w:tcPr>
            <w:tcW w:w="993" w:type="dxa"/>
            <w:shd w:val="clear" w:color="auto" w:fill="FBE4D5" w:themeFill="accent2" w:themeFillTint="33"/>
          </w:tcPr>
          <w:p w:rsidR="0049457C"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shd w:val="clear" w:color="auto" w:fill="FBE4D5" w:themeFill="accent2" w:themeFillTint="33"/>
          </w:tcPr>
          <w:p w:rsidR="0049457C"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FBE4D5" w:themeFill="accent2" w:themeFillTint="33"/>
          </w:tcPr>
          <w:p w:rsidR="0049457C"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Garífuna</w:t>
            </w:r>
          </w:p>
        </w:tc>
        <w:tc>
          <w:tcPr>
            <w:tcW w:w="611" w:type="dxa"/>
            <w:shd w:val="clear" w:color="auto" w:fill="FBE4D5" w:themeFill="accent2" w:themeFillTint="33"/>
          </w:tcPr>
          <w:p w:rsidR="0049457C"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49457C" w:rsidRPr="00213FA5" w:rsidTr="00BF5802">
        <w:tc>
          <w:tcPr>
            <w:tcW w:w="1543" w:type="dxa"/>
            <w:vMerge/>
            <w:shd w:val="clear" w:color="auto" w:fill="FBE4D5" w:themeFill="accent2" w:themeFillTint="33"/>
          </w:tcPr>
          <w:p w:rsidR="0049457C" w:rsidRPr="00213FA5" w:rsidRDefault="0049457C" w:rsidP="0089255E">
            <w:pPr>
              <w:spacing w:after="200"/>
              <w:contextualSpacing/>
              <w:jc w:val="both"/>
              <w:rPr>
                <w:rFonts w:ascii="Arial" w:hAnsi="Arial" w:cs="Arial"/>
                <w:sz w:val="16"/>
                <w:szCs w:val="16"/>
                <w:lang w:val="es-ES_tradnl"/>
              </w:rPr>
            </w:pPr>
          </w:p>
        </w:tc>
        <w:tc>
          <w:tcPr>
            <w:tcW w:w="1276" w:type="dxa"/>
            <w:vMerge/>
            <w:shd w:val="clear" w:color="auto" w:fill="FBE4D5" w:themeFill="accent2" w:themeFillTint="33"/>
          </w:tcPr>
          <w:p w:rsidR="0049457C" w:rsidRPr="00213FA5" w:rsidRDefault="0049457C" w:rsidP="00574F84">
            <w:pPr>
              <w:spacing w:after="200"/>
              <w:contextualSpacing/>
              <w:jc w:val="center"/>
              <w:rPr>
                <w:rFonts w:ascii="Arial" w:hAnsi="Arial" w:cs="Arial"/>
                <w:sz w:val="16"/>
                <w:szCs w:val="16"/>
                <w:lang w:val="es-ES_tradnl"/>
              </w:rPr>
            </w:pPr>
          </w:p>
        </w:tc>
        <w:tc>
          <w:tcPr>
            <w:tcW w:w="851" w:type="dxa"/>
            <w:vMerge/>
            <w:shd w:val="clear" w:color="auto" w:fill="FBE4D5" w:themeFill="accent2" w:themeFillTint="33"/>
          </w:tcPr>
          <w:p w:rsidR="0049457C" w:rsidRPr="00213FA5" w:rsidRDefault="0049457C" w:rsidP="00574F84">
            <w:pPr>
              <w:spacing w:after="200"/>
              <w:contextualSpacing/>
              <w:jc w:val="center"/>
              <w:rPr>
                <w:rFonts w:ascii="Arial" w:hAnsi="Arial" w:cs="Arial"/>
                <w:sz w:val="16"/>
                <w:szCs w:val="16"/>
                <w:lang w:val="es-ES_tradnl"/>
              </w:rPr>
            </w:pPr>
          </w:p>
        </w:tc>
        <w:tc>
          <w:tcPr>
            <w:tcW w:w="708" w:type="dxa"/>
            <w:vMerge/>
            <w:shd w:val="clear" w:color="auto" w:fill="FBE4D5" w:themeFill="accent2" w:themeFillTint="33"/>
          </w:tcPr>
          <w:p w:rsidR="0049457C" w:rsidRPr="00213FA5" w:rsidRDefault="0049457C" w:rsidP="00574F84">
            <w:pPr>
              <w:spacing w:after="200"/>
              <w:contextualSpacing/>
              <w:jc w:val="center"/>
              <w:rPr>
                <w:rFonts w:ascii="Arial" w:hAnsi="Arial" w:cs="Arial"/>
                <w:sz w:val="16"/>
                <w:szCs w:val="16"/>
                <w:lang w:val="es-ES_tradnl"/>
              </w:rPr>
            </w:pPr>
          </w:p>
        </w:tc>
        <w:tc>
          <w:tcPr>
            <w:tcW w:w="993" w:type="dxa"/>
            <w:shd w:val="clear" w:color="auto" w:fill="FBE4D5" w:themeFill="accent2" w:themeFillTint="33"/>
          </w:tcPr>
          <w:p w:rsidR="0049457C"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shd w:val="clear" w:color="auto" w:fill="FBE4D5" w:themeFill="accent2" w:themeFillTint="33"/>
          </w:tcPr>
          <w:p w:rsidR="0049457C"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FBE4D5" w:themeFill="accent2" w:themeFillTint="33"/>
          </w:tcPr>
          <w:p w:rsidR="0049457C"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shd w:val="clear" w:color="auto" w:fill="FBE4D5" w:themeFill="accent2" w:themeFillTint="33"/>
          </w:tcPr>
          <w:p w:rsidR="0049457C"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r w:rsidR="00213FA5" w:rsidRPr="00213FA5" w:rsidTr="00BF5802">
        <w:tc>
          <w:tcPr>
            <w:tcW w:w="1543" w:type="dxa"/>
            <w:vMerge/>
            <w:shd w:val="clear" w:color="auto" w:fill="FBE4D5" w:themeFill="accent2" w:themeFillTint="33"/>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shd w:val="clear" w:color="auto" w:fill="FBE4D5" w:themeFill="accent2" w:themeFillTint="33"/>
          </w:tcPr>
          <w:p w:rsidR="00213FA5" w:rsidRPr="00213FA5" w:rsidRDefault="00213FA5" w:rsidP="00574F84">
            <w:pPr>
              <w:spacing w:after="200"/>
              <w:contextualSpacing/>
              <w:jc w:val="center"/>
              <w:rPr>
                <w:rFonts w:ascii="Arial" w:hAnsi="Arial" w:cs="Arial"/>
                <w:sz w:val="16"/>
                <w:szCs w:val="16"/>
                <w:lang w:val="es-ES_tradnl"/>
              </w:rPr>
            </w:pPr>
          </w:p>
        </w:tc>
        <w:tc>
          <w:tcPr>
            <w:tcW w:w="851" w:type="dxa"/>
            <w:vMerge/>
            <w:shd w:val="clear" w:color="auto" w:fill="FBE4D5" w:themeFill="accent2" w:themeFillTint="33"/>
          </w:tcPr>
          <w:p w:rsidR="00213FA5" w:rsidRPr="00213FA5" w:rsidRDefault="00213FA5" w:rsidP="00574F84">
            <w:pPr>
              <w:spacing w:after="200"/>
              <w:contextualSpacing/>
              <w:jc w:val="center"/>
              <w:rPr>
                <w:rFonts w:ascii="Arial" w:hAnsi="Arial" w:cs="Arial"/>
                <w:sz w:val="16"/>
                <w:szCs w:val="16"/>
                <w:lang w:val="es-ES_tradnl"/>
              </w:rPr>
            </w:pPr>
          </w:p>
        </w:tc>
        <w:tc>
          <w:tcPr>
            <w:tcW w:w="708" w:type="dxa"/>
            <w:vMerge/>
            <w:shd w:val="clear" w:color="auto" w:fill="FBE4D5" w:themeFill="accent2" w:themeFillTint="33"/>
          </w:tcPr>
          <w:p w:rsidR="00213FA5" w:rsidRPr="00213FA5" w:rsidRDefault="00213FA5" w:rsidP="00574F84">
            <w:pPr>
              <w:spacing w:after="200"/>
              <w:contextualSpacing/>
              <w:jc w:val="center"/>
              <w:rPr>
                <w:rFonts w:ascii="Arial" w:hAnsi="Arial" w:cs="Arial"/>
                <w:sz w:val="16"/>
                <w:szCs w:val="16"/>
                <w:lang w:val="es-ES_tradnl"/>
              </w:rPr>
            </w:pPr>
          </w:p>
        </w:tc>
        <w:tc>
          <w:tcPr>
            <w:tcW w:w="993" w:type="dxa"/>
            <w:vMerge w:val="restart"/>
            <w:shd w:val="clear" w:color="auto" w:fill="FBE4D5" w:themeFill="accent2" w:themeFillTint="33"/>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tc>
        <w:tc>
          <w:tcPr>
            <w:tcW w:w="425" w:type="dxa"/>
            <w:vMerge w:val="restart"/>
            <w:shd w:val="clear" w:color="auto" w:fill="FBE4D5" w:themeFill="accent2" w:themeFillTint="33"/>
          </w:tcPr>
          <w:p w:rsidR="00213FA5"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c>
          <w:tcPr>
            <w:tcW w:w="1701" w:type="dxa"/>
            <w:shd w:val="clear" w:color="auto" w:fill="FBE4D5" w:themeFill="accent2" w:themeFillTint="33"/>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Mestizo</w:t>
            </w:r>
          </w:p>
        </w:tc>
        <w:tc>
          <w:tcPr>
            <w:tcW w:w="611" w:type="dxa"/>
            <w:shd w:val="clear" w:color="auto" w:fill="FBE4D5" w:themeFill="accent2" w:themeFillTint="33"/>
          </w:tcPr>
          <w:p w:rsidR="00213FA5"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r w:rsidR="00213FA5" w:rsidRPr="00213FA5" w:rsidTr="00BF5802">
        <w:tc>
          <w:tcPr>
            <w:tcW w:w="1543" w:type="dxa"/>
            <w:vMerge/>
            <w:shd w:val="clear" w:color="auto" w:fill="FBE4D5" w:themeFill="accent2" w:themeFillTint="33"/>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shd w:val="clear" w:color="auto" w:fill="FBE4D5" w:themeFill="accent2" w:themeFillTint="33"/>
          </w:tcPr>
          <w:p w:rsidR="00213FA5" w:rsidRPr="00213FA5" w:rsidRDefault="00213FA5" w:rsidP="00574F84">
            <w:pPr>
              <w:spacing w:after="200"/>
              <w:contextualSpacing/>
              <w:jc w:val="center"/>
              <w:rPr>
                <w:rFonts w:ascii="Arial" w:hAnsi="Arial" w:cs="Arial"/>
                <w:sz w:val="16"/>
                <w:szCs w:val="16"/>
                <w:lang w:val="es-ES_tradnl"/>
              </w:rPr>
            </w:pPr>
          </w:p>
        </w:tc>
        <w:tc>
          <w:tcPr>
            <w:tcW w:w="851" w:type="dxa"/>
            <w:vMerge/>
            <w:shd w:val="clear" w:color="auto" w:fill="FBE4D5" w:themeFill="accent2" w:themeFillTint="33"/>
          </w:tcPr>
          <w:p w:rsidR="00213FA5" w:rsidRPr="00213FA5" w:rsidRDefault="00213FA5" w:rsidP="00574F84">
            <w:pPr>
              <w:spacing w:after="200"/>
              <w:contextualSpacing/>
              <w:jc w:val="center"/>
              <w:rPr>
                <w:rFonts w:ascii="Arial" w:hAnsi="Arial" w:cs="Arial"/>
                <w:sz w:val="16"/>
                <w:szCs w:val="16"/>
                <w:lang w:val="es-ES_tradnl"/>
              </w:rPr>
            </w:pPr>
          </w:p>
        </w:tc>
        <w:tc>
          <w:tcPr>
            <w:tcW w:w="708" w:type="dxa"/>
            <w:vMerge/>
            <w:shd w:val="clear" w:color="auto" w:fill="FBE4D5" w:themeFill="accent2" w:themeFillTint="33"/>
          </w:tcPr>
          <w:p w:rsidR="00213FA5" w:rsidRPr="00213FA5" w:rsidRDefault="00213FA5" w:rsidP="00574F84">
            <w:pPr>
              <w:spacing w:after="200"/>
              <w:contextualSpacing/>
              <w:jc w:val="center"/>
              <w:rPr>
                <w:rFonts w:ascii="Arial" w:hAnsi="Arial" w:cs="Arial"/>
                <w:sz w:val="16"/>
                <w:szCs w:val="16"/>
                <w:lang w:val="es-ES_tradnl"/>
              </w:rPr>
            </w:pPr>
          </w:p>
        </w:tc>
        <w:tc>
          <w:tcPr>
            <w:tcW w:w="993" w:type="dxa"/>
            <w:vMerge/>
            <w:shd w:val="clear" w:color="auto" w:fill="FBE4D5" w:themeFill="accent2" w:themeFillTint="33"/>
          </w:tcPr>
          <w:p w:rsidR="00213FA5" w:rsidRPr="00213FA5" w:rsidRDefault="00213FA5" w:rsidP="0089255E">
            <w:pPr>
              <w:spacing w:after="200"/>
              <w:contextualSpacing/>
              <w:jc w:val="both"/>
              <w:rPr>
                <w:rFonts w:ascii="Arial" w:hAnsi="Arial" w:cs="Arial"/>
                <w:sz w:val="16"/>
                <w:szCs w:val="16"/>
                <w:lang w:val="es-ES_tradnl"/>
              </w:rPr>
            </w:pPr>
          </w:p>
        </w:tc>
        <w:tc>
          <w:tcPr>
            <w:tcW w:w="425" w:type="dxa"/>
            <w:vMerge/>
            <w:shd w:val="clear" w:color="auto" w:fill="FBE4D5" w:themeFill="accent2" w:themeFillTint="33"/>
          </w:tcPr>
          <w:p w:rsidR="00213FA5" w:rsidRPr="00213FA5" w:rsidRDefault="00213FA5" w:rsidP="0089255E">
            <w:pPr>
              <w:spacing w:after="200"/>
              <w:contextualSpacing/>
              <w:jc w:val="both"/>
              <w:rPr>
                <w:rFonts w:ascii="Arial" w:hAnsi="Arial" w:cs="Arial"/>
                <w:sz w:val="16"/>
                <w:szCs w:val="16"/>
                <w:lang w:val="es-ES_tradnl"/>
              </w:rPr>
            </w:pPr>
          </w:p>
        </w:tc>
        <w:tc>
          <w:tcPr>
            <w:tcW w:w="1701" w:type="dxa"/>
            <w:shd w:val="clear" w:color="auto" w:fill="FBE4D5" w:themeFill="accent2" w:themeFillTint="33"/>
          </w:tcPr>
          <w:p w:rsidR="00213FA5" w:rsidRPr="00213FA5" w:rsidRDefault="00213FA5"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shd w:val="clear" w:color="auto" w:fill="FBE4D5" w:themeFill="accent2" w:themeFillTint="33"/>
          </w:tcPr>
          <w:p w:rsidR="00213FA5" w:rsidRPr="00213FA5" w:rsidRDefault="00EE525F"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r>
      <w:tr w:rsidR="00292C2E" w:rsidRPr="00213FA5" w:rsidTr="00BF5802">
        <w:tc>
          <w:tcPr>
            <w:tcW w:w="1543" w:type="dxa"/>
            <w:vMerge w:val="restart"/>
            <w:shd w:val="clear" w:color="auto" w:fill="E7E6E6" w:themeFill="background2"/>
          </w:tcPr>
          <w:p w:rsidR="00292C2E" w:rsidRPr="00213FA5" w:rsidRDefault="00292C2E"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Agosto</w:t>
            </w:r>
            <w:r w:rsidR="00BF5802">
              <w:rPr>
                <w:rFonts w:ascii="Arial" w:hAnsi="Arial" w:cs="Arial"/>
                <w:sz w:val="16"/>
                <w:szCs w:val="16"/>
                <w:lang w:val="es-ES_tradnl"/>
              </w:rPr>
              <w:t xml:space="preserve"> 2025</w:t>
            </w:r>
          </w:p>
        </w:tc>
        <w:tc>
          <w:tcPr>
            <w:tcW w:w="1276" w:type="dxa"/>
            <w:vMerge w:val="restart"/>
            <w:shd w:val="clear" w:color="auto" w:fill="E7E6E6" w:themeFill="background2"/>
          </w:tcPr>
          <w:p w:rsidR="00292C2E" w:rsidRPr="00213FA5" w:rsidRDefault="007F71FF" w:rsidP="00574F84">
            <w:pPr>
              <w:spacing w:after="200"/>
              <w:contextualSpacing/>
              <w:jc w:val="center"/>
              <w:rPr>
                <w:rFonts w:ascii="Arial" w:hAnsi="Arial" w:cs="Arial"/>
                <w:sz w:val="16"/>
                <w:szCs w:val="16"/>
                <w:lang w:val="es-ES_tradnl"/>
              </w:rPr>
            </w:pPr>
            <w:r>
              <w:rPr>
                <w:rFonts w:ascii="Arial" w:hAnsi="Arial" w:cs="Arial"/>
                <w:sz w:val="16"/>
                <w:szCs w:val="16"/>
                <w:lang w:val="es-ES_tradnl"/>
              </w:rPr>
              <w:t>2</w:t>
            </w:r>
          </w:p>
        </w:tc>
        <w:tc>
          <w:tcPr>
            <w:tcW w:w="851" w:type="dxa"/>
            <w:vMerge w:val="restart"/>
            <w:shd w:val="clear" w:color="auto" w:fill="E7E6E6" w:themeFill="background2"/>
          </w:tcPr>
          <w:p w:rsidR="00292C2E" w:rsidRPr="00213FA5" w:rsidRDefault="007F71FF" w:rsidP="00574F84">
            <w:pPr>
              <w:spacing w:after="200"/>
              <w:contextualSpacing/>
              <w:jc w:val="center"/>
              <w:rPr>
                <w:rFonts w:ascii="Arial" w:hAnsi="Arial" w:cs="Arial"/>
                <w:sz w:val="16"/>
                <w:szCs w:val="16"/>
                <w:lang w:val="es-ES_tradnl"/>
              </w:rPr>
            </w:pPr>
            <w:r>
              <w:rPr>
                <w:rFonts w:ascii="Arial" w:hAnsi="Arial" w:cs="Arial"/>
                <w:sz w:val="16"/>
                <w:szCs w:val="16"/>
                <w:lang w:val="es-ES_tradnl"/>
              </w:rPr>
              <w:t>1</w:t>
            </w:r>
          </w:p>
        </w:tc>
        <w:tc>
          <w:tcPr>
            <w:tcW w:w="708" w:type="dxa"/>
            <w:vMerge w:val="restart"/>
            <w:shd w:val="clear" w:color="auto" w:fill="E7E6E6" w:themeFill="background2"/>
          </w:tcPr>
          <w:p w:rsidR="00292C2E" w:rsidRPr="00213FA5" w:rsidRDefault="007F71FF" w:rsidP="00574F84">
            <w:pPr>
              <w:spacing w:after="200"/>
              <w:contextualSpacing/>
              <w:jc w:val="center"/>
              <w:rPr>
                <w:rFonts w:ascii="Arial" w:hAnsi="Arial" w:cs="Arial"/>
                <w:sz w:val="16"/>
                <w:szCs w:val="16"/>
                <w:lang w:val="es-ES_tradnl"/>
              </w:rPr>
            </w:pPr>
            <w:r>
              <w:rPr>
                <w:rFonts w:ascii="Arial" w:hAnsi="Arial" w:cs="Arial"/>
                <w:sz w:val="16"/>
                <w:szCs w:val="16"/>
                <w:lang w:val="es-ES_tradnl"/>
              </w:rPr>
              <w:t>1</w:t>
            </w:r>
          </w:p>
        </w:tc>
        <w:tc>
          <w:tcPr>
            <w:tcW w:w="993" w:type="dxa"/>
            <w:shd w:val="clear" w:color="auto" w:fill="E7E6E6" w:themeFill="background2"/>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shd w:val="clear" w:color="auto" w:fill="E7E6E6" w:themeFill="background2"/>
          </w:tcPr>
          <w:p w:rsidR="00292C2E"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shd w:val="clear" w:color="auto" w:fill="E7E6E6" w:themeFill="background2"/>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shd w:val="clear" w:color="auto" w:fill="E7E6E6" w:themeFill="background2"/>
          </w:tcPr>
          <w:p w:rsidR="00292C2E"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E7E6E6" w:themeFill="background2"/>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E7E6E6" w:themeFill="background2"/>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E7E6E6" w:themeFill="background2"/>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E7E6E6" w:themeFill="background2"/>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E7E6E6" w:themeFill="background2"/>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shd w:val="clear" w:color="auto" w:fill="E7E6E6" w:themeFill="background2"/>
          </w:tcPr>
          <w:p w:rsidR="00292C2E"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E7E6E6" w:themeFill="background2"/>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Garífuna</w:t>
            </w:r>
          </w:p>
        </w:tc>
        <w:tc>
          <w:tcPr>
            <w:tcW w:w="611" w:type="dxa"/>
            <w:shd w:val="clear" w:color="auto" w:fill="E7E6E6" w:themeFill="background2"/>
          </w:tcPr>
          <w:p w:rsidR="00292C2E"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E7E6E6" w:themeFill="background2"/>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E7E6E6" w:themeFill="background2"/>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E7E6E6" w:themeFill="background2"/>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E7E6E6" w:themeFill="background2"/>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E7E6E6" w:themeFill="background2"/>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shd w:val="clear" w:color="auto" w:fill="E7E6E6" w:themeFill="background2"/>
          </w:tcPr>
          <w:p w:rsidR="00292C2E"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shd w:val="clear" w:color="auto" w:fill="E7E6E6" w:themeFill="background2"/>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shd w:val="clear" w:color="auto" w:fill="E7E6E6" w:themeFill="background2"/>
          </w:tcPr>
          <w:p w:rsidR="00292C2E"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13FA5" w:rsidRPr="00213FA5" w:rsidTr="00BF5802">
        <w:tc>
          <w:tcPr>
            <w:tcW w:w="1543" w:type="dxa"/>
            <w:vMerge/>
            <w:shd w:val="clear" w:color="auto" w:fill="E7E6E6" w:themeFill="background2"/>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shd w:val="clear" w:color="auto" w:fill="E7E6E6" w:themeFill="background2"/>
          </w:tcPr>
          <w:p w:rsidR="00213FA5" w:rsidRPr="00213FA5" w:rsidRDefault="00213FA5" w:rsidP="00574F84">
            <w:pPr>
              <w:spacing w:after="200"/>
              <w:contextualSpacing/>
              <w:jc w:val="center"/>
              <w:rPr>
                <w:rFonts w:ascii="Arial" w:hAnsi="Arial" w:cs="Arial"/>
                <w:sz w:val="16"/>
                <w:szCs w:val="16"/>
                <w:lang w:val="es-ES_tradnl"/>
              </w:rPr>
            </w:pPr>
          </w:p>
        </w:tc>
        <w:tc>
          <w:tcPr>
            <w:tcW w:w="851" w:type="dxa"/>
            <w:vMerge/>
            <w:shd w:val="clear" w:color="auto" w:fill="E7E6E6" w:themeFill="background2"/>
          </w:tcPr>
          <w:p w:rsidR="00213FA5" w:rsidRPr="00213FA5" w:rsidRDefault="00213FA5" w:rsidP="00574F84">
            <w:pPr>
              <w:spacing w:after="200"/>
              <w:contextualSpacing/>
              <w:jc w:val="center"/>
              <w:rPr>
                <w:rFonts w:ascii="Arial" w:hAnsi="Arial" w:cs="Arial"/>
                <w:sz w:val="16"/>
                <w:szCs w:val="16"/>
                <w:lang w:val="es-ES_tradnl"/>
              </w:rPr>
            </w:pPr>
          </w:p>
        </w:tc>
        <w:tc>
          <w:tcPr>
            <w:tcW w:w="708" w:type="dxa"/>
            <w:vMerge/>
            <w:shd w:val="clear" w:color="auto" w:fill="E7E6E6" w:themeFill="background2"/>
          </w:tcPr>
          <w:p w:rsidR="00213FA5" w:rsidRPr="00213FA5" w:rsidRDefault="00213FA5" w:rsidP="00574F84">
            <w:pPr>
              <w:spacing w:after="200"/>
              <w:contextualSpacing/>
              <w:jc w:val="center"/>
              <w:rPr>
                <w:rFonts w:ascii="Arial" w:hAnsi="Arial" w:cs="Arial"/>
                <w:sz w:val="16"/>
                <w:szCs w:val="16"/>
                <w:lang w:val="es-ES_tradnl"/>
              </w:rPr>
            </w:pPr>
          </w:p>
        </w:tc>
        <w:tc>
          <w:tcPr>
            <w:tcW w:w="993" w:type="dxa"/>
            <w:vMerge w:val="restart"/>
            <w:shd w:val="clear" w:color="auto" w:fill="E7E6E6" w:themeFill="background2"/>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tc>
        <w:tc>
          <w:tcPr>
            <w:tcW w:w="425" w:type="dxa"/>
            <w:vMerge w:val="restart"/>
            <w:shd w:val="clear" w:color="auto" w:fill="E7E6E6" w:themeFill="background2"/>
          </w:tcPr>
          <w:p w:rsidR="00213FA5"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E7E6E6" w:themeFill="background2"/>
          </w:tcPr>
          <w:p w:rsidR="00213FA5"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Mestizo</w:t>
            </w:r>
          </w:p>
        </w:tc>
        <w:tc>
          <w:tcPr>
            <w:tcW w:w="611" w:type="dxa"/>
            <w:shd w:val="clear" w:color="auto" w:fill="E7E6E6" w:themeFill="background2"/>
          </w:tcPr>
          <w:p w:rsidR="00213FA5"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r w:rsidR="00213FA5" w:rsidRPr="00213FA5" w:rsidTr="00BF5802">
        <w:tc>
          <w:tcPr>
            <w:tcW w:w="1543" w:type="dxa"/>
            <w:vMerge/>
            <w:shd w:val="clear" w:color="auto" w:fill="E7E6E6" w:themeFill="background2"/>
          </w:tcPr>
          <w:p w:rsidR="00213FA5" w:rsidRPr="00213FA5" w:rsidRDefault="00213FA5" w:rsidP="0089255E">
            <w:pPr>
              <w:spacing w:after="200"/>
              <w:contextualSpacing/>
              <w:jc w:val="both"/>
              <w:rPr>
                <w:rFonts w:ascii="Arial" w:hAnsi="Arial" w:cs="Arial"/>
                <w:sz w:val="16"/>
                <w:szCs w:val="16"/>
                <w:lang w:val="es-ES_tradnl"/>
              </w:rPr>
            </w:pPr>
          </w:p>
        </w:tc>
        <w:tc>
          <w:tcPr>
            <w:tcW w:w="1276" w:type="dxa"/>
            <w:vMerge/>
            <w:shd w:val="clear" w:color="auto" w:fill="E7E6E6" w:themeFill="background2"/>
          </w:tcPr>
          <w:p w:rsidR="00213FA5" w:rsidRPr="00213FA5" w:rsidRDefault="00213FA5" w:rsidP="00574F84">
            <w:pPr>
              <w:spacing w:after="200"/>
              <w:contextualSpacing/>
              <w:jc w:val="center"/>
              <w:rPr>
                <w:rFonts w:ascii="Arial" w:hAnsi="Arial" w:cs="Arial"/>
                <w:sz w:val="16"/>
                <w:szCs w:val="16"/>
                <w:lang w:val="es-ES_tradnl"/>
              </w:rPr>
            </w:pPr>
          </w:p>
        </w:tc>
        <w:tc>
          <w:tcPr>
            <w:tcW w:w="851" w:type="dxa"/>
            <w:vMerge/>
            <w:shd w:val="clear" w:color="auto" w:fill="E7E6E6" w:themeFill="background2"/>
          </w:tcPr>
          <w:p w:rsidR="00213FA5" w:rsidRPr="00213FA5" w:rsidRDefault="00213FA5" w:rsidP="00574F84">
            <w:pPr>
              <w:spacing w:after="200"/>
              <w:contextualSpacing/>
              <w:jc w:val="center"/>
              <w:rPr>
                <w:rFonts w:ascii="Arial" w:hAnsi="Arial" w:cs="Arial"/>
                <w:sz w:val="16"/>
                <w:szCs w:val="16"/>
                <w:lang w:val="es-ES_tradnl"/>
              </w:rPr>
            </w:pPr>
          </w:p>
        </w:tc>
        <w:tc>
          <w:tcPr>
            <w:tcW w:w="708" w:type="dxa"/>
            <w:vMerge/>
            <w:shd w:val="clear" w:color="auto" w:fill="E7E6E6" w:themeFill="background2"/>
          </w:tcPr>
          <w:p w:rsidR="00213FA5" w:rsidRPr="00213FA5" w:rsidRDefault="00213FA5" w:rsidP="00574F84">
            <w:pPr>
              <w:spacing w:after="200"/>
              <w:contextualSpacing/>
              <w:jc w:val="center"/>
              <w:rPr>
                <w:rFonts w:ascii="Arial" w:hAnsi="Arial" w:cs="Arial"/>
                <w:sz w:val="16"/>
                <w:szCs w:val="16"/>
                <w:lang w:val="es-ES_tradnl"/>
              </w:rPr>
            </w:pPr>
          </w:p>
        </w:tc>
        <w:tc>
          <w:tcPr>
            <w:tcW w:w="993" w:type="dxa"/>
            <w:vMerge/>
            <w:shd w:val="clear" w:color="auto" w:fill="E7E6E6" w:themeFill="background2"/>
          </w:tcPr>
          <w:p w:rsidR="00213FA5" w:rsidRPr="00213FA5" w:rsidRDefault="00213FA5" w:rsidP="0089255E">
            <w:pPr>
              <w:spacing w:after="200"/>
              <w:contextualSpacing/>
              <w:jc w:val="both"/>
              <w:rPr>
                <w:rFonts w:ascii="Arial" w:hAnsi="Arial" w:cs="Arial"/>
                <w:sz w:val="16"/>
                <w:szCs w:val="16"/>
                <w:lang w:val="es-ES_tradnl"/>
              </w:rPr>
            </w:pPr>
          </w:p>
        </w:tc>
        <w:tc>
          <w:tcPr>
            <w:tcW w:w="425" w:type="dxa"/>
            <w:vMerge/>
            <w:shd w:val="clear" w:color="auto" w:fill="E7E6E6" w:themeFill="background2"/>
          </w:tcPr>
          <w:p w:rsidR="00213FA5" w:rsidRPr="00213FA5" w:rsidRDefault="00213FA5" w:rsidP="0089255E">
            <w:pPr>
              <w:spacing w:after="200"/>
              <w:contextualSpacing/>
              <w:jc w:val="both"/>
              <w:rPr>
                <w:rFonts w:ascii="Arial" w:hAnsi="Arial" w:cs="Arial"/>
                <w:sz w:val="16"/>
                <w:szCs w:val="16"/>
                <w:lang w:val="es-ES_tradnl"/>
              </w:rPr>
            </w:pPr>
          </w:p>
        </w:tc>
        <w:tc>
          <w:tcPr>
            <w:tcW w:w="1701" w:type="dxa"/>
            <w:shd w:val="clear" w:color="auto" w:fill="E7E6E6" w:themeFill="background2"/>
          </w:tcPr>
          <w:p w:rsidR="00213FA5" w:rsidRPr="00213FA5" w:rsidRDefault="00213FA5"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shd w:val="clear" w:color="auto" w:fill="E7E6E6" w:themeFill="background2"/>
          </w:tcPr>
          <w:p w:rsidR="00213FA5" w:rsidRPr="00213FA5" w:rsidRDefault="007F71FF"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r w:rsidR="00292C2E" w:rsidRPr="00213FA5" w:rsidTr="00BF5802">
        <w:tc>
          <w:tcPr>
            <w:tcW w:w="1543" w:type="dxa"/>
            <w:vMerge w:val="restart"/>
            <w:shd w:val="clear" w:color="auto" w:fill="D9E2F3" w:themeFill="accent5" w:themeFillTint="33"/>
          </w:tcPr>
          <w:p w:rsidR="00292C2E" w:rsidRPr="00213FA5" w:rsidRDefault="00292C2E"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Septiembre</w:t>
            </w:r>
            <w:r w:rsidR="00BF5802">
              <w:rPr>
                <w:rFonts w:ascii="Arial" w:hAnsi="Arial" w:cs="Arial"/>
                <w:sz w:val="16"/>
                <w:szCs w:val="16"/>
                <w:lang w:val="es-ES_tradnl"/>
              </w:rPr>
              <w:t xml:space="preserve"> 2025</w:t>
            </w:r>
          </w:p>
        </w:tc>
        <w:tc>
          <w:tcPr>
            <w:tcW w:w="1276" w:type="dxa"/>
            <w:vMerge w:val="restart"/>
            <w:shd w:val="clear" w:color="auto" w:fill="D9E2F3" w:themeFill="accent5" w:themeFillTint="33"/>
          </w:tcPr>
          <w:p w:rsidR="00292C2E" w:rsidRPr="00213FA5" w:rsidRDefault="00EF2046" w:rsidP="00574F84">
            <w:pPr>
              <w:spacing w:after="200"/>
              <w:contextualSpacing/>
              <w:jc w:val="center"/>
              <w:rPr>
                <w:rFonts w:ascii="Arial" w:hAnsi="Arial" w:cs="Arial"/>
                <w:sz w:val="16"/>
                <w:szCs w:val="16"/>
                <w:lang w:val="es-ES_tradnl"/>
              </w:rPr>
            </w:pPr>
            <w:r>
              <w:rPr>
                <w:rFonts w:ascii="Arial" w:hAnsi="Arial" w:cs="Arial"/>
                <w:sz w:val="16"/>
                <w:szCs w:val="16"/>
                <w:lang w:val="es-ES_tradnl"/>
              </w:rPr>
              <w:t>12</w:t>
            </w:r>
          </w:p>
        </w:tc>
        <w:tc>
          <w:tcPr>
            <w:tcW w:w="851" w:type="dxa"/>
            <w:vMerge w:val="restart"/>
            <w:shd w:val="clear" w:color="auto" w:fill="D9E2F3" w:themeFill="accent5" w:themeFillTint="33"/>
          </w:tcPr>
          <w:p w:rsidR="00292C2E" w:rsidRPr="00213FA5" w:rsidRDefault="00EF2046" w:rsidP="00574F84">
            <w:pPr>
              <w:spacing w:after="200"/>
              <w:contextualSpacing/>
              <w:jc w:val="center"/>
              <w:rPr>
                <w:rFonts w:ascii="Arial" w:hAnsi="Arial" w:cs="Arial"/>
                <w:sz w:val="16"/>
                <w:szCs w:val="16"/>
                <w:lang w:val="es-ES_tradnl"/>
              </w:rPr>
            </w:pPr>
            <w:r>
              <w:rPr>
                <w:rFonts w:ascii="Arial" w:hAnsi="Arial" w:cs="Arial"/>
                <w:sz w:val="16"/>
                <w:szCs w:val="16"/>
                <w:lang w:val="es-ES_tradnl"/>
              </w:rPr>
              <w:t>5</w:t>
            </w:r>
          </w:p>
        </w:tc>
        <w:tc>
          <w:tcPr>
            <w:tcW w:w="708" w:type="dxa"/>
            <w:vMerge w:val="restart"/>
            <w:shd w:val="clear" w:color="auto" w:fill="D9E2F3" w:themeFill="accent5" w:themeFillTint="33"/>
          </w:tcPr>
          <w:p w:rsidR="00292C2E" w:rsidRPr="00213FA5" w:rsidRDefault="00EF2046" w:rsidP="00574F84">
            <w:pPr>
              <w:spacing w:after="200"/>
              <w:contextualSpacing/>
              <w:jc w:val="center"/>
              <w:rPr>
                <w:rFonts w:ascii="Arial" w:hAnsi="Arial" w:cs="Arial"/>
                <w:sz w:val="16"/>
                <w:szCs w:val="16"/>
                <w:lang w:val="es-ES_tradnl"/>
              </w:rPr>
            </w:pPr>
            <w:r>
              <w:rPr>
                <w:rFonts w:ascii="Arial" w:hAnsi="Arial" w:cs="Arial"/>
                <w:sz w:val="16"/>
                <w:szCs w:val="16"/>
                <w:lang w:val="es-ES_tradnl"/>
              </w:rPr>
              <w:t>7</w:t>
            </w:r>
          </w:p>
        </w:tc>
        <w:tc>
          <w:tcPr>
            <w:tcW w:w="993" w:type="dxa"/>
            <w:shd w:val="clear" w:color="auto" w:fill="D9E2F3" w:themeFill="accent5"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shd w:val="clear" w:color="auto" w:fill="D9E2F3" w:themeFill="accent5" w:themeFillTint="33"/>
          </w:tcPr>
          <w:p w:rsidR="00292C2E"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3</w:t>
            </w:r>
          </w:p>
        </w:tc>
        <w:tc>
          <w:tcPr>
            <w:tcW w:w="1701" w:type="dxa"/>
            <w:shd w:val="clear" w:color="auto" w:fill="D9E2F3" w:themeFill="accent5"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shd w:val="clear" w:color="auto" w:fill="D9E2F3" w:themeFill="accent5" w:themeFillTint="33"/>
          </w:tcPr>
          <w:p w:rsidR="00292C2E"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r>
      <w:tr w:rsidR="00292C2E" w:rsidRPr="00213FA5" w:rsidTr="00BF5802">
        <w:tc>
          <w:tcPr>
            <w:tcW w:w="1543" w:type="dxa"/>
            <w:vMerge/>
            <w:shd w:val="clear" w:color="auto" w:fill="D9E2F3" w:themeFill="accent5"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D9E2F3" w:themeFill="accent5"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shd w:val="clear" w:color="auto" w:fill="D9E2F3" w:themeFill="accent5" w:themeFillTint="33"/>
          </w:tcPr>
          <w:p w:rsidR="00292C2E"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3</w:t>
            </w:r>
          </w:p>
        </w:tc>
        <w:tc>
          <w:tcPr>
            <w:tcW w:w="1701" w:type="dxa"/>
            <w:shd w:val="clear" w:color="auto" w:fill="D9E2F3" w:themeFill="accent5"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Garífuna</w:t>
            </w:r>
          </w:p>
        </w:tc>
        <w:tc>
          <w:tcPr>
            <w:tcW w:w="611" w:type="dxa"/>
            <w:shd w:val="clear" w:color="auto" w:fill="D9E2F3" w:themeFill="accent5" w:themeFillTint="33"/>
          </w:tcPr>
          <w:p w:rsidR="00292C2E"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D9E2F3" w:themeFill="accent5"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D9E2F3" w:themeFill="accent5"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shd w:val="clear" w:color="auto" w:fill="D9E2F3" w:themeFill="accent5" w:themeFillTint="33"/>
          </w:tcPr>
          <w:p w:rsidR="00292C2E"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3</w:t>
            </w:r>
          </w:p>
        </w:tc>
        <w:tc>
          <w:tcPr>
            <w:tcW w:w="1701" w:type="dxa"/>
            <w:shd w:val="clear" w:color="auto" w:fill="D9E2F3" w:themeFill="accent5"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shd w:val="clear" w:color="auto" w:fill="D9E2F3" w:themeFill="accent5" w:themeFillTint="33"/>
          </w:tcPr>
          <w:p w:rsidR="00292C2E"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EE525F" w:rsidRPr="00213FA5" w:rsidTr="00BF5802">
        <w:tc>
          <w:tcPr>
            <w:tcW w:w="1543" w:type="dxa"/>
            <w:vMerge/>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993" w:type="dxa"/>
            <w:vMerge w:val="restart"/>
            <w:shd w:val="clear" w:color="auto" w:fill="D9E2F3" w:themeFill="accent5" w:themeFillTint="33"/>
          </w:tcPr>
          <w:p w:rsidR="00EE525F"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p w:rsidR="00547EC4" w:rsidRDefault="00547EC4" w:rsidP="0089255E">
            <w:pPr>
              <w:spacing w:after="200"/>
              <w:contextualSpacing/>
              <w:jc w:val="both"/>
              <w:rPr>
                <w:rFonts w:ascii="Arial" w:hAnsi="Arial" w:cs="Arial"/>
                <w:sz w:val="16"/>
                <w:szCs w:val="16"/>
                <w:lang w:val="es-ES_tradnl"/>
              </w:rPr>
            </w:pPr>
          </w:p>
          <w:p w:rsidR="00547EC4" w:rsidRPr="00213FA5" w:rsidRDefault="00547EC4" w:rsidP="0089255E">
            <w:pPr>
              <w:spacing w:after="200"/>
              <w:contextualSpacing/>
              <w:jc w:val="both"/>
              <w:rPr>
                <w:rFonts w:ascii="Arial" w:hAnsi="Arial" w:cs="Arial"/>
                <w:sz w:val="16"/>
                <w:szCs w:val="16"/>
                <w:lang w:val="es-ES_tradnl"/>
              </w:rPr>
            </w:pPr>
            <w:r>
              <w:rPr>
                <w:rFonts w:ascii="Arial" w:hAnsi="Arial" w:cs="Arial"/>
                <w:sz w:val="16"/>
                <w:szCs w:val="16"/>
                <w:lang w:val="es-ES_tradnl"/>
              </w:rPr>
              <w:t>S/datos</w:t>
            </w:r>
          </w:p>
        </w:tc>
        <w:tc>
          <w:tcPr>
            <w:tcW w:w="425" w:type="dxa"/>
            <w:shd w:val="clear" w:color="auto" w:fill="D9E2F3" w:themeFill="accent5" w:themeFillTint="33"/>
          </w:tcPr>
          <w:p w:rsidR="00EE525F"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c>
          <w:tcPr>
            <w:tcW w:w="1701" w:type="dxa"/>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Mestizo</w:t>
            </w:r>
          </w:p>
        </w:tc>
        <w:tc>
          <w:tcPr>
            <w:tcW w:w="611" w:type="dxa"/>
            <w:shd w:val="clear" w:color="auto" w:fill="D9E2F3" w:themeFill="accent5" w:themeFillTint="33"/>
          </w:tcPr>
          <w:p w:rsidR="00EE525F"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7</w:t>
            </w:r>
          </w:p>
        </w:tc>
      </w:tr>
      <w:tr w:rsidR="00EE525F" w:rsidRPr="00213FA5" w:rsidTr="00BF5802">
        <w:tc>
          <w:tcPr>
            <w:tcW w:w="1543" w:type="dxa"/>
            <w:vMerge/>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993" w:type="dxa"/>
            <w:vMerge/>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p>
        </w:tc>
        <w:tc>
          <w:tcPr>
            <w:tcW w:w="425" w:type="dxa"/>
            <w:shd w:val="clear" w:color="auto" w:fill="D9E2F3" w:themeFill="accent5" w:themeFillTint="33"/>
          </w:tcPr>
          <w:p w:rsidR="00EE525F" w:rsidRDefault="00EE525F" w:rsidP="0089255E">
            <w:pPr>
              <w:spacing w:after="200"/>
              <w:contextualSpacing/>
              <w:jc w:val="both"/>
              <w:rPr>
                <w:rFonts w:ascii="Arial" w:hAnsi="Arial" w:cs="Arial"/>
                <w:sz w:val="16"/>
                <w:szCs w:val="16"/>
                <w:lang w:val="es-ES_tradnl"/>
              </w:rPr>
            </w:pPr>
          </w:p>
          <w:p w:rsidR="00547EC4" w:rsidRPr="00213FA5" w:rsidRDefault="00547EC4"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D9E2F3" w:themeFill="accent5" w:themeFillTint="33"/>
          </w:tcPr>
          <w:p w:rsidR="00EE525F" w:rsidRPr="00213FA5" w:rsidRDefault="00EE525F"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shd w:val="clear" w:color="auto" w:fill="D9E2F3" w:themeFill="accent5" w:themeFillTint="33"/>
          </w:tcPr>
          <w:p w:rsidR="00EE525F" w:rsidRPr="00213FA5" w:rsidRDefault="00EF2046" w:rsidP="0089255E">
            <w:pPr>
              <w:spacing w:after="200"/>
              <w:contextualSpacing/>
              <w:jc w:val="both"/>
              <w:rPr>
                <w:rFonts w:ascii="Arial" w:hAnsi="Arial" w:cs="Arial"/>
                <w:sz w:val="16"/>
                <w:szCs w:val="16"/>
                <w:lang w:val="es-ES_tradnl"/>
              </w:rPr>
            </w:pPr>
            <w:r>
              <w:rPr>
                <w:rFonts w:ascii="Arial" w:hAnsi="Arial" w:cs="Arial"/>
                <w:sz w:val="16"/>
                <w:szCs w:val="16"/>
                <w:lang w:val="es-ES_tradnl"/>
              </w:rPr>
              <w:t>3</w:t>
            </w:r>
          </w:p>
        </w:tc>
      </w:tr>
      <w:tr w:rsidR="00292C2E" w:rsidRPr="00213FA5" w:rsidTr="00BF5802">
        <w:tc>
          <w:tcPr>
            <w:tcW w:w="1543" w:type="dxa"/>
            <w:vMerge w:val="restart"/>
            <w:shd w:val="clear" w:color="auto" w:fill="FFF2CC" w:themeFill="accent4" w:themeFillTint="33"/>
          </w:tcPr>
          <w:p w:rsidR="00292C2E" w:rsidRPr="00213FA5" w:rsidRDefault="00292C2E"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 xml:space="preserve">Octubre </w:t>
            </w:r>
            <w:r w:rsidR="00BF5802">
              <w:rPr>
                <w:rFonts w:ascii="Arial" w:hAnsi="Arial" w:cs="Arial"/>
                <w:sz w:val="16"/>
                <w:szCs w:val="16"/>
                <w:lang w:val="es-ES_tradnl"/>
              </w:rPr>
              <w:t>2025</w:t>
            </w:r>
          </w:p>
        </w:tc>
        <w:tc>
          <w:tcPr>
            <w:tcW w:w="1276" w:type="dxa"/>
            <w:vMerge w:val="restart"/>
            <w:shd w:val="clear" w:color="auto" w:fill="FFF2CC" w:themeFill="accent4" w:themeFillTint="33"/>
          </w:tcPr>
          <w:p w:rsidR="00292C2E" w:rsidRPr="00213FA5" w:rsidRDefault="008C48A3" w:rsidP="00574F84">
            <w:pPr>
              <w:spacing w:after="200"/>
              <w:contextualSpacing/>
              <w:jc w:val="center"/>
              <w:rPr>
                <w:rFonts w:ascii="Arial" w:hAnsi="Arial" w:cs="Arial"/>
                <w:sz w:val="16"/>
                <w:szCs w:val="16"/>
                <w:lang w:val="es-ES_tradnl"/>
              </w:rPr>
            </w:pPr>
            <w:r>
              <w:rPr>
                <w:rFonts w:ascii="Arial" w:hAnsi="Arial" w:cs="Arial"/>
                <w:sz w:val="16"/>
                <w:szCs w:val="16"/>
                <w:lang w:val="es-ES_tradnl"/>
              </w:rPr>
              <w:t>17</w:t>
            </w:r>
          </w:p>
        </w:tc>
        <w:tc>
          <w:tcPr>
            <w:tcW w:w="851" w:type="dxa"/>
            <w:vMerge w:val="restart"/>
            <w:shd w:val="clear" w:color="auto" w:fill="FFF2CC" w:themeFill="accent4" w:themeFillTint="33"/>
          </w:tcPr>
          <w:p w:rsidR="00292C2E" w:rsidRPr="00213FA5" w:rsidRDefault="008C48A3" w:rsidP="00574F84">
            <w:pPr>
              <w:spacing w:after="200"/>
              <w:contextualSpacing/>
              <w:jc w:val="center"/>
              <w:rPr>
                <w:rFonts w:ascii="Arial" w:hAnsi="Arial" w:cs="Arial"/>
                <w:sz w:val="16"/>
                <w:szCs w:val="16"/>
                <w:lang w:val="es-ES_tradnl"/>
              </w:rPr>
            </w:pPr>
            <w:r>
              <w:rPr>
                <w:rFonts w:ascii="Arial" w:hAnsi="Arial" w:cs="Arial"/>
                <w:sz w:val="16"/>
                <w:szCs w:val="16"/>
                <w:lang w:val="es-ES_tradnl"/>
              </w:rPr>
              <w:t>6</w:t>
            </w:r>
          </w:p>
        </w:tc>
        <w:tc>
          <w:tcPr>
            <w:tcW w:w="708" w:type="dxa"/>
            <w:vMerge w:val="restart"/>
            <w:shd w:val="clear" w:color="auto" w:fill="FFF2CC" w:themeFill="accent4" w:themeFillTint="33"/>
          </w:tcPr>
          <w:p w:rsidR="00292C2E" w:rsidRPr="00213FA5" w:rsidRDefault="008C48A3" w:rsidP="00574F84">
            <w:pPr>
              <w:spacing w:after="200"/>
              <w:contextualSpacing/>
              <w:jc w:val="center"/>
              <w:rPr>
                <w:rFonts w:ascii="Arial" w:hAnsi="Arial" w:cs="Arial"/>
                <w:sz w:val="16"/>
                <w:szCs w:val="16"/>
                <w:lang w:val="es-ES_tradnl"/>
              </w:rPr>
            </w:pPr>
            <w:r>
              <w:rPr>
                <w:rFonts w:ascii="Arial" w:hAnsi="Arial" w:cs="Arial"/>
                <w:sz w:val="16"/>
                <w:szCs w:val="16"/>
                <w:lang w:val="es-ES_tradnl"/>
              </w:rPr>
              <w:t>11</w:t>
            </w:r>
          </w:p>
        </w:tc>
        <w:tc>
          <w:tcPr>
            <w:tcW w:w="993" w:type="dxa"/>
            <w:shd w:val="clear" w:color="auto" w:fill="FFF2CC" w:themeFill="accent4"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shd w:val="clear" w:color="auto" w:fill="FFF2CC" w:themeFill="accent4" w:themeFillTint="33"/>
          </w:tcPr>
          <w:p w:rsidR="00292C2E"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c>
          <w:tcPr>
            <w:tcW w:w="1701" w:type="dxa"/>
            <w:shd w:val="clear" w:color="auto" w:fill="FFF2CC" w:themeFill="accent4"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shd w:val="clear" w:color="auto" w:fill="FFF2CC" w:themeFill="accent4" w:themeFillTint="33"/>
          </w:tcPr>
          <w:p w:rsidR="00292C2E"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r w:rsidR="00292C2E" w:rsidRPr="00213FA5" w:rsidTr="00BF5802">
        <w:tc>
          <w:tcPr>
            <w:tcW w:w="1543" w:type="dxa"/>
            <w:vMerge/>
            <w:shd w:val="clear" w:color="auto" w:fill="FFF2CC" w:themeFill="accent4"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FFF2CC" w:themeFill="accent4"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FFF2CC" w:themeFill="accent4"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FFF2CC" w:themeFill="accent4"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FFF2CC" w:themeFill="accent4"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shd w:val="clear" w:color="auto" w:fill="FFF2CC" w:themeFill="accent4" w:themeFillTint="33"/>
          </w:tcPr>
          <w:p w:rsidR="00292C2E"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6</w:t>
            </w:r>
          </w:p>
        </w:tc>
        <w:tc>
          <w:tcPr>
            <w:tcW w:w="1701" w:type="dxa"/>
            <w:shd w:val="clear" w:color="auto" w:fill="FFF2CC" w:themeFill="accent4"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Garífuna</w:t>
            </w:r>
          </w:p>
        </w:tc>
        <w:tc>
          <w:tcPr>
            <w:tcW w:w="611" w:type="dxa"/>
            <w:shd w:val="clear" w:color="auto" w:fill="FFF2CC" w:themeFill="accent4" w:themeFillTint="33"/>
          </w:tcPr>
          <w:p w:rsidR="00292C2E"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FFF2CC" w:themeFill="accent4"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FFF2CC" w:themeFill="accent4"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FFF2CC" w:themeFill="accent4"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FFF2CC" w:themeFill="accent4"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FFF2CC" w:themeFill="accent4"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shd w:val="clear" w:color="auto" w:fill="FFF2CC" w:themeFill="accent4" w:themeFillTint="33"/>
          </w:tcPr>
          <w:p w:rsidR="00292C2E"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4</w:t>
            </w:r>
          </w:p>
        </w:tc>
        <w:tc>
          <w:tcPr>
            <w:tcW w:w="1701" w:type="dxa"/>
            <w:shd w:val="clear" w:color="auto" w:fill="FFF2CC" w:themeFill="accent4"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shd w:val="clear" w:color="auto" w:fill="FFF2CC" w:themeFill="accent4" w:themeFillTint="33"/>
          </w:tcPr>
          <w:p w:rsidR="00292C2E"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EE525F" w:rsidRPr="00213FA5" w:rsidTr="00BF5802">
        <w:tc>
          <w:tcPr>
            <w:tcW w:w="1543" w:type="dxa"/>
            <w:vMerge/>
            <w:shd w:val="clear" w:color="auto" w:fill="FFF2CC" w:themeFill="accent4"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FFF2CC" w:themeFill="accent4"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851" w:type="dxa"/>
            <w:vMerge/>
            <w:shd w:val="clear" w:color="auto" w:fill="FFF2CC" w:themeFill="accent4"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708" w:type="dxa"/>
            <w:vMerge/>
            <w:shd w:val="clear" w:color="auto" w:fill="FFF2CC" w:themeFill="accent4"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993" w:type="dxa"/>
            <w:vMerge w:val="restart"/>
            <w:shd w:val="clear" w:color="auto" w:fill="FFF2CC" w:themeFill="accent4" w:themeFillTint="33"/>
          </w:tcPr>
          <w:p w:rsidR="00EE525F"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p w:rsidR="000F6760" w:rsidRDefault="000F6760" w:rsidP="0089255E">
            <w:pPr>
              <w:spacing w:after="200"/>
              <w:contextualSpacing/>
              <w:jc w:val="both"/>
              <w:rPr>
                <w:rFonts w:ascii="Arial" w:hAnsi="Arial" w:cs="Arial"/>
                <w:sz w:val="16"/>
                <w:szCs w:val="16"/>
                <w:lang w:val="es-ES_tradnl"/>
              </w:rPr>
            </w:pPr>
          </w:p>
          <w:p w:rsidR="000F6760" w:rsidRPr="00213FA5" w:rsidRDefault="000F6760" w:rsidP="0089255E">
            <w:pPr>
              <w:spacing w:after="200"/>
              <w:contextualSpacing/>
              <w:jc w:val="both"/>
              <w:rPr>
                <w:rFonts w:ascii="Arial" w:hAnsi="Arial" w:cs="Arial"/>
                <w:sz w:val="16"/>
                <w:szCs w:val="16"/>
                <w:lang w:val="es-ES_tradnl"/>
              </w:rPr>
            </w:pPr>
            <w:r>
              <w:rPr>
                <w:rFonts w:ascii="Arial" w:hAnsi="Arial" w:cs="Arial"/>
                <w:sz w:val="16"/>
                <w:szCs w:val="16"/>
                <w:lang w:val="es-ES_tradnl"/>
              </w:rPr>
              <w:t>60-69</w:t>
            </w:r>
          </w:p>
        </w:tc>
        <w:tc>
          <w:tcPr>
            <w:tcW w:w="425" w:type="dxa"/>
            <w:shd w:val="clear" w:color="auto" w:fill="FFF2CC" w:themeFill="accent4" w:themeFillTint="33"/>
          </w:tcPr>
          <w:p w:rsidR="00EE525F"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FFF2CC" w:themeFill="accent4" w:themeFillTint="33"/>
          </w:tcPr>
          <w:p w:rsidR="00EE525F"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Mestizo</w:t>
            </w:r>
          </w:p>
        </w:tc>
        <w:tc>
          <w:tcPr>
            <w:tcW w:w="611" w:type="dxa"/>
            <w:shd w:val="clear" w:color="auto" w:fill="FFF2CC" w:themeFill="accent4" w:themeFillTint="33"/>
          </w:tcPr>
          <w:p w:rsidR="00EE525F"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12</w:t>
            </w:r>
          </w:p>
        </w:tc>
      </w:tr>
      <w:tr w:rsidR="00EE525F" w:rsidRPr="00213FA5" w:rsidTr="00BF5802">
        <w:tc>
          <w:tcPr>
            <w:tcW w:w="1543" w:type="dxa"/>
            <w:vMerge/>
            <w:shd w:val="clear" w:color="auto" w:fill="FFF2CC" w:themeFill="accent4"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FFF2CC" w:themeFill="accent4"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851" w:type="dxa"/>
            <w:vMerge/>
            <w:shd w:val="clear" w:color="auto" w:fill="FFF2CC" w:themeFill="accent4"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708" w:type="dxa"/>
            <w:vMerge/>
            <w:shd w:val="clear" w:color="auto" w:fill="FFF2CC" w:themeFill="accent4"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993" w:type="dxa"/>
            <w:vMerge/>
            <w:shd w:val="clear" w:color="auto" w:fill="FFF2CC" w:themeFill="accent4" w:themeFillTint="33"/>
          </w:tcPr>
          <w:p w:rsidR="00EE525F" w:rsidRPr="00213FA5" w:rsidRDefault="00EE525F" w:rsidP="0089255E">
            <w:pPr>
              <w:spacing w:after="200"/>
              <w:contextualSpacing/>
              <w:jc w:val="both"/>
              <w:rPr>
                <w:rFonts w:ascii="Arial" w:hAnsi="Arial" w:cs="Arial"/>
                <w:sz w:val="16"/>
                <w:szCs w:val="16"/>
                <w:lang w:val="es-ES_tradnl"/>
              </w:rPr>
            </w:pPr>
          </w:p>
        </w:tc>
        <w:tc>
          <w:tcPr>
            <w:tcW w:w="425" w:type="dxa"/>
            <w:shd w:val="clear" w:color="auto" w:fill="FFF2CC" w:themeFill="accent4" w:themeFillTint="33"/>
          </w:tcPr>
          <w:p w:rsidR="000F6760" w:rsidRDefault="000F6760" w:rsidP="0089255E">
            <w:pPr>
              <w:spacing w:after="200"/>
              <w:contextualSpacing/>
              <w:jc w:val="both"/>
              <w:rPr>
                <w:rFonts w:ascii="Arial" w:hAnsi="Arial" w:cs="Arial"/>
                <w:sz w:val="16"/>
                <w:szCs w:val="16"/>
                <w:lang w:val="es-ES_tradnl"/>
              </w:rPr>
            </w:pPr>
          </w:p>
          <w:p w:rsidR="00EE525F" w:rsidRPr="00213FA5" w:rsidRDefault="000F6760"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FFF2CC" w:themeFill="accent4" w:themeFillTint="33"/>
          </w:tcPr>
          <w:p w:rsidR="00EE525F" w:rsidRPr="00213FA5" w:rsidRDefault="00EE525F"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shd w:val="clear" w:color="auto" w:fill="FFF2CC" w:themeFill="accent4" w:themeFillTint="33"/>
          </w:tcPr>
          <w:p w:rsidR="00EE525F" w:rsidRPr="00213FA5" w:rsidRDefault="008C48A3" w:rsidP="0089255E">
            <w:pPr>
              <w:spacing w:after="200"/>
              <w:contextualSpacing/>
              <w:jc w:val="both"/>
              <w:rPr>
                <w:rFonts w:ascii="Arial" w:hAnsi="Arial" w:cs="Arial"/>
                <w:sz w:val="16"/>
                <w:szCs w:val="16"/>
                <w:lang w:val="es-ES_tradnl"/>
              </w:rPr>
            </w:pPr>
            <w:r>
              <w:rPr>
                <w:rFonts w:ascii="Arial" w:hAnsi="Arial" w:cs="Arial"/>
                <w:sz w:val="16"/>
                <w:szCs w:val="16"/>
                <w:lang w:val="es-ES_tradnl"/>
              </w:rPr>
              <w:t>4</w:t>
            </w:r>
          </w:p>
        </w:tc>
      </w:tr>
      <w:tr w:rsidR="00292C2E" w:rsidRPr="00213FA5" w:rsidTr="00BF5802">
        <w:tc>
          <w:tcPr>
            <w:tcW w:w="1543" w:type="dxa"/>
            <w:vMerge w:val="restart"/>
            <w:shd w:val="clear" w:color="auto" w:fill="D9E2F3" w:themeFill="accent5" w:themeFillTint="33"/>
          </w:tcPr>
          <w:p w:rsidR="00292C2E" w:rsidRPr="00213FA5" w:rsidRDefault="00292C2E"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Noviembre</w:t>
            </w:r>
            <w:r w:rsidR="00345926">
              <w:rPr>
                <w:rFonts w:ascii="Arial" w:hAnsi="Arial" w:cs="Arial"/>
                <w:sz w:val="16"/>
                <w:szCs w:val="16"/>
                <w:lang w:val="es-ES_tradnl"/>
              </w:rPr>
              <w:t xml:space="preserve"> 2025</w:t>
            </w:r>
          </w:p>
        </w:tc>
        <w:tc>
          <w:tcPr>
            <w:tcW w:w="1276" w:type="dxa"/>
            <w:vMerge w:val="restart"/>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r w:rsidRPr="00213FA5">
              <w:rPr>
                <w:rFonts w:ascii="Arial" w:hAnsi="Arial" w:cs="Arial"/>
                <w:sz w:val="16"/>
                <w:szCs w:val="16"/>
                <w:lang w:val="es-ES_tradnl"/>
              </w:rPr>
              <w:t>7</w:t>
            </w:r>
          </w:p>
        </w:tc>
        <w:tc>
          <w:tcPr>
            <w:tcW w:w="851" w:type="dxa"/>
            <w:vMerge w:val="restart"/>
            <w:shd w:val="clear" w:color="auto" w:fill="D9E2F3" w:themeFill="accent5" w:themeFillTint="33"/>
          </w:tcPr>
          <w:p w:rsidR="00292C2E" w:rsidRPr="00213FA5" w:rsidRDefault="004E14E1" w:rsidP="00574F84">
            <w:pPr>
              <w:spacing w:after="200"/>
              <w:contextualSpacing/>
              <w:jc w:val="center"/>
              <w:rPr>
                <w:rFonts w:ascii="Arial" w:hAnsi="Arial" w:cs="Arial"/>
                <w:sz w:val="16"/>
                <w:szCs w:val="16"/>
                <w:lang w:val="es-ES_tradnl"/>
              </w:rPr>
            </w:pPr>
            <w:r>
              <w:rPr>
                <w:rFonts w:ascii="Arial" w:hAnsi="Arial" w:cs="Arial"/>
                <w:sz w:val="16"/>
                <w:szCs w:val="16"/>
                <w:lang w:val="es-ES_tradnl"/>
              </w:rPr>
              <w:t>5</w:t>
            </w:r>
          </w:p>
        </w:tc>
        <w:tc>
          <w:tcPr>
            <w:tcW w:w="708" w:type="dxa"/>
            <w:vMerge w:val="restart"/>
            <w:shd w:val="clear" w:color="auto" w:fill="D9E2F3" w:themeFill="accent5" w:themeFillTint="33"/>
          </w:tcPr>
          <w:p w:rsidR="00292C2E" w:rsidRPr="00213FA5" w:rsidRDefault="004E14E1" w:rsidP="00574F84">
            <w:pPr>
              <w:spacing w:after="200"/>
              <w:contextualSpacing/>
              <w:jc w:val="center"/>
              <w:rPr>
                <w:rFonts w:ascii="Arial" w:hAnsi="Arial" w:cs="Arial"/>
                <w:sz w:val="16"/>
                <w:szCs w:val="16"/>
                <w:lang w:val="es-ES_tradnl"/>
              </w:rPr>
            </w:pPr>
            <w:r>
              <w:rPr>
                <w:rFonts w:ascii="Arial" w:hAnsi="Arial" w:cs="Arial"/>
                <w:sz w:val="16"/>
                <w:szCs w:val="16"/>
                <w:lang w:val="es-ES_tradnl"/>
              </w:rPr>
              <w:t>2</w:t>
            </w:r>
          </w:p>
        </w:tc>
        <w:tc>
          <w:tcPr>
            <w:tcW w:w="993" w:type="dxa"/>
            <w:shd w:val="clear" w:color="auto" w:fill="D9E2F3" w:themeFill="accent5"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shd w:val="clear" w:color="auto" w:fill="D9E2F3" w:themeFill="accent5" w:themeFillTint="33"/>
          </w:tcPr>
          <w:p w:rsidR="00292C2E"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c>
          <w:tcPr>
            <w:tcW w:w="1701" w:type="dxa"/>
            <w:shd w:val="clear" w:color="auto" w:fill="D9E2F3" w:themeFill="accent5"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shd w:val="clear" w:color="auto" w:fill="D9E2F3" w:themeFill="accent5" w:themeFillTint="33"/>
          </w:tcPr>
          <w:p w:rsidR="00292C2E"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D9E2F3" w:themeFill="accent5"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D9E2F3" w:themeFill="accent5"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shd w:val="clear" w:color="auto" w:fill="D9E2F3" w:themeFill="accent5" w:themeFillTint="33"/>
          </w:tcPr>
          <w:p w:rsidR="00292C2E"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shd w:val="clear" w:color="auto" w:fill="D9E2F3" w:themeFill="accent5"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Garífuna</w:t>
            </w:r>
          </w:p>
        </w:tc>
        <w:tc>
          <w:tcPr>
            <w:tcW w:w="611" w:type="dxa"/>
            <w:shd w:val="clear" w:color="auto" w:fill="D9E2F3" w:themeFill="accent5" w:themeFillTint="33"/>
          </w:tcPr>
          <w:p w:rsidR="00292C2E"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D9E2F3" w:themeFill="accent5"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292C2E" w:rsidRPr="00213FA5" w:rsidRDefault="00292C2E" w:rsidP="00574F84">
            <w:pPr>
              <w:spacing w:after="200"/>
              <w:contextualSpacing/>
              <w:jc w:val="center"/>
              <w:rPr>
                <w:rFonts w:ascii="Arial" w:hAnsi="Arial" w:cs="Arial"/>
                <w:sz w:val="16"/>
                <w:szCs w:val="16"/>
                <w:lang w:val="es-ES_tradnl"/>
              </w:rPr>
            </w:pPr>
          </w:p>
        </w:tc>
        <w:tc>
          <w:tcPr>
            <w:tcW w:w="993" w:type="dxa"/>
            <w:shd w:val="clear" w:color="auto" w:fill="D9E2F3" w:themeFill="accent5"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shd w:val="clear" w:color="auto" w:fill="D9E2F3" w:themeFill="accent5" w:themeFillTint="33"/>
          </w:tcPr>
          <w:p w:rsidR="00292C2E"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D9E2F3" w:themeFill="accent5"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shd w:val="clear" w:color="auto" w:fill="D9E2F3" w:themeFill="accent5" w:themeFillTint="33"/>
          </w:tcPr>
          <w:p w:rsidR="00292C2E"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EE525F" w:rsidRPr="00213FA5" w:rsidTr="00BF5802">
        <w:tc>
          <w:tcPr>
            <w:tcW w:w="1543" w:type="dxa"/>
            <w:vMerge/>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993" w:type="dxa"/>
            <w:vMerge w:val="restart"/>
            <w:shd w:val="clear" w:color="auto" w:fill="D9E2F3" w:themeFill="accent5" w:themeFillTint="33"/>
          </w:tcPr>
          <w:p w:rsidR="00EE525F"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p w:rsidR="000F6760" w:rsidRDefault="000F6760" w:rsidP="0089255E">
            <w:pPr>
              <w:spacing w:after="200"/>
              <w:contextualSpacing/>
              <w:jc w:val="both"/>
              <w:rPr>
                <w:rFonts w:ascii="Arial" w:hAnsi="Arial" w:cs="Arial"/>
                <w:sz w:val="16"/>
                <w:szCs w:val="16"/>
                <w:lang w:val="es-ES_tradnl"/>
              </w:rPr>
            </w:pPr>
          </w:p>
          <w:p w:rsidR="000F6760" w:rsidRPr="00213FA5" w:rsidRDefault="000F6760" w:rsidP="0089255E">
            <w:pPr>
              <w:spacing w:after="200"/>
              <w:contextualSpacing/>
              <w:jc w:val="both"/>
              <w:rPr>
                <w:rFonts w:ascii="Arial" w:hAnsi="Arial" w:cs="Arial"/>
                <w:sz w:val="16"/>
                <w:szCs w:val="16"/>
                <w:lang w:val="es-ES_tradnl"/>
              </w:rPr>
            </w:pPr>
            <w:r>
              <w:rPr>
                <w:rFonts w:ascii="Arial" w:hAnsi="Arial" w:cs="Arial"/>
                <w:sz w:val="16"/>
                <w:szCs w:val="16"/>
                <w:lang w:val="es-ES_tradnl"/>
              </w:rPr>
              <w:t>60-69</w:t>
            </w:r>
          </w:p>
        </w:tc>
        <w:tc>
          <w:tcPr>
            <w:tcW w:w="425" w:type="dxa"/>
            <w:shd w:val="clear" w:color="auto" w:fill="D9E2F3" w:themeFill="accent5" w:themeFillTint="33"/>
          </w:tcPr>
          <w:p w:rsidR="00EE525F"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Mestizo</w:t>
            </w:r>
          </w:p>
        </w:tc>
        <w:tc>
          <w:tcPr>
            <w:tcW w:w="611" w:type="dxa"/>
            <w:shd w:val="clear" w:color="auto" w:fill="D9E2F3" w:themeFill="accent5" w:themeFillTint="33"/>
          </w:tcPr>
          <w:p w:rsidR="00EE525F"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4</w:t>
            </w:r>
          </w:p>
        </w:tc>
      </w:tr>
      <w:tr w:rsidR="00EE525F" w:rsidRPr="00213FA5" w:rsidTr="00BF5802">
        <w:tc>
          <w:tcPr>
            <w:tcW w:w="1543" w:type="dxa"/>
            <w:vMerge/>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851"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708" w:type="dxa"/>
            <w:vMerge/>
            <w:shd w:val="clear" w:color="auto" w:fill="D9E2F3" w:themeFill="accent5" w:themeFillTint="33"/>
          </w:tcPr>
          <w:p w:rsidR="00EE525F" w:rsidRPr="00213FA5" w:rsidRDefault="00EE525F" w:rsidP="00574F84">
            <w:pPr>
              <w:spacing w:after="200"/>
              <w:contextualSpacing/>
              <w:jc w:val="center"/>
              <w:rPr>
                <w:rFonts w:ascii="Arial" w:hAnsi="Arial" w:cs="Arial"/>
                <w:sz w:val="16"/>
                <w:szCs w:val="16"/>
                <w:lang w:val="es-ES_tradnl"/>
              </w:rPr>
            </w:pPr>
          </w:p>
        </w:tc>
        <w:tc>
          <w:tcPr>
            <w:tcW w:w="993" w:type="dxa"/>
            <w:vMerge/>
            <w:shd w:val="clear" w:color="auto" w:fill="D9E2F3" w:themeFill="accent5" w:themeFillTint="33"/>
          </w:tcPr>
          <w:p w:rsidR="00EE525F" w:rsidRPr="00213FA5" w:rsidRDefault="00EE525F" w:rsidP="0089255E">
            <w:pPr>
              <w:spacing w:after="200"/>
              <w:contextualSpacing/>
              <w:jc w:val="both"/>
              <w:rPr>
                <w:rFonts w:ascii="Arial" w:hAnsi="Arial" w:cs="Arial"/>
                <w:sz w:val="16"/>
                <w:szCs w:val="16"/>
                <w:lang w:val="es-ES_tradnl"/>
              </w:rPr>
            </w:pPr>
          </w:p>
        </w:tc>
        <w:tc>
          <w:tcPr>
            <w:tcW w:w="425" w:type="dxa"/>
            <w:shd w:val="clear" w:color="auto" w:fill="D9E2F3" w:themeFill="accent5" w:themeFillTint="33"/>
          </w:tcPr>
          <w:p w:rsidR="00EE525F" w:rsidRDefault="00EE525F" w:rsidP="0089255E">
            <w:pPr>
              <w:spacing w:after="200"/>
              <w:contextualSpacing/>
              <w:jc w:val="both"/>
              <w:rPr>
                <w:rFonts w:ascii="Arial" w:hAnsi="Arial" w:cs="Arial"/>
                <w:sz w:val="16"/>
                <w:szCs w:val="16"/>
                <w:lang w:val="es-ES_tradnl"/>
              </w:rPr>
            </w:pPr>
          </w:p>
          <w:p w:rsidR="000F6760" w:rsidRPr="00213FA5" w:rsidRDefault="000F6760"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D9E2F3" w:themeFill="accent5" w:themeFillTint="33"/>
          </w:tcPr>
          <w:p w:rsidR="00EE525F" w:rsidRPr="00213FA5" w:rsidRDefault="00EE525F"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shd w:val="clear" w:color="auto" w:fill="D9E2F3" w:themeFill="accent5" w:themeFillTint="33"/>
          </w:tcPr>
          <w:p w:rsidR="00EE525F" w:rsidRPr="00213FA5" w:rsidRDefault="004E14E1" w:rsidP="0089255E">
            <w:pPr>
              <w:spacing w:after="200"/>
              <w:contextualSpacing/>
              <w:jc w:val="both"/>
              <w:rPr>
                <w:rFonts w:ascii="Arial" w:hAnsi="Arial" w:cs="Arial"/>
                <w:sz w:val="16"/>
                <w:szCs w:val="16"/>
                <w:lang w:val="es-ES_tradnl"/>
              </w:rPr>
            </w:pPr>
            <w:r>
              <w:rPr>
                <w:rFonts w:ascii="Arial" w:hAnsi="Arial" w:cs="Arial"/>
                <w:sz w:val="16"/>
                <w:szCs w:val="16"/>
                <w:lang w:val="es-ES_tradnl"/>
              </w:rPr>
              <w:t>3</w:t>
            </w:r>
          </w:p>
        </w:tc>
      </w:tr>
      <w:tr w:rsidR="00292C2E" w:rsidRPr="00213FA5" w:rsidTr="00BF5802">
        <w:tc>
          <w:tcPr>
            <w:tcW w:w="1543" w:type="dxa"/>
            <w:vMerge w:val="restart"/>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Diciembre</w:t>
            </w:r>
            <w:r w:rsidR="00345926">
              <w:rPr>
                <w:rFonts w:ascii="Arial" w:hAnsi="Arial" w:cs="Arial"/>
                <w:sz w:val="16"/>
                <w:szCs w:val="16"/>
                <w:lang w:val="es-ES_tradnl"/>
              </w:rPr>
              <w:t xml:space="preserve"> 2025</w:t>
            </w:r>
          </w:p>
        </w:tc>
        <w:tc>
          <w:tcPr>
            <w:tcW w:w="1276" w:type="dxa"/>
            <w:vMerge w:val="restart"/>
            <w:shd w:val="clear" w:color="auto" w:fill="E2EFD9" w:themeFill="accent6" w:themeFillTint="33"/>
          </w:tcPr>
          <w:p w:rsidR="00292C2E" w:rsidRPr="00213FA5" w:rsidRDefault="00B4112B" w:rsidP="00574F84">
            <w:pPr>
              <w:spacing w:after="200"/>
              <w:contextualSpacing/>
              <w:jc w:val="center"/>
              <w:rPr>
                <w:rFonts w:ascii="Arial" w:hAnsi="Arial" w:cs="Arial"/>
                <w:sz w:val="16"/>
                <w:szCs w:val="16"/>
                <w:lang w:val="es-ES_tradnl"/>
              </w:rPr>
            </w:pPr>
            <w:r>
              <w:rPr>
                <w:rFonts w:ascii="Arial" w:hAnsi="Arial" w:cs="Arial"/>
                <w:sz w:val="16"/>
                <w:szCs w:val="16"/>
                <w:lang w:val="es-ES_tradnl"/>
              </w:rPr>
              <w:t>3</w:t>
            </w:r>
          </w:p>
        </w:tc>
        <w:tc>
          <w:tcPr>
            <w:tcW w:w="851" w:type="dxa"/>
            <w:vMerge w:val="restart"/>
            <w:shd w:val="clear" w:color="auto" w:fill="E2EFD9" w:themeFill="accent6" w:themeFillTint="33"/>
          </w:tcPr>
          <w:p w:rsidR="00292C2E" w:rsidRPr="00213FA5" w:rsidRDefault="00345926" w:rsidP="00574F84">
            <w:pPr>
              <w:spacing w:after="200"/>
              <w:contextualSpacing/>
              <w:jc w:val="center"/>
              <w:rPr>
                <w:rFonts w:ascii="Arial" w:hAnsi="Arial" w:cs="Arial"/>
                <w:sz w:val="16"/>
                <w:szCs w:val="16"/>
                <w:lang w:val="es-ES_tradnl"/>
              </w:rPr>
            </w:pPr>
            <w:r>
              <w:rPr>
                <w:rFonts w:ascii="Arial" w:hAnsi="Arial" w:cs="Arial"/>
                <w:sz w:val="16"/>
                <w:szCs w:val="16"/>
                <w:lang w:val="es-ES_tradnl"/>
              </w:rPr>
              <w:t>0</w:t>
            </w:r>
          </w:p>
        </w:tc>
        <w:tc>
          <w:tcPr>
            <w:tcW w:w="708" w:type="dxa"/>
            <w:vMerge w:val="restart"/>
            <w:shd w:val="clear" w:color="auto" w:fill="E2EFD9" w:themeFill="accent6" w:themeFillTint="33"/>
          </w:tcPr>
          <w:p w:rsidR="00292C2E" w:rsidRPr="00213FA5" w:rsidRDefault="00B4112B" w:rsidP="00574F84">
            <w:pPr>
              <w:spacing w:after="200"/>
              <w:contextualSpacing/>
              <w:jc w:val="center"/>
              <w:rPr>
                <w:rFonts w:ascii="Arial" w:hAnsi="Arial" w:cs="Arial"/>
                <w:sz w:val="16"/>
                <w:szCs w:val="16"/>
                <w:lang w:val="es-ES_tradnl"/>
              </w:rPr>
            </w:pPr>
            <w:r>
              <w:rPr>
                <w:rFonts w:ascii="Arial" w:hAnsi="Arial" w:cs="Arial"/>
                <w:sz w:val="16"/>
                <w:szCs w:val="16"/>
                <w:lang w:val="es-ES_tradnl"/>
              </w:rPr>
              <w:t>3</w:t>
            </w:r>
          </w:p>
        </w:tc>
        <w:tc>
          <w:tcPr>
            <w:tcW w:w="993" w:type="dxa"/>
            <w:shd w:val="clear" w:color="auto" w:fill="E2EFD9" w:themeFill="accent6"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20-29</w:t>
            </w:r>
          </w:p>
        </w:tc>
        <w:tc>
          <w:tcPr>
            <w:tcW w:w="425" w:type="dxa"/>
            <w:shd w:val="clear" w:color="auto" w:fill="E2EFD9" w:themeFill="accent6" w:themeFillTint="33"/>
          </w:tcPr>
          <w:p w:rsidR="00292C2E" w:rsidRPr="00213FA5" w:rsidRDefault="00B4112B"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E2EFD9" w:themeFill="accent6"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Maya</w:t>
            </w:r>
          </w:p>
        </w:tc>
        <w:tc>
          <w:tcPr>
            <w:tcW w:w="611" w:type="dxa"/>
            <w:shd w:val="clear" w:color="auto" w:fill="E2EFD9" w:themeFill="accent6" w:themeFillTint="33"/>
          </w:tcPr>
          <w:p w:rsidR="00292C2E" w:rsidRPr="00213FA5" w:rsidRDefault="00345926"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851"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708"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993" w:type="dxa"/>
            <w:shd w:val="clear" w:color="auto" w:fill="E2EFD9" w:themeFill="accent6"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30-39</w:t>
            </w:r>
          </w:p>
        </w:tc>
        <w:tc>
          <w:tcPr>
            <w:tcW w:w="425" w:type="dxa"/>
            <w:shd w:val="clear" w:color="auto" w:fill="E2EFD9" w:themeFill="accent6" w:themeFillTint="33"/>
          </w:tcPr>
          <w:p w:rsidR="00292C2E" w:rsidRPr="00213FA5" w:rsidRDefault="00B4112B"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E2EFD9" w:themeFill="accent6"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Garífuna</w:t>
            </w:r>
          </w:p>
        </w:tc>
        <w:tc>
          <w:tcPr>
            <w:tcW w:w="611" w:type="dxa"/>
            <w:shd w:val="clear" w:color="auto" w:fill="E2EFD9" w:themeFill="accent6" w:themeFillTint="33"/>
          </w:tcPr>
          <w:p w:rsidR="00292C2E" w:rsidRPr="00213FA5" w:rsidRDefault="00345926"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292C2E" w:rsidRPr="00213FA5" w:rsidTr="00BF5802">
        <w:tc>
          <w:tcPr>
            <w:tcW w:w="1543"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1276"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851"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708" w:type="dxa"/>
            <w:vMerge/>
            <w:shd w:val="clear" w:color="auto" w:fill="E2EFD9" w:themeFill="accent6" w:themeFillTint="33"/>
          </w:tcPr>
          <w:p w:rsidR="00292C2E" w:rsidRPr="00213FA5" w:rsidRDefault="00292C2E" w:rsidP="0089255E">
            <w:pPr>
              <w:spacing w:after="200"/>
              <w:contextualSpacing/>
              <w:jc w:val="both"/>
              <w:rPr>
                <w:rFonts w:ascii="Arial" w:hAnsi="Arial" w:cs="Arial"/>
                <w:sz w:val="16"/>
                <w:szCs w:val="16"/>
                <w:lang w:val="es-ES_tradnl"/>
              </w:rPr>
            </w:pPr>
          </w:p>
        </w:tc>
        <w:tc>
          <w:tcPr>
            <w:tcW w:w="993" w:type="dxa"/>
            <w:shd w:val="clear" w:color="auto" w:fill="E2EFD9" w:themeFill="accent6" w:themeFillTint="33"/>
          </w:tcPr>
          <w:p w:rsidR="00292C2E" w:rsidRPr="00213FA5" w:rsidRDefault="00213FA5"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40-49</w:t>
            </w:r>
          </w:p>
        </w:tc>
        <w:tc>
          <w:tcPr>
            <w:tcW w:w="425" w:type="dxa"/>
            <w:shd w:val="clear" w:color="auto" w:fill="E2EFD9" w:themeFill="accent6" w:themeFillTint="33"/>
          </w:tcPr>
          <w:p w:rsidR="00292C2E" w:rsidRPr="00213FA5" w:rsidRDefault="00B4112B"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c>
          <w:tcPr>
            <w:tcW w:w="1701" w:type="dxa"/>
            <w:shd w:val="clear" w:color="auto" w:fill="E2EFD9" w:themeFill="accent6" w:themeFillTint="33"/>
          </w:tcPr>
          <w:p w:rsidR="00292C2E"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Xinca</w:t>
            </w:r>
          </w:p>
        </w:tc>
        <w:tc>
          <w:tcPr>
            <w:tcW w:w="611" w:type="dxa"/>
            <w:shd w:val="clear" w:color="auto" w:fill="E2EFD9" w:themeFill="accent6" w:themeFillTint="33"/>
          </w:tcPr>
          <w:p w:rsidR="00292C2E" w:rsidRPr="00213FA5" w:rsidRDefault="00345926"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r>
      <w:tr w:rsidR="00EE525F" w:rsidRPr="00213FA5" w:rsidTr="00BF5802">
        <w:tc>
          <w:tcPr>
            <w:tcW w:w="1543"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851"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708"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993" w:type="dxa"/>
            <w:vMerge w:val="restart"/>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50-59</w:t>
            </w:r>
          </w:p>
        </w:tc>
        <w:tc>
          <w:tcPr>
            <w:tcW w:w="425" w:type="dxa"/>
            <w:shd w:val="clear" w:color="auto" w:fill="E2EFD9" w:themeFill="accent6" w:themeFillTint="33"/>
          </w:tcPr>
          <w:p w:rsidR="00EE525F" w:rsidRPr="00213FA5" w:rsidRDefault="00345926" w:rsidP="0089255E">
            <w:pPr>
              <w:spacing w:after="200"/>
              <w:contextualSpacing/>
              <w:jc w:val="both"/>
              <w:rPr>
                <w:rFonts w:ascii="Arial" w:hAnsi="Arial" w:cs="Arial"/>
                <w:sz w:val="16"/>
                <w:szCs w:val="16"/>
                <w:lang w:val="es-ES_tradnl"/>
              </w:rPr>
            </w:pPr>
            <w:r>
              <w:rPr>
                <w:rFonts w:ascii="Arial" w:hAnsi="Arial" w:cs="Arial"/>
                <w:sz w:val="16"/>
                <w:szCs w:val="16"/>
                <w:lang w:val="es-ES_tradnl"/>
              </w:rPr>
              <w:t>0</w:t>
            </w:r>
          </w:p>
        </w:tc>
        <w:tc>
          <w:tcPr>
            <w:tcW w:w="1701" w:type="dxa"/>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r w:rsidRPr="00213FA5">
              <w:rPr>
                <w:rFonts w:ascii="Arial" w:hAnsi="Arial" w:cs="Arial"/>
                <w:sz w:val="16"/>
                <w:szCs w:val="16"/>
                <w:lang w:val="es-ES_tradnl"/>
              </w:rPr>
              <w:t>Mestizo</w:t>
            </w:r>
          </w:p>
        </w:tc>
        <w:tc>
          <w:tcPr>
            <w:tcW w:w="611" w:type="dxa"/>
            <w:shd w:val="clear" w:color="auto" w:fill="E2EFD9" w:themeFill="accent6" w:themeFillTint="33"/>
          </w:tcPr>
          <w:p w:rsidR="00EE525F" w:rsidRPr="00213FA5" w:rsidRDefault="00B4112B" w:rsidP="0089255E">
            <w:pPr>
              <w:spacing w:after="200"/>
              <w:contextualSpacing/>
              <w:jc w:val="both"/>
              <w:rPr>
                <w:rFonts w:ascii="Arial" w:hAnsi="Arial" w:cs="Arial"/>
                <w:sz w:val="16"/>
                <w:szCs w:val="16"/>
                <w:lang w:val="es-ES_tradnl"/>
              </w:rPr>
            </w:pPr>
            <w:r>
              <w:rPr>
                <w:rFonts w:ascii="Arial" w:hAnsi="Arial" w:cs="Arial"/>
                <w:sz w:val="16"/>
                <w:szCs w:val="16"/>
                <w:lang w:val="es-ES_tradnl"/>
              </w:rPr>
              <w:t>2</w:t>
            </w:r>
          </w:p>
        </w:tc>
      </w:tr>
      <w:tr w:rsidR="00EE525F" w:rsidRPr="00213FA5" w:rsidTr="00BF5802">
        <w:tc>
          <w:tcPr>
            <w:tcW w:w="1543"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1276"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851"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708"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993" w:type="dxa"/>
            <w:vMerge/>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425" w:type="dxa"/>
            <w:shd w:val="clear" w:color="auto" w:fill="E2EFD9" w:themeFill="accent6" w:themeFillTint="33"/>
          </w:tcPr>
          <w:p w:rsidR="00EE525F" w:rsidRPr="00213FA5" w:rsidRDefault="00EE525F" w:rsidP="0089255E">
            <w:pPr>
              <w:spacing w:after="200"/>
              <w:contextualSpacing/>
              <w:jc w:val="both"/>
              <w:rPr>
                <w:rFonts w:ascii="Arial" w:hAnsi="Arial" w:cs="Arial"/>
                <w:sz w:val="16"/>
                <w:szCs w:val="16"/>
                <w:lang w:val="es-ES_tradnl"/>
              </w:rPr>
            </w:pPr>
          </w:p>
        </w:tc>
        <w:tc>
          <w:tcPr>
            <w:tcW w:w="1701" w:type="dxa"/>
            <w:shd w:val="clear" w:color="auto" w:fill="E2EFD9" w:themeFill="accent6" w:themeFillTint="33"/>
          </w:tcPr>
          <w:p w:rsidR="00EE525F" w:rsidRPr="00213FA5" w:rsidRDefault="00EE525F" w:rsidP="00213FA5">
            <w:pPr>
              <w:spacing w:after="200"/>
              <w:contextualSpacing/>
              <w:rPr>
                <w:rFonts w:ascii="Arial" w:hAnsi="Arial" w:cs="Arial"/>
                <w:sz w:val="16"/>
                <w:szCs w:val="16"/>
                <w:lang w:val="es-ES_tradnl"/>
              </w:rPr>
            </w:pPr>
            <w:r w:rsidRPr="00213FA5">
              <w:rPr>
                <w:rFonts w:ascii="Arial" w:hAnsi="Arial" w:cs="Arial"/>
                <w:sz w:val="16"/>
                <w:szCs w:val="16"/>
                <w:lang w:val="es-ES_tradnl"/>
              </w:rPr>
              <w:t>No hay autoidentificación</w:t>
            </w:r>
          </w:p>
        </w:tc>
        <w:tc>
          <w:tcPr>
            <w:tcW w:w="611" w:type="dxa"/>
            <w:shd w:val="clear" w:color="auto" w:fill="E2EFD9" w:themeFill="accent6" w:themeFillTint="33"/>
          </w:tcPr>
          <w:p w:rsidR="00EE525F" w:rsidRPr="00213FA5" w:rsidRDefault="00B4112B" w:rsidP="0089255E">
            <w:pPr>
              <w:spacing w:after="200"/>
              <w:contextualSpacing/>
              <w:jc w:val="both"/>
              <w:rPr>
                <w:rFonts w:ascii="Arial" w:hAnsi="Arial" w:cs="Arial"/>
                <w:sz w:val="16"/>
                <w:szCs w:val="16"/>
                <w:lang w:val="es-ES_tradnl"/>
              </w:rPr>
            </w:pPr>
            <w:r>
              <w:rPr>
                <w:rFonts w:ascii="Arial" w:hAnsi="Arial" w:cs="Arial"/>
                <w:sz w:val="16"/>
                <w:szCs w:val="16"/>
                <w:lang w:val="es-ES_tradnl"/>
              </w:rPr>
              <w:t>1</w:t>
            </w:r>
          </w:p>
        </w:tc>
      </w:tr>
    </w:tbl>
    <w:p w:rsidR="0089255E" w:rsidRPr="00213FA5" w:rsidRDefault="0089255E" w:rsidP="0089255E">
      <w:pPr>
        <w:spacing w:before="100" w:after="200" w:line="240" w:lineRule="auto"/>
        <w:ind w:left="720"/>
        <w:contextualSpacing/>
        <w:jc w:val="both"/>
        <w:rPr>
          <w:rFonts w:ascii="Arial" w:eastAsiaTheme="minorEastAsia" w:hAnsi="Arial" w:cs="Arial"/>
          <w:sz w:val="16"/>
          <w:szCs w:val="16"/>
          <w:lang w:val="es-ES_tradnl"/>
        </w:rPr>
      </w:pPr>
    </w:p>
    <w:p w:rsidR="004E14E1" w:rsidRDefault="004E14E1" w:rsidP="002314D8">
      <w:pPr>
        <w:spacing w:before="100" w:after="200" w:line="240" w:lineRule="auto"/>
        <w:contextualSpacing/>
        <w:jc w:val="both"/>
        <w:rPr>
          <w:rFonts w:ascii="Arial" w:eastAsiaTheme="minorEastAsia" w:hAnsi="Arial" w:cs="Arial"/>
          <w:b/>
          <w:sz w:val="24"/>
          <w:szCs w:val="24"/>
          <w:lang w:val="es-ES_tradnl"/>
        </w:rPr>
      </w:pPr>
    </w:p>
    <w:p w:rsidR="002314D8" w:rsidRDefault="002314D8" w:rsidP="002314D8">
      <w:pPr>
        <w:spacing w:before="100" w:after="200" w:line="240" w:lineRule="auto"/>
        <w:contextualSpacing/>
        <w:jc w:val="both"/>
        <w:rPr>
          <w:rFonts w:ascii="Arial" w:eastAsiaTheme="minorEastAsia" w:hAnsi="Arial" w:cs="Arial"/>
          <w:b/>
          <w:sz w:val="24"/>
          <w:szCs w:val="24"/>
          <w:lang w:val="es-ES_tradnl"/>
        </w:rPr>
      </w:pPr>
    </w:p>
    <w:p w:rsidR="002314D8" w:rsidRDefault="002314D8" w:rsidP="002314D8">
      <w:pPr>
        <w:spacing w:before="100" w:after="200" w:line="240" w:lineRule="auto"/>
        <w:contextualSpacing/>
        <w:jc w:val="both"/>
        <w:rPr>
          <w:rFonts w:ascii="Arial" w:eastAsiaTheme="minorEastAsia" w:hAnsi="Arial" w:cs="Arial"/>
          <w:b/>
          <w:sz w:val="24"/>
          <w:szCs w:val="24"/>
          <w:lang w:val="es-ES_tradnl"/>
        </w:rPr>
      </w:pPr>
    </w:p>
    <w:p w:rsidR="002314D8" w:rsidRPr="004C6EAF" w:rsidRDefault="002314D8" w:rsidP="002314D8">
      <w:pPr>
        <w:spacing w:before="100" w:after="200" w:line="240" w:lineRule="auto"/>
        <w:contextualSpacing/>
        <w:jc w:val="both"/>
        <w:rPr>
          <w:rFonts w:ascii="Arial" w:eastAsiaTheme="minorEastAsia" w:hAnsi="Arial" w:cs="Arial"/>
          <w:b/>
          <w:sz w:val="24"/>
          <w:szCs w:val="24"/>
          <w:lang w:val="es-ES_tradnl"/>
        </w:rPr>
      </w:pPr>
    </w:p>
    <w:p w:rsidR="00D8687F" w:rsidRPr="0080187A" w:rsidRDefault="00D8687F" w:rsidP="00D8687F">
      <w:pPr>
        <w:spacing w:before="100" w:after="200" w:line="240" w:lineRule="auto"/>
        <w:ind w:left="720"/>
        <w:contextualSpacing/>
        <w:jc w:val="both"/>
        <w:rPr>
          <w:rFonts w:ascii="Arial" w:eastAsiaTheme="minorEastAsia" w:hAnsi="Arial" w:cs="Arial"/>
          <w:sz w:val="24"/>
          <w:szCs w:val="24"/>
          <w:lang w:val="es-ES_tradnl"/>
        </w:rPr>
      </w:pPr>
      <w:r w:rsidRPr="00830B08">
        <w:rPr>
          <w:rFonts w:ascii="Arial" w:eastAsiaTheme="minorEastAsia" w:hAnsi="Arial" w:cs="Arial"/>
          <w:sz w:val="24"/>
          <w:szCs w:val="24"/>
          <w:lang w:val="es-ES_tradnl"/>
        </w:rPr>
        <w:lastRenderedPageBreak/>
        <w:t>La Coordinadora de la Unidad de Información Pública de la Secretaría de Seguridad Alimentaria y Nutricional de la Presidencia de la República SESAN in</w:t>
      </w:r>
      <w:r w:rsidR="009B62D1" w:rsidRPr="00830B08">
        <w:rPr>
          <w:rFonts w:ascii="Arial" w:eastAsiaTheme="minorEastAsia" w:hAnsi="Arial" w:cs="Arial"/>
          <w:sz w:val="24"/>
          <w:szCs w:val="24"/>
          <w:lang w:val="es-ES_tradnl"/>
        </w:rPr>
        <w:t>forma que atendió en el año</w:t>
      </w:r>
      <w:r w:rsidR="00E66809">
        <w:rPr>
          <w:rFonts w:ascii="Arial" w:eastAsiaTheme="minorEastAsia" w:hAnsi="Arial" w:cs="Arial"/>
          <w:sz w:val="24"/>
          <w:szCs w:val="24"/>
          <w:lang w:val="es-ES_tradnl"/>
        </w:rPr>
        <w:t xml:space="preserve"> 2025, </w:t>
      </w:r>
      <w:r w:rsidR="00FA1CCF" w:rsidRPr="00830B08">
        <w:rPr>
          <w:rFonts w:ascii="Arial" w:eastAsiaTheme="minorEastAsia" w:hAnsi="Arial" w:cs="Arial"/>
          <w:sz w:val="24"/>
          <w:szCs w:val="24"/>
          <w:lang w:val="es-ES_tradnl"/>
        </w:rPr>
        <w:t xml:space="preserve">un total de </w:t>
      </w:r>
      <w:r w:rsidR="00B4112B">
        <w:rPr>
          <w:rFonts w:ascii="Arial" w:eastAsiaTheme="minorEastAsia" w:hAnsi="Arial" w:cs="Arial"/>
          <w:sz w:val="24"/>
          <w:szCs w:val="24"/>
          <w:lang w:val="es-ES_tradnl"/>
        </w:rPr>
        <w:t>86</w:t>
      </w:r>
      <w:r w:rsidRPr="00830B08">
        <w:rPr>
          <w:rFonts w:ascii="Arial" w:eastAsiaTheme="minorEastAsia" w:hAnsi="Arial" w:cs="Arial"/>
          <w:sz w:val="24"/>
          <w:szCs w:val="24"/>
          <w:lang w:val="es-ES_tradnl"/>
        </w:rPr>
        <w:t xml:space="preserve"> solicitudes de pe</w:t>
      </w:r>
      <w:r w:rsidR="00FA1CCF" w:rsidRPr="00830B08">
        <w:rPr>
          <w:rFonts w:ascii="Arial" w:eastAsiaTheme="minorEastAsia" w:hAnsi="Arial" w:cs="Arial"/>
          <w:sz w:val="24"/>
          <w:szCs w:val="24"/>
          <w:lang w:val="es-ES_tradnl"/>
        </w:rPr>
        <w:t>r</w:t>
      </w:r>
      <w:r w:rsidR="00B4112B">
        <w:rPr>
          <w:rFonts w:ascii="Arial" w:eastAsiaTheme="minorEastAsia" w:hAnsi="Arial" w:cs="Arial"/>
          <w:sz w:val="24"/>
          <w:szCs w:val="24"/>
          <w:lang w:val="es-ES_tradnl"/>
        </w:rPr>
        <w:t>sonas usuarias, de las cuales 52</w:t>
      </w:r>
      <w:r w:rsidR="00FA1CCF" w:rsidRPr="00830B08">
        <w:rPr>
          <w:rFonts w:ascii="Arial" w:eastAsiaTheme="minorEastAsia" w:hAnsi="Arial" w:cs="Arial"/>
          <w:sz w:val="24"/>
          <w:szCs w:val="24"/>
          <w:lang w:val="es-ES_tradnl"/>
        </w:rPr>
        <w:t xml:space="preserve"> son mujeres y 3</w:t>
      </w:r>
      <w:r w:rsidR="00B4112B">
        <w:rPr>
          <w:rFonts w:ascii="Arial" w:eastAsiaTheme="minorEastAsia" w:hAnsi="Arial" w:cs="Arial"/>
          <w:sz w:val="24"/>
          <w:szCs w:val="24"/>
          <w:lang w:val="es-ES_tradnl"/>
        </w:rPr>
        <w:t>4 hombres, el rango de edad de 9</w:t>
      </w:r>
      <w:r w:rsidRPr="00830B08">
        <w:rPr>
          <w:rFonts w:ascii="Arial" w:eastAsiaTheme="minorEastAsia" w:hAnsi="Arial" w:cs="Arial"/>
          <w:sz w:val="24"/>
          <w:szCs w:val="24"/>
          <w:lang w:val="es-ES_tradnl"/>
        </w:rPr>
        <w:t xml:space="preserve"> usuarios es de 20 a 29 años, 1</w:t>
      </w:r>
      <w:r w:rsidR="00B4112B">
        <w:rPr>
          <w:rFonts w:ascii="Arial" w:eastAsiaTheme="minorEastAsia" w:hAnsi="Arial" w:cs="Arial"/>
          <w:sz w:val="24"/>
          <w:szCs w:val="24"/>
          <w:lang w:val="es-ES_tradnl"/>
        </w:rPr>
        <w:t>2</w:t>
      </w:r>
      <w:r w:rsidRPr="00830B08">
        <w:rPr>
          <w:rFonts w:ascii="Arial" w:eastAsiaTheme="minorEastAsia" w:hAnsi="Arial" w:cs="Arial"/>
          <w:sz w:val="24"/>
          <w:szCs w:val="24"/>
          <w:lang w:val="es-ES_tradnl"/>
        </w:rPr>
        <w:t xml:space="preserve"> usuario</w:t>
      </w:r>
      <w:r w:rsidR="00B4112B">
        <w:rPr>
          <w:rFonts w:ascii="Arial" w:eastAsiaTheme="minorEastAsia" w:hAnsi="Arial" w:cs="Arial"/>
          <w:sz w:val="24"/>
          <w:szCs w:val="24"/>
          <w:lang w:val="es-ES_tradnl"/>
        </w:rPr>
        <w:t>s de 30-39 años, 10</w:t>
      </w:r>
      <w:r w:rsidR="00225992" w:rsidRPr="00830B08">
        <w:rPr>
          <w:rFonts w:ascii="Arial" w:eastAsiaTheme="minorEastAsia" w:hAnsi="Arial" w:cs="Arial"/>
          <w:sz w:val="24"/>
          <w:szCs w:val="24"/>
          <w:lang w:val="es-ES_tradnl"/>
        </w:rPr>
        <w:t xml:space="preserve"> usuarios de 40-49 años, 7 </w:t>
      </w:r>
      <w:r w:rsidRPr="00830B08">
        <w:rPr>
          <w:rFonts w:ascii="Arial" w:eastAsiaTheme="minorEastAsia" w:hAnsi="Arial" w:cs="Arial"/>
          <w:sz w:val="24"/>
          <w:szCs w:val="24"/>
          <w:lang w:val="es-ES_tradnl"/>
        </w:rPr>
        <w:t>usuario</w:t>
      </w:r>
      <w:r w:rsidR="00225992" w:rsidRPr="00830B08">
        <w:rPr>
          <w:rFonts w:ascii="Arial" w:eastAsiaTheme="minorEastAsia" w:hAnsi="Arial" w:cs="Arial"/>
          <w:sz w:val="24"/>
          <w:szCs w:val="24"/>
          <w:lang w:val="es-ES_tradnl"/>
        </w:rPr>
        <w:t>s</w:t>
      </w:r>
      <w:r w:rsidRPr="00830B08">
        <w:rPr>
          <w:rFonts w:ascii="Arial" w:eastAsiaTheme="minorEastAsia" w:hAnsi="Arial" w:cs="Arial"/>
          <w:sz w:val="24"/>
          <w:szCs w:val="24"/>
          <w:lang w:val="es-ES_tradnl"/>
        </w:rPr>
        <w:t xml:space="preserve"> de</w:t>
      </w:r>
      <w:r w:rsidR="00225992" w:rsidRPr="00830B08">
        <w:rPr>
          <w:rFonts w:ascii="Arial" w:eastAsiaTheme="minorEastAsia" w:hAnsi="Arial" w:cs="Arial"/>
          <w:sz w:val="24"/>
          <w:szCs w:val="24"/>
          <w:lang w:val="es-ES_tradnl"/>
        </w:rPr>
        <w:t xml:space="preserve"> 50-59 años, 1 usuario de 60-69 años y 7</w:t>
      </w:r>
      <w:r w:rsidRPr="00830B08">
        <w:rPr>
          <w:rFonts w:ascii="Arial" w:eastAsiaTheme="minorEastAsia" w:hAnsi="Arial" w:cs="Arial"/>
          <w:sz w:val="24"/>
          <w:szCs w:val="24"/>
          <w:lang w:val="es-ES_tradnl"/>
        </w:rPr>
        <w:t xml:space="preserve"> usuarios sin consignar datos sobre su edad.  En su proceso de autoidentificación cultural se reporta </w:t>
      </w:r>
      <w:r w:rsidR="00DF2513" w:rsidRPr="00830B08">
        <w:rPr>
          <w:rFonts w:ascii="Arial" w:eastAsiaTheme="minorEastAsia" w:hAnsi="Arial" w:cs="Arial"/>
          <w:sz w:val="24"/>
          <w:szCs w:val="24"/>
          <w:lang w:val="es-ES_tradnl"/>
        </w:rPr>
        <w:t>2</w:t>
      </w:r>
      <w:r w:rsidR="00B4112B">
        <w:rPr>
          <w:rFonts w:ascii="Arial" w:eastAsiaTheme="minorEastAsia" w:hAnsi="Arial" w:cs="Arial"/>
          <w:sz w:val="24"/>
          <w:szCs w:val="24"/>
          <w:lang w:val="es-ES_tradnl"/>
        </w:rPr>
        <w:t>6</w:t>
      </w:r>
      <w:r w:rsidRPr="00830B08">
        <w:rPr>
          <w:rFonts w:ascii="Arial" w:eastAsiaTheme="minorEastAsia" w:hAnsi="Arial" w:cs="Arial"/>
          <w:sz w:val="24"/>
          <w:szCs w:val="24"/>
          <w:lang w:val="es-ES_tradnl"/>
        </w:rPr>
        <w:t xml:space="preserve"> personas mestizas</w:t>
      </w:r>
      <w:r w:rsidR="00DF2513" w:rsidRPr="00830B08">
        <w:rPr>
          <w:rFonts w:ascii="Arial" w:eastAsiaTheme="minorEastAsia" w:hAnsi="Arial" w:cs="Arial"/>
          <w:sz w:val="24"/>
          <w:szCs w:val="24"/>
          <w:lang w:val="es-ES_tradnl"/>
        </w:rPr>
        <w:t>, 4 personas mayas, 1 persona garífuna, 1 persona xinca</w:t>
      </w:r>
      <w:r w:rsidRPr="00830B08">
        <w:rPr>
          <w:rFonts w:ascii="Arial" w:eastAsiaTheme="minorEastAsia" w:hAnsi="Arial" w:cs="Arial"/>
          <w:sz w:val="24"/>
          <w:szCs w:val="24"/>
          <w:lang w:val="es-ES_tradnl"/>
        </w:rPr>
        <w:t xml:space="preserve"> y </w:t>
      </w:r>
      <w:r w:rsidR="00DF2513" w:rsidRPr="00830B08">
        <w:rPr>
          <w:rFonts w:ascii="Arial" w:eastAsiaTheme="minorEastAsia" w:hAnsi="Arial" w:cs="Arial"/>
          <w:sz w:val="24"/>
          <w:szCs w:val="24"/>
          <w:lang w:val="es-ES_tradnl"/>
        </w:rPr>
        <w:t>1</w:t>
      </w:r>
      <w:r w:rsidR="00B4112B">
        <w:rPr>
          <w:rFonts w:ascii="Arial" w:eastAsiaTheme="minorEastAsia" w:hAnsi="Arial" w:cs="Arial"/>
          <w:sz w:val="24"/>
          <w:szCs w:val="24"/>
          <w:lang w:val="es-ES_tradnl"/>
        </w:rPr>
        <w:t>4</w:t>
      </w:r>
      <w:r w:rsidRPr="00830B08">
        <w:rPr>
          <w:rFonts w:ascii="Arial" w:eastAsiaTheme="minorEastAsia" w:hAnsi="Arial" w:cs="Arial"/>
          <w:sz w:val="24"/>
          <w:szCs w:val="24"/>
          <w:lang w:val="es-ES_tradnl"/>
        </w:rPr>
        <w:t xml:space="preserve"> personas que no realizaron su autoidentificación cultural.</w:t>
      </w:r>
    </w:p>
    <w:p w:rsidR="00D8687F" w:rsidRPr="0080187A" w:rsidRDefault="00D8687F" w:rsidP="00D8687F">
      <w:pPr>
        <w:spacing w:before="100" w:after="200" w:line="240" w:lineRule="auto"/>
        <w:ind w:left="720"/>
        <w:contextualSpacing/>
        <w:jc w:val="both"/>
        <w:rPr>
          <w:rFonts w:ascii="Arial" w:eastAsiaTheme="minorEastAsia" w:hAnsi="Arial" w:cs="Arial"/>
          <w:b/>
          <w:sz w:val="24"/>
          <w:szCs w:val="24"/>
          <w:lang w:val="es-ES_tradnl"/>
        </w:rPr>
      </w:pPr>
    </w:p>
    <w:p w:rsidR="00D8687F" w:rsidRDefault="00D8687F" w:rsidP="00D8687F">
      <w:pPr>
        <w:numPr>
          <w:ilvl w:val="0"/>
          <w:numId w:val="5"/>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Resultados obten</w:t>
      </w:r>
      <w:r>
        <w:rPr>
          <w:rFonts w:ascii="Arial" w:eastAsiaTheme="minorEastAsia" w:hAnsi="Arial" w:cs="Arial"/>
          <w:b/>
          <w:sz w:val="24"/>
          <w:szCs w:val="24"/>
          <w:lang w:val="es-ES_tradnl"/>
        </w:rPr>
        <w:t>idos del registro de acciones</w:t>
      </w:r>
      <w:r w:rsidRPr="0080187A">
        <w:rPr>
          <w:rFonts w:ascii="Arial" w:eastAsiaTheme="minorEastAsia" w:hAnsi="Arial" w:cs="Arial"/>
          <w:b/>
          <w:sz w:val="24"/>
          <w:szCs w:val="24"/>
          <w:lang w:val="es-ES_tradnl"/>
        </w:rPr>
        <w:t xml:space="preserve"> realizadas por la Secretaría de Seguridad Alimentaria y Nutricional de la Presidencia de la República -SESAN- a través de las diferentes delegaciones departamentales.</w:t>
      </w:r>
    </w:p>
    <w:p w:rsidR="00D8687F" w:rsidRPr="004C6EAF" w:rsidRDefault="00D8687F" w:rsidP="00D8687F">
      <w:pPr>
        <w:spacing w:before="100" w:after="200" w:line="240" w:lineRule="auto"/>
        <w:ind w:left="720"/>
        <w:contextualSpacing/>
        <w:jc w:val="both"/>
        <w:rPr>
          <w:rFonts w:ascii="Arial" w:eastAsiaTheme="minorEastAsia" w:hAnsi="Arial" w:cs="Arial"/>
          <w:b/>
          <w:sz w:val="24"/>
          <w:szCs w:val="24"/>
          <w:lang w:val="es-ES_tradnl"/>
        </w:rPr>
      </w:pPr>
    </w:p>
    <w:p w:rsidR="00CF6CE1" w:rsidRDefault="002314D8" w:rsidP="00CF6CE1">
      <w:pPr>
        <w:spacing w:before="100" w:after="200" w:line="240" w:lineRule="auto"/>
        <w:ind w:left="720"/>
        <w:contextualSpacing/>
        <w:jc w:val="both"/>
        <w:rPr>
          <w:rFonts w:ascii="Arial" w:eastAsiaTheme="minorEastAsia" w:hAnsi="Arial" w:cs="Arial"/>
          <w:sz w:val="24"/>
          <w:szCs w:val="24"/>
          <w:lang w:val="es-ES_tradnl"/>
        </w:rPr>
      </w:pPr>
      <w:r>
        <w:rPr>
          <w:rFonts w:ascii="Arial" w:eastAsiaTheme="minorEastAsia" w:hAnsi="Arial" w:cs="Arial"/>
          <w:sz w:val="24"/>
          <w:szCs w:val="24"/>
          <w:lang w:val="es-ES_tradnl"/>
        </w:rPr>
        <w:t>Durante el año</w:t>
      </w:r>
      <w:r>
        <w:rPr>
          <w:rFonts w:ascii="Arial" w:eastAsiaTheme="minorEastAsia" w:hAnsi="Arial" w:cs="Arial"/>
          <w:color w:val="000000" w:themeColor="text1"/>
          <w:sz w:val="24"/>
          <w:szCs w:val="24"/>
          <w:lang w:val="es-ES_tradnl"/>
        </w:rPr>
        <w:t xml:space="preserve"> </w:t>
      </w:r>
      <w:r w:rsidR="00D8687F" w:rsidRPr="006B2C78">
        <w:rPr>
          <w:rFonts w:ascii="Arial" w:eastAsiaTheme="minorEastAsia" w:hAnsi="Arial" w:cs="Arial"/>
          <w:color w:val="000000" w:themeColor="text1"/>
          <w:sz w:val="24"/>
          <w:szCs w:val="24"/>
          <w:lang w:val="es-ES_tradnl"/>
        </w:rPr>
        <w:t xml:space="preserve">2025 </w:t>
      </w:r>
      <w:r w:rsidR="009F6C0E">
        <w:rPr>
          <w:rFonts w:ascii="Arial" w:eastAsiaTheme="minorEastAsia" w:hAnsi="Arial" w:cs="Arial"/>
          <w:sz w:val="24"/>
          <w:szCs w:val="24"/>
          <w:lang w:val="es-ES_tradnl"/>
        </w:rPr>
        <w:t>fue enviada</w:t>
      </w:r>
      <w:r w:rsidR="00D8687F" w:rsidRPr="0080187A">
        <w:rPr>
          <w:rFonts w:ascii="Arial" w:eastAsiaTheme="minorEastAsia" w:hAnsi="Arial" w:cs="Arial"/>
          <w:sz w:val="24"/>
          <w:szCs w:val="24"/>
          <w:lang w:val="es-ES_tradnl"/>
        </w:rPr>
        <w:t xml:space="preserve"> la aplicaci</w:t>
      </w:r>
      <w:r w:rsidR="00492FDD">
        <w:rPr>
          <w:rFonts w:ascii="Arial" w:eastAsiaTheme="minorEastAsia" w:hAnsi="Arial" w:cs="Arial"/>
          <w:sz w:val="24"/>
          <w:szCs w:val="24"/>
          <w:lang w:val="es-ES_tradnl"/>
        </w:rPr>
        <w:t xml:space="preserve">ón de recolección de datos </w:t>
      </w:r>
      <w:r w:rsidR="00D8687F" w:rsidRPr="0080187A">
        <w:rPr>
          <w:rFonts w:ascii="Arial" w:eastAsiaTheme="minorEastAsia" w:hAnsi="Arial" w:cs="Arial"/>
          <w:sz w:val="24"/>
          <w:szCs w:val="24"/>
          <w:lang w:val="es-ES_tradnl"/>
        </w:rPr>
        <w:t xml:space="preserve">denominada, Google Forms, para obtener </w:t>
      </w:r>
      <w:r w:rsidR="00492FDD">
        <w:rPr>
          <w:rFonts w:ascii="Arial" w:eastAsiaTheme="minorEastAsia" w:hAnsi="Arial" w:cs="Arial"/>
          <w:sz w:val="24"/>
          <w:szCs w:val="24"/>
          <w:lang w:val="es-ES_tradnl"/>
        </w:rPr>
        <w:t>información</w:t>
      </w:r>
      <w:r w:rsidR="00D8687F" w:rsidRPr="0080187A">
        <w:rPr>
          <w:rFonts w:ascii="Arial" w:eastAsiaTheme="minorEastAsia" w:hAnsi="Arial" w:cs="Arial"/>
          <w:sz w:val="24"/>
          <w:szCs w:val="24"/>
          <w:lang w:val="es-ES_tradnl"/>
        </w:rPr>
        <w:t xml:space="preserve"> de las</w:t>
      </w:r>
      <w:r>
        <w:rPr>
          <w:rFonts w:ascii="Arial" w:eastAsiaTheme="minorEastAsia" w:hAnsi="Arial" w:cs="Arial"/>
          <w:sz w:val="24"/>
          <w:szCs w:val="24"/>
          <w:lang w:val="es-ES_tradnl"/>
        </w:rPr>
        <w:t xml:space="preserve"> 22</w:t>
      </w:r>
      <w:r w:rsidR="00D8687F" w:rsidRPr="0080187A">
        <w:rPr>
          <w:rFonts w:ascii="Arial" w:eastAsiaTheme="minorEastAsia" w:hAnsi="Arial" w:cs="Arial"/>
          <w:sz w:val="24"/>
          <w:szCs w:val="24"/>
          <w:lang w:val="es-ES_tradnl"/>
        </w:rPr>
        <w:t xml:space="preserve"> delegaciones departame</w:t>
      </w:r>
      <w:r w:rsidR="009F6C0E">
        <w:rPr>
          <w:rFonts w:ascii="Arial" w:eastAsiaTheme="minorEastAsia" w:hAnsi="Arial" w:cs="Arial"/>
          <w:sz w:val="24"/>
          <w:szCs w:val="24"/>
          <w:lang w:val="es-ES_tradnl"/>
        </w:rPr>
        <w:t>n</w:t>
      </w:r>
      <w:r w:rsidR="00492FDD">
        <w:rPr>
          <w:rFonts w:ascii="Arial" w:eastAsiaTheme="minorEastAsia" w:hAnsi="Arial" w:cs="Arial"/>
          <w:sz w:val="24"/>
          <w:szCs w:val="24"/>
          <w:lang w:val="es-ES_tradnl"/>
        </w:rPr>
        <w:t>tales</w:t>
      </w:r>
      <w:r>
        <w:rPr>
          <w:rFonts w:ascii="Arial" w:eastAsiaTheme="minorEastAsia" w:hAnsi="Arial" w:cs="Arial"/>
          <w:sz w:val="24"/>
          <w:szCs w:val="24"/>
          <w:lang w:val="es-ES_tradnl"/>
        </w:rPr>
        <w:t xml:space="preserve"> de forma mensual</w:t>
      </w:r>
      <w:r w:rsidR="00492FDD">
        <w:rPr>
          <w:rFonts w:ascii="Arial" w:eastAsiaTheme="minorEastAsia" w:hAnsi="Arial" w:cs="Arial"/>
          <w:sz w:val="24"/>
          <w:szCs w:val="24"/>
          <w:lang w:val="es-ES_tradnl"/>
        </w:rPr>
        <w:t>,</w:t>
      </w:r>
      <w:r w:rsidR="00D8687F" w:rsidRPr="0080187A">
        <w:rPr>
          <w:rFonts w:ascii="Arial" w:eastAsiaTheme="minorEastAsia" w:hAnsi="Arial" w:cs="Arial"/>
          <w:sz w:val="24"/>
          <w:szCs w:val="24"/>
          <w:lang w:val="es-ES_tradnl"/>
        </w:rPr>
        <w:t xml:space="preserve"> sobre  las acciones realizadas en el territorio con perte</w:t>
      </w:r>
      <w:r w:rsidR="00D8687F">
        <w:rPr>
          <w:rFonts w:ascii="Arial" w:eastAsiaTheme="minorEastAsia" w:hAnsi="Arial" w:cs="Arial"/>
          <w:sz w:val="24"/>
          <w:szCs w:val="24"/>
          <w:lang w:val="es-ES_tradnl"/>
        </w:rPr>
        <w:t>nencia sociolingüística</w:t>
      </w:r>
      <w:r w:rsidR="00492FDD">
        <w:rPr>
          <w:rFonts w:ascii="Arial" w:eastAsiaTheme="minorEastAsia" w:hAnsi="Arial" w:cs="Arial"/>
          <w:sz w:val="24"/>
          <w:szCs w:val="24"/>
          <w:lang w:val="es-ES_tradnl"/>
        </w:rPr>
        <w:t xml:space="preserve"> y cultural</w:t>
      </w:r>
      <w:r>
        <w:rPr>
          <w:rFonts w:ascii="Arial" w:eastAsiaTheme="minorEastAsia" w:hAnsi="Arial" w:cs="Arial"/>
          <w:sz w:val="24"/>
          <w:szCs w:val="24"/>
          <w:lang w:val="es-ES_tradnl"/>
        </w:rPr>
        <w:t>,</w:t>
      </w:r>
      <w:r w:rsidR="009F6C0E">
        <w:rPr>
          <w:rFonts w:ascii="Arial" w:eastAsiaTheme="minorEastAsia" w:hAnsi="Arial" w:cs="Arial"/>
          <w:sz w:val="24"/>
          <w:szCs w:val="24"/>
          <w:lang w:val="es-ES_tradnl"/>
        </w:rPr>
        <w:t xml:space="preserve"> estos datos</w:t>
      </w:r>
      <w:r>
        <w:rPr>
          <w:rFonts w:ascii="Arial" w:eastAsiaTheme="minorEastAsia" w:hAnsi="Arial" w:cs="Arial"/>
          <w:sz w:val="24"/>
          <w:szCs w:val="24"/>
          <w:lang w:val="es-ES_tradnl"/>
        </w:rPr>
        <w:t xml:space="preserve"> se incluyeron</w:t>
      </w:r>
      <w:r w:rsidR="009F6C0E">
        <w:rPr>
          <w:rFonts w:ascii="Arial" w:eastAsiaTheme="minorEastAsia" w:hAnsi="Arial" w:cs="Arial"/>
          <w:sz w:val="24"/>
          <w:szCs w:val="24"/>
          <w:lang w:val="es-ES_tradnl"/>
        </w:rPr>
        <w:t xml:space="preserve"> en el Informe de Pertenencia Sociolingüística</w:t>
      </w:r>
      <w:r w:rsidR="00FA07F8">
        <w:rPr>
          <w:rFonts w:ascii="Arial" w:eastAsiaTheme="minorEastAsia" w:hAnsi="Arial" w:cs="Arial"/>
          <w:sz w:val="24"/>
          <w:szCs w:val="24"/>
          <w:lang w:val="es-ES_tradnl"/>
        </w:rPr>
        <w:t xml:space="preserve"> de cada mes.</w:t>
      </w:r>
      <w:bookmarkStart w:id="0" w:name="_GoBack"/>
      <w:bookmarkEnd w:id="0"/>
    </w:p>
    <w:p w:rsidR="00CF6CE1" w:rsidRDefault="00CF6CE1" w:rsidP="00D8687F">
      <w:pPr>
        <w:spacing w:before="100" w:after="200" w:line="240" w:lineRule="auto"/>
        <w:ind w:left="720"/>
        <w:contextualSpacing/>
        <w:jc w:val="both"/>
        <w:rPr>
          <w:rFonts w:ascii="Arial" w:eastAsiaTheme="minorEastAsia" w:hAnsi="Arial" w:cs="Arial"/>
          <w:sz w:val="24"/>
          <w:szCs w:val="24"/>
          <w:lang w:val="es-ES_tradnl"/>
        </w:rPr>
      </w:pPr>
    </w:p>
    <w:p w:rsidR="00CF6CE1" w:rsidRDefault="00CF6CE1" w:rsidP="00CF6CE1">
      <w:pPr>
        <w:spacing w:before="100" w:after="200" w:line="240" w:lineRule="auto"/>
        <w:ind w:left="720"/>
        <w:contextualSpacing/>
        <w:jc w:val="center"/>
        <w:rPr>
          <w:rFonts w:ascii="Arial" w:eastAsiaTheme="minorEastAsia" w:hAnsi="Arial" w:cs="Arial"/>
          <w:sz w:val="24"/>
          <w:szCs w:val="24"/>
          <w:lang w:val="es-ES_tradnl"/>
        </w:rPr>
      </w:pPr>
      <w:r>
        <w:rPr>
          <w:noProof/>
          <w:lang w:eastAsia="es-GT"/>
        </w:rPr>
        <w:drawing>
          <wp:inline distT="0" distB="0" distL="0" distR="0">
            <wp:extent cx="2471012" cy="2589581"/>
            <wp:effectExtent l="19050" t="19050" r="24765" b="20320"/>
            <wp:docPr id="1" name="Imagen 1" descr="Mapa de Guatemala con todas las principales ciudades y sus respectivos  departa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 de Guatemala con todas las principales ciudades y sus respectivos  departamento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94909" cy="2614625"/>
                    </a:xfrm>
                    <a:prstGeom prst="rect">
                      <a:avLst/>
                    </a:prstGeom>
                    <a:noFill/>
                    <a:ln>
                      <a:solidFill>
                        <a:schemeClr val="accent1"/>
                      </a:solidFill>
                    </a:ln>
                  </pic:spPr>
                </pic:pic>
              </a:graphicData>
            </a:graphic>
          </wp:inline>
        </w:drawing>
      </w:r>
    </w:p>
    <w:p w:rsidR="00D8687F" w:rsidRDefault="00D8687F" w:rsidP="00D8687F">
      <w:pPr>
        <w:spacing w:before="100" w:after="200" w:line="240" w:lineRule="auto"/>
        <w:ind w:left="720"/>
        <w:contextualSpacing/>
        <w:jc w:val="both"/>
        <w:rPr>
          <w:rFonts w:ascii="Arial" w:eastAsiaTheme="minorEastAsia" w:hAnsi="Arial" w:cs="Arial"/>
          <w:sz w:val="24"/>
          <w:szCs w:val="24"/>
          <w:lang w:val="es-ES_tradnl"/>
        </w:rPr>
      </w:pPr>
    </w:p>
    <w:p w:rsidR="00A41ABE" w:rsidRDefault="00D8687F" w:rsidP="00D8687F">
      <w:pPr>
        <w:spacing w:before="100" w:after="200" w:line="240" w:lineRule="auto"/>
        <w:contextualSpacing/>
        <w:jc w:val="both"/>
        <w:rPr>
          <w:rFonts w:ascii="Arial" w:eastAsiaTheme="minorEastAsia" w:hAnsi="Arial" w:cs="Arial"/>
          <w:sz w:val="16"/>
          <w:szCs w:val="16"/>
        </w:rPr>
      </w:pPr>
      <w:r>
        <w:rPr>
          <w:rFonts w:ascii="Arial" w:eastAsiaTheme="minorEastAsia" w:hAnsi="Arial" w:cs="Arial"/>
          <w:sz w:val="24"/>
          <w:szCs w:val="24"/>
          <w:lang w:val="es-ES_tradnl"/>
        </w:rPr>
        <w:t xml:space="preserve">            </w:t>
      </w:r>
      <w:r w:rsidRPr="0080187A">
        <w:rPr>
          <w:rFonts w:ascii="Arial" w:eastAsiaTheme="minorEastAsia" w:hAnsi="Arial" w:cs="Arial"/>
          <w:sz w:val="16"/>
          <w:szCs w:val="16"/>
        </w:rPr>
        <w:t xml:space="preserve">    </w:t>
      </w:r>
    </w:p>
    <w:p w:rsidR="003F165C" w:rsidRDefault="00D8687F" w:rsidP="00D8687F">
      <w:pPr>
        <w:spacing w:before="100" w:after="200" w:line="240" w:lineRule="auto"/>
        <w:contextualSpacing/>
        <w:jc w:val="both"/>
        <w:rPr>
          <w:rFonts w:ascii="Arial" w:eastAsiaTheme="minorEastAsia" w:hAnsi="Arial" w:cs="Arial"/>
          <w:sz w:val="16"/>
          <w:szCs w:val="16"/>
        </w:rPr>
      </w:pPr>
      <w:r w:rsidRPr="0080187A">
        <w:rPr>
          <w:rFonts w:ascii="Arial" w:eastAsiaTheme="minorEastAsia" w:hAnsi="Arial" w:cs="Arial"/>
          <w:sz w:val="16"/>
          <w:szCs w:val="16"/>
        </w:rPr>
        <w:t xml:space="preserve">                        </w:t>
      </w:r>
    </w:p>
    <w:p w:rsidR="00D8687F" w:rsidRPr="003D6CCD" w:rsidRDefault="00D8687F" w:rsidP="00D8687F">
      <w:pPr>
        <w:spacing w:before="100" w:after="200" w:line="240" w:lineRule="auto"/>
        <w:contextualSpacing/>
        <w:jc w:val="both"/>
        <w:rPr>
          <w:rFonts w:ascii="Arial" w:eastAsiaTheme="minorEastAsia" w:hAnsi="Arial" w:cs="Arial"/>
          <w:sz w:val="24"/>
          <w:szCs w:val="24"/>
          <w:lang w:val="es-ES_tradnl"/>
        </w:rPr>
      </w:pPr>
      <w:r w:rsidRPr="0080187A">
        <w:rPr>
          <w:rFonts w:ascii="Arial" w:eastAsiaTheme="minorEastAsia" w:hAnsi="Arial" w:cs="Arial"/>
          <w:sz w:val="16"/>
          <w:szCs w:val="16"/>
        </w:rPr>
        <w:t xml:space="preserve">             </w:t>
      </w:r>
      <w:r w:rsidRPr="0080187A">
        <w:rPr>
          <w:rFonts w:ascii="Arial" w:eastAsiaTheme="minorEastAsia" w:hAnsi="Arial" w:cs="Arial"/>
          <w:b/>
          <w:sz w:val="24"/>
          <w:szCs w:val="24"/>
          <w:lang w:val="es-ES_tradnl"/>
        </w:rPr>
        <w:t xml:space="preserve">                   </w:t>
      </w:r>
    </w:p>
    <w:p w:rsidR="00D8687F" w:rsidRDefault="002314D8" w:rsidP="002314D8">
      <w:pPr>
        <w:tabs>
          <w:tab w:val="left" w:pos="1330"/>
          <w:tab w:val="center" w:pos="4779"/>
        </w:tabs>
        <w:spacing w:before="100" w:after="200" w:line="240" w:lineRule="auto"/>
        <w:ind w:left="720"/>
        <w:contextualSpacing/>
        <w:jc w:val="both"/>
        <w:rPr>
          <w:rFonts w:ascii="Arial" w:eastAsiaTheme="minorEastAsia" w:hAnsi="Arial" w:cs="Arial"/>
          <w:sz w:val="24"/>
          <w:szCs w:val="24"/>
          <w:lang w:val="es-ES_tradnl"/>
        </w:rPr>
      </w:pPr>
      <w:r>
        <w:rPr>
          <w:rFonts w:ascii="Arial" w:eastAsiaTheme="minorEastAsia" w:hAnsi="Arial" w:cs="Arial"/>
          <w:sz w:val="24"/>
          <w:szCs w:val="24"/>
          <w:lang w:val="es-ES_tradnl"/>
        </w:rPr>
        <w:lastRenderedPageBreak/>
        <w:t>En el año</w:t>
      </w:r>
      <w:r w:rsidR="00CF6CE1">
        <w:rPr>
          <w:rFonts w:ascii="Arial" w:eastAsiaTheme="minorEastAsia" w:hAnsi="Arial" w:cs="Arial"/>
          <w:sz w:val="24"/>
          <w:szCs w:val="24"/>
          <w:lang w:val="es-ES_tradnl"/>
        </w:rPr>
        <w:t xml:space="preserve"> 2025, se ha recibido </w:t>
      </w:r>
      <w:r w:rsidR="00D8687F" w:rsidRPr="0080187A">
        <w:rPr>
          <w:rFonts w:ascii="Arial" w:eastAsiaTheme="minorEastAsia" w:hAnsi="Arial" w:cs="Arial"/>
          <w:sz w:val="24"/>
          <w:szCs w:val="24"/>
          <w:lang w:val="es-ES_tradnl"/>
        </w:rPr>
        <w:t>información escrita y fotográfica de las principales acciones realizadas en el</w:t>
      </w:r>
      <w:r w:rsidR="00D8687F">
        <w:rPr>
          <w:rFonts w:ascii="Arial" w:eastAsiaTheme="minorEastAsia" w:hAnsi="Arial" w:cs="Arial"/>
          <w:sz w:val="24"/>
          <w:szCs w:val="24"/>
          <w:lang w:val="es-ES_tradnl"/>
        </w:rPr>
        <w:t xml:space="preserve"> t</w:t>
      </w:r>
      <w:r w:rsidR="00CF6CE1">
        <w:rPr>
          <w:rFonts w:ascii="Arial" w:eastAsiaTheme="minorEastAsia" w:hAnsi="Arial" w:cs="Arial"/>
          <w:sz w:val="24"/>
          <w:szCs w:val="24"/>
          <w:lang w:val="es-ES_tradnl"/>
        </w:rPr>
        <w:t>erritorio con pertenencia sociolingüística y cultural, gracias al apoyo de: Facilitadores Regionales, Delegados Departamentales, Monitores y Gestores Municipales</w:t>
      </w:r>
    </w:p>
    <w:p w:rsidR="00A41ABE" w:rsidRPr="00640211" w:rsidRDefault="00A41ABE" w:rsidP="002314D8">
      <w:pPr>
        <w:tabs>
          <w:tab w:val="left" w:pos="1330"/>
          <w:tab w:val="center" w:pos="4779"/>
        </w:tabs>
        <w:spacing w:before="100" w:after="200" w:line="240" w:lineRule="auto"/>
        <w:ind w:left="720"/>
        <w:contextualSpacing/>
        <w:jc w:val="both"/>
        <w:rPr>
          <w:rFonts w:ascii="Arial" w:eastAsia="Times New Roman" w:hAnsi="Arial" w:cs="Arial"/>
          <w:sz w:val="24"/>
          <w:szCs w:val="24"/>
          <w:lang w:eastAsia="es-GT"/>
        </w:rPr>
      </w:pPr>
    </w:p>
    <w:p w:rsidR="00D8687F" w:rsidRDefault="00D8687F" w:rsidP="00D8687F">
      <w:pPr>
        <w:numPr>
          <w:ilvl w:val="0"/>
          <w:numId w:val="2"/>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Registro de acciones de sensibilización, capacitación, concientización, monitoreo de casos y consejería con pertenencia sociolingüística y cultural promovida por la Secretaría de Seguridad Alimentaria y Nutricional de la Presidencia de la República -SESAN- a realizarse en territorio con la colaboración de Facilitadores Regionales, Delegados Departamentales, Monitores y Gestores</w:t>
      </w:r>
      <w:r w:rsidR="00CF6CE1">
        <w:rPr>
          <w:rFonts w:ascii="Arial" w:eastAsiaTheme="minorEastAsia" w:hAnsi="Arial" w:cs="Arial"/>
          <w:b/>
          <w:sz w:val="24"/>
          <w:szCs w:val="24"/>
          <w:lang w:val="es-ES_tradnl"/>
        </w:rPr>
        <w:t xml:space="preserve"> municipales</w:t>
      </w:r>
      <w:r w:rsidRPr="0080187A">
        <w:rPr>
          <w:rFonts w:ascii="Arial" w:eastAsiaTheme="minorEastAsia" w:hAnsi="Arial" w:cs="Arial"/>
          <w:b/>
          <w:sz w:val="24"/>
          <w:szCs w:val="24"/>
          <w:lang w:val="es-ES_tradnl"/>
        </w:rPr>
        <w:t xml:space="preserve">. </w:t>
      </w:r>
    </w:p>
    <w:p w:rsidR="00CF6CE1" w:rsidRDefault="00CF6CE1" w:rsidP="00CF6CE1">
      <w:pPr>
        <w:spacing w:before="100" w:after="200" w:line="240" w:lineRule="auto"/>
        <w:ind w:left="720"/>
        <w:contextualSpacing/>
        <w:jc w:val="both"/>
        <w:rPr>
          <w:rFonts w:ascii="Arial" w:eastAsiaTheme="minorEastAsia" w:hAnsi="Arial" w:cs="Arial"/>
          <w:b/>
          <w:sz w:val="24"/>
          <w:szCs w:val="24"/>
          <w:lang w:val="es-ES_tradnl"/>
        </w:rPr>
      </w:pPr>
    </w:p>
    <w:p w:rsidR="00D8687F" w:rsidRDefault="00CF6CE1" w:rsidP="00884AA8">
      <w:pPr>
        <w:spacing w:before="100" w:after="200" w:line="240" w:lineRule="auto"/>
        <w:ind w:left="720"/>
        <w:contextualSpacing/>
        <w:jc w:val="both"/>
        <w:rPr>
          <w:rFonts w:ascii="Arial" w:eastAsiaTheme="minorEastAsia" w:hAnsi="Arial" w:cs="Arial"/>
          <w:sz w:val="24"/>
          <w:szCs w:val="24"/>
          <w:lang w:val="es-ES_tradnl"/>
        </w:rPr>
      </w:pPr>
      <w:r w:rsidRPr="00884AA8">
        <w:rPr>
          <w:rFonts w:ascii="Arial" w:eastAsiaTheme="minorEastAsia" w:hAnsi="Arial" w:cs="Arial"/>
          <w:sz w:val="24"/>
          <w:szCs w:val="24"/>
          <w:lang w:val="es-ES_tradnl"/>
        </w:rPr>
        <w:t>A continuaci</w:t>
      </w:r>
      <w:r w:rsidR="00A41ABE">
        <w:rPr>
          <w:rFonts w:ascii="Arial" w:eastAsiaTheme="minorEastAsia" w:hAnsi="Arial" w:cs="Arial"/>
          <w:sz w:val="24"/>
          <w:szCs w:val="24"/>
          <w:lang w:val="es-ES_tradnl"/>
        </w:rPr>
        <w:t>ón se presenta el</w:t>
      </w:r>
      <w:r w:rsidR="00884AA8" w:rsidRPr="00884AA8">
        <w:rPr>
          <w:rFonts w:ascii="Arial" w:eastAsiaTheme="minorEastAsia" w:hAnsi="Arial" w:cs="Arial"/>
          <w:sz w:val="24"/>
          <w:szCs w:val="24"/>
          <w:lang w:val="es-ES_tradnl"/>
        </w:rPr>
        <w:t xml:space="preserve"> </w:t>
      </w:r>
      <w:r w:rsidRPr="00884AA8">
        <w:rPr>
          <w:rFonts w:ascii="Arial" w:eastAsiaTheme="minorEastAsia" w:hAnsi="Arial" w:cs="Arial"/>
          <w:sz w:val="24"/>
          <w:szCs w:val="24"/>
          <w:lang w:val="es-ES_tradnl"/>
        </w:rPr>
        <w:t xml:space="preserve">cuadro que agrupa los departamentos y municipios en donde se </w:t>
      </w:r>
      <w:r w:rsidR="00A41ABE">
        <w:rPr>
          <w:rFonts w:ascii="Arial" w:eastAsiaTheme="minorEastAsia" w:hAnsi="Arial" w:cs="Arial"/>
          <w:sz w:val="24"/>
          <w:szCs w:val="24"/>
          <w:lang w:val="es-ES_tradnl"/>
        </w:rPr>
        <w:t xml:space="preserve">han llevado </w:t>
      </w:r>
      <w:r w:rsidRPr="00884AA8">
        <w:rPr>
          <w:rFonts w:ascii="Arial" w:eastAsiaTheme="minorEastAsia" w:hAnsi="Arial" w:cs="Arial"/>
          <w:sz w:val="24"/>
          <w:szCs w:val="24"/>
          <w:lang w:val="es-ES_tradnl"/>
        </w:rPr>
        <w:t xml:space="preserve"> acciones</w:t>
      </w:r>
      <w:r w:rsidR="00884AA8">
        <w:rPr>
          <w:rFonts w:ascii="Arial" w:eastAsiaTheme="minorEastAsia" w:hAnsi="Arial" w:cs="Arial"/>
          <w:sz w:val="24"/>
          <w:szCs w:val="24"/>
          <w:lang w:val="es-ES_tradnl"/>
        </w:rPr>
        <w:t xml:space="preserve"> en el territorio </w:t>
      </w:r>
      <w:r w:rsidR="00884AA8" w:rsidRPr="00884AA8">
        <w:rPr>
          <w:rFonts w:ascii="Arial" w:eastAsiaTheme="minorEastAsia" w:hAnsi="Arial" w:cs="Arial"/>
          <w:sz w:val="24"/>
          <w:szCs w:val="24"/>
          <w:lang w:val="es-ES_tradnl"/>
        </w:rPr>
        <w:t>con pertenencia sociolingü</w:t>
      </w:r>
      <w:r w:rsidR="00884AA8">
        <w:rPr>
          <w:rFonts w:ascii="Arial" w:eastAsiaTheme="minorEastAsia" w:hAnsi="Arial" w:cs="Arial"/>
          <w:sz w:val="24"/>
          <w:szCs w:val="24"/>
          <w:lang w:val="es-ES_tradnl"/>
        </w:rPr>
        <w:t>ística y cultural durante el año 2025.</w:t>
      </w:r>
    </w:p>
    <w:p w:rsidR="00884AA8" w:rsidRPr="0080187A" w:rsidRDefault="00884AA8" w:rsidP="00884AA8">
      <w:pPr>
        <w:spacing w:before="100" w:after="200" w:line="240" w:lineRule="auto"/>
        <w:ind w:left="720"/>
        <w:contextualSpacing/>
        <w:jc w:val="both"/>
        <w:rPr>
          <w:rFonts w:ascii="Arial" w:eastAsiaTheme="minorEastAsia" w:hAnsi="Arial" w:cs="Arial"/>
          <w:sz w:val="24"/>
          <w:szCs w:val="24"/>
          <w:lang w:val="es-ES_tradnl"/>
        </w:rPr>
      </w:pPr>
    </w:p>
    <w:tbl>
      <w:tblPr>
        <w:tblStyle w:val="Tablaconcuadrcula"/>
        <w:tblW w:w="8363" w:type="dxa"/>
        <w:tblInd w:w="704" w:type="dxa"/>
        <w:tblLook w:val="04A0" w:firstRow="1" w:lastRow="0" w:firstColumn="1" w:lastColumn="0" w:noHBand="0" w:noVBand="1"/>
      </w:tblPr>
      <w:tblGrid>
        <w:gridCol w:w="701"/>
        <w:gridCol w:w="1974"/>
        <w:gridCol w:w="5688"/>
      </w:tblGrid>
      <w:tr w:rsidR="00D8687F" w:rsidRPr="00884AA8" w:rsidTr="00884AA8">
        <w:trPr>
          <w:trHeight w:val="841"/>
        </w:trPr>
        <w:tc>
          <w:tcPr>
            <w:tcW w:w="8363" w:type="dxa"/>
            <w:gridSpan w:val="3"/>
            <w:shd w:val="clear" w:color="auto" w:fill="DEEAF6" w:themeFill="accent1" w:themeFillTint="33"/>
          </w:tcPr>
          <w:p w:rsidR="00D8687F" w:rsidRPr="00884AA8" w:rsidRDefault="00D8687F" w:rsidP="002314D8">
            <w:pPr>
              <w:spacing w:before="0"/>
              <w:contextualSpacing/>
              <w:jc w:val="center"/>
              <w:rPr>
                <w:rFonts w:ascii="Arial" w:hAnsi="Arial" w:cs="Arial"/>
                <w:b/>
                <w:sz w:val="16"/>
                <w:szCs w:val="16"/>
                <w:lang w:val="es-ES_tradnl"/>
              </w:rPr>
            </w:pPr>
            <w:r w:rsidRPr="00884AA8">
              <w:rPr>
                <w:rFonts w:ascii="Arial" w:hAnsi="Arial" w:cs="Arial"/>
                <w:b/>
                <w:sz w:val="16"/>
                <w:szCs w:val="16"/>
                <w:lang w:val="es-ES_tradnl"/>
              </w:rPr>
              <w:t>DELEGACIONES  DEPARTAMENTALES Y MUNICIPIOS EN DONDE SE REALIZARON  ACCIO</w:t>
            </w:r>
            <w:r w:rsidR="00884AA8" w:rsidRPr="00884AA8">
              <w:rPr>
                <w:rFonts w:ascii="Arial" w:hAnsi="Arial" w:cs="Arial"/>
                <w:b/>
                <w:sz w:val="16"/>
                <w:szCs w:val="16"/>
                <w:lang w:val="es-ES_tradnl"/>
              </w:rPr>
              <w:t>NES EN TERRITORIO CON</w:t>
            </w:r>
            <w:r w:rsidRPr="00884AA8">
              <w:rPr>
                <w:rFonts w:ascii="Arial" w:hAnsi="Arial" w:cs="Arial"/>
                <w:b/>
                <w:sz w:val="16"/>
                <w:szCs w:val="16"/>
                <w:lang w:val="es-ES_tradnl"/>
              </w:rPr>
              <w:t xml:space="preserve"> PERTENENCIA SOCIOLINGÜÍSTICA Y CULTURAL</w:t>
            </w:r>
            <w:r w:rsidR="00884AA8" w:rsidRPr="00884AA8">
              <w:rPr>
                <w:rFonts w:ascii="Arial" w:hAnsi="Arial" w:cs="Arial"/>
                <w:b/>
                <w:sz w:val="16"/>
                <w:szCs w:val="16"/>
                <w:lang w:val="es-ES_tradnl"/>
              </w:rPr>
              <w:t xml:space="preserve"> DURANTE EL AÑO 2025</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No.</w:t>
            </w:r>
          </w:p>
        </w:tc>
        <w:tc>
          <w:tcPr>
            <w:tcW w:w="1974" w:type="dxa"/>
            <w:shd w:val="clear" w:color="auto" w:fill="DEEAF6" w:themeFill="accent1" w:themeFillTint="33"/>
          </w:tcPr>
          <w:p w:rsidR="00D8687F" w:rsidRPr="00884AA8" w:rsidRDefault="00D8687F" w:rsidP="002314D8">
            <w:pPr>
              <w:spacing w:before="0"/>
              <w:contextualSpacing/>
              <w:jc w:val="center"/>
              <w:rPr>
                <w:rFonts w:ascii="Arial" w:hAnsi="Arial" w:cs="Arial"/>
                <w:b/>
                <w:sz w:val="16"/>
                <w:szCs w:val="16"/>
                <w:lang w:val="es-ES_tradnl"/>
              </w:rPr>
            </w:pPr>
            <w:r w:rsidRPr="00884AA8">
              <w:rPr>
                <w:rFonts w:ascii="Arial" w:hAnsi="Arial" w:cs="Arial"/>
                <w:b/>
                <w:sz w:val="16"/>
                <w:szCs w:val="16"/>
                <w:lang w:val="es-ES_tradnl"/>
              </w:rPr>
              <w:t>SEDE DEPATAMENTAL</w:t>
            </w:r>
          </w:p>
        </w:tc>
        <w:tc>
          <w:tcPr>
            <w:tcW w:w="5688" w:type="dxa"/>
            <w:shd w:val="clear" w:color="auto" w:fill="DEEAF6" w:themeFill="accent1" w:themeFillTint="33"/>
          </w:tcPr>
          <w:p w:rsidR="00D8687F" w:rsidRPr="00884AA8" w:rsidRDefault="00D8687F" w:rsidP="002314D8">
            <w:pPr>
              <w:spacing w:before="0"/>
              <w:contextualSpacing/>
              <w:jc w:val="center"/>
              <w:rPr>
                <w:rFonts w:ascii="Arial" w:hAnsi="Arial" w:cs="Arial"/>
                <w:b/>
                <w:sz w:val="16"/>
                <w:szCs w:val="16"/>
                <w:lang w:val="es-ES_tradnl"/>
              </w:rPr>
            </w:pPr>
            <w:r w:rsidRPr="00884AA8">
              <w:rPr>
                <w:rFonts w:ascii="Arial" w:hAnsi="Arial" w:cs="Arial"/>
                <w:b/>
                <w:sz w:val="16"/>
                <w:szCs w:val="16"/>
                <w:lang w:val="es-ES_tradnl"/>
              </w:rPr>
              <w:t>MUNICIPIOS EN DONDE SE INCLUYEN  PERTENENCIA SOCIOLINGÜÍSTICA Y CULTURAL</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Alta Verapaz </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Cobán, Raxruhá, San Miguel Tucurú, Santa Cruz Verapaz, San Juan Chamelco, San Cristóbal Verapaz, Lanquín, Chahal, Tamahú, San Pedro Carcha, Tac Tic, Fray Bartolomé de las Casas, Senahú.  </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2</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Baja Verapaz </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Purulhá, San Miguel Chicaj, Rabinal.</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3</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Chimaltenango</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San Martín Jilotepeque, Santa Apolonia, Tecpán. </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4</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Chiquimula </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San Juan Ermita, Villa de Santiago Jocotán, Olopa, San Jacinto.</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5</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Escuintla </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Palín.</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6</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Huehuetenango</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Aguacatán, Santa Eulalia, San Pedro Soloma, Nentón, San Miguel Acatán, San Rafael La Independencia, San Rafael Pétzal, San Idelfonso Ixtahuacán, Santa Bárbara, San Mateo Ixtatán, San Sebastián Coatán. </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7</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Izabal</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Puerto Barrios, El Estor.</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8</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Petén</w:t>
            </w:r>
          </w:p>
        </w:tc>
        <w:tc>
          <w:tcPr>
            <w:tcW w:w="5688" w:type="dxa"/>
          </w:tcPr>
          <w:p w:rsidR="00D8687F" w:rsidRPr="00884AA8" w:rsidRDefault="00822054" w:rsidP="002314D8">
            <w:pPr>
              <w:spacing w:before="0"/>
              <w:contextualSpacing/>
              <w:jc w:val="both"/>
              <w:rPr>
                <w:rFonts w:ascii="Arial" w:hAnsi="Arial" w:cs="Arial"/>
                <w:sz w:val="16"/>
                <w:szCs w:val="16"/>
                <w:lang w:val="es-ES_tradnl"/>
              </w:rPr>
            </w:pPr>
            <w:r>
              <w:rPr>
                <w:rFonts w:ascii="Arial" w:hAnsi="Arial" w:cs="Arial"/>
                <w:sz w:val="16"/>
                <w:szCs w:val="16"/>
                <w:lang w:val="es-ES_tradnl"/>
              </w:rPr>
              <w:t>Poptún, Dolores, San Luis.</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9</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Quetzaltenango </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Palestina de los Altos, San Juan Ostuncalco, San Miguel Sigüilá, Concepción Chiquirichapa, Cajolá, Cabricán, Cantel, Huitán, San Martín Sacatepéquez.</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10</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Quiché</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Chajul, Joyabaj, San Andrés Sajcabajá, Canilla, S</w:t>
            </w:r>
            <w:r w:rsidR="00736C6B">
              <w:rPr>
                <w:rFonts w:ascii="Arial" w:hAnsi="Arial" w:cs="Arial"/>
                <w:sz w:val="16"/>
                <w:szCs w:val="16"/>
                <w:lang w:val="es-ES_tradnl"/>
              </w:rPr>
              <w:t>an Juan Cotzal, Patzité, Chiché, Sacapulas, Uspantán.</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11</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Retalhuleu</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San Felipe.</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12</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San Marcos</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San Miguel Ixtahuacá</w:t>
            </w:r>
            <w:r w:rsidR="00736C6B">
              <w:rPr>
                <w:rFonts w:ascii="Arial" w:hAnsi="Arial" w:cs="Arial"/>
                <w:sz w:val="16"/>
                <w:szCs w:val="16"/>
                <w:lang w:val="es-ES_tradnl"/>
              </w:rPr>
              <w:t>n, Concepción Tutuapa, Sipacapa, Ixchiguán.</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13</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Sololá</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Nahualá, San Juan La Laguna, Santa Cruz La Laguna, San Pedro La Laguna, Santa María Visitación, Santa Catarina Palopó, San Lucas Tolimán, Santa Clara La Laguna, San Pablo La Laguna, Concepción, Santa Lucia Utatlán, Santiago Atitlán, cabecera Sololá. </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14</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Suchitepéquez</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Chicacao.</w:t>
            </w:r>
          </w:p>
        </w:tc>
      </w:tr>
      <w:tr w:rsidR="00D8687F" w:rsidRPr="00884AA8" w:rsidTr="00884AA8">
        <w:tc>
          <w:tcPr>
            <w:tcW w:w="701" w:type="dxa"/>
            <w:shd w:val="clear" w:color="auto" w:fill="DEEAF6" w:themeFill="accent1" w:themeFillTint="33"/>
          </w:tcPr>
          <w:p w:rsidR="00D8687F" w:rsidRPr="00884AA8" w:rsidRDefault="00D8687F" w:rsidP="002314D8">
            <w:pPr>
              <w:spacing w:before="0"/>
              <w:contextualSpacing/>
              <w:jc w:val="both"/>
              <w:rPr>
                <w:rFonts w:ascii="Arial" w:hAnsi="Arial" w:cs="Arial"/>
                <w:b/>
                <w:sz w:val="16"/>
                <w:szCs w:val="16"/>
                <w:lang w:val="es-ES_tradnl"/>
              </w:rPr>
            </w:pPr>
            <w:r w:rsidRPr="00884AA8">
              <w:rPr>
                <w:rFonts w:ascii="Arial" w:hAnsi="Arial" w:cs="Arial"/>
                <w:b/>
                <w:sz w:val="16"/>
                <w:szCs w:val="16"/>
                <w:lang w:val="es-ES_tradnl"/>
              </w:rPr>
              <w:t>15</w:t>
            </w:r>
          </w:p>
        </w:tc>
        <w:tc>
          <w:tcPr>
            <w:tcW w:w="1974"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Totonicapán</w:t>
            </w:r>
          </w:p>
        </w:tc>
        <w:tc>
          <w:tcPr>
            <w:tcW w:w="5688" w:type="dxa"/>
          </w:tcPr>
          <w:p w:rsidR="00D8687F" w:rsidRPr="00884AA8" w:rsidRDefault="00D8687F" w:rsidP="002314D8">
            <w:pPr>
              <w:spacing w:before="0"/>
              <w:contextualSpacing/>
              <w:jc w:val="both"/>
              <w:rPr>
                <w:rFonts w:ascii="Arial" w:hAnsi="Arial" w:cs="Arial"/>
                <w:sz w:val="16"/>
                <w:szCs w:val="16"/>
                <w:lang w:val="es-ES_tradnl"/>
              </w:rPr>
            </w:pPr>
            <w:r w:rsidRPr="00884AA8">
              <w:rPr>
                <w:rFonts w:ascii="Arial" w:hAnsi="Arial" w:cs="Arial"/>
                <w:sz w:val="16"/>
                <w:szCs w:val="16"/>
                <w:lang w:val="es-ES_tradnl"/>
              </w:rPr>
              <w:t xml:space="preserve">Santa Lucía la Reforma, San Bartolo Aguas Calientes, Momostenango, San Francisco El Alto. </w:t>
            </w:r>
          </w:p>
        </w:tc>
      </w:tr>
    </w:tbl>
    <w:p w:rsidR="00D8687F" w:rsidRPr="00884AA8" w:rsidRDefault="00D8687F" w:rsidP="002314D8">
      <w:pPr>
        <w:spacing w:after="0" w:line="240" w:lineRule="auto"/>
        <w:contextualSpacing/>
        <w:jc w:val="both"/>
        <w:rPr>
          <w:rFonts w:ascii="Arial" w:eastAsiaTheme="minorEastAsia" w:hAnsi="Arial" w:cs="Arial"/>
          <w:sz w:val="16"/>
          <w:szCs w:val="16"/>
          <w:lang w:val="es-ES_tradnl"/>
        </w:rPr>
      </w:pPr>
    </w:p>
    <w:p w:rsidR="00A41ABE" w:rsidRDefault="00A41ABE" w:rsidP="00B27006">
      <w:pPr>
        <w:spacing w:before="100" w:after="200" w:line="240" w:lineRule="auto"/>
        <w:ind w:left="708"/>
        <w:jc w:val="both"/>
        <w:rPr>
          <w:rFonts w:ascii="Arial" w:eastAsiaTheme="minorEastAsia" w:hAnsi="Arial" w:cs="Arial"/>
          <w:sz w:val="24"/>
          <w:szCs w:val="24"/>
          <w:lang w:val="es-ES_tradnl"/>
        </w:rPr>
      </w:pPr>
    </w:p>
    <w:p w:rsidR="00D8687F" w:rsidRPr="00A41ABE" w:rsidRDefault="00D8687F" w:rsidP="00A41ABE">
      <w:pPr>
        <w:spacing w:before="100" w:after="200" w:line="240" w:lineRule="auto"/>
        <w:ind w:left="708"/>
        <w:jc w:val="both"/>
        <w:rPr>
          <w:rFonts w:ascii="Times New Roman" w:eastAsia="Times New Roman" w:hAnsi="Times New Roman" w:cs="Times New Roman"/>
          <w:sz w:val="24"/>
          <w:szCs w:val="24"/>
          <w:lang w:eastAsia="es-GT"/>
        </w:rPr>
      </w:pPr>
      <w:r w:rsidRPr="0080187A">
        <w:rPr>
          <w:rFonts w:ascii="Arial" w:eastAsiaTheme="minorEastAsia" w:hAnsi="Arial" w:cs="Arial"/>
          <w:sz w:val="24"/>
          <w:szCs w:val="24"/>
          <w:lang w:val="es-ES_tradnl"/>
        </w:rPr>
        <w:lastRenderedPageBreak/>
        <w:t>Los municipios descritos en el cuadro anterior, utilizaron las siguientes comunidades sociolingüísticas</w:t>
      </w:r>
      <w:r w:rsidR="00D24218">
        <w:rPr>
          <w:rFonts w:ascii="Arial" w:eastAsiaTheme="minorEastAsia" w:hAnsi="Arial" w:cs="Arial"/>
          <w:sz w:val="24"/>
          <w:szCs w:val="24"/>
          <w:lang w:val="es-ES_tradnl"/>
        </w:rPr>
        <w:t xml:space="preserve"> en las acciones que se realizan en territorio dentro de las cuales se encuentran</w:t>
      </w:r>
      <w:r w:rsidRPr="0080187A">
        <w:rPr>
          <w:rFonts w:ascii="Arial" w:eastAsiaTheme="minorEastAsia" w:hAnsi="Arial" w:cs="Arial"/>
          <w:sz w:val="24"/>
          <w:szCs w:val="24"/>
          <w:lang w:val="es-ES_tradnl"/>
        </w:rPr>
        <w:t>: Sipakapense, Tz’utujil, Q’eqchí, Q’anjob’al, Mam, Kaqchikel, K’iché, Ixil, C</w:t>
      </w:r>
      <w:r w:rsidR="000C76BA">
        <w:rPr>
          <w:rFonts w:ascii="Arial" w:eastAsiaTheme="minorEastAsia" w:hAnsi="Arial" w:cs="Arial"/>
          <w:sz w:val="24"/>
          <w:szCs w:val="24"/>
          <w:lang w:val="es-ES_tradnl"/>
        </w:rPr>
        <w:t>huj, Chortí, Akateka, Pocomchi, Achí, Sakapulteka</w:t>
      </w:r>
      <w:r w:rsidR="005D00B9">
        <w:rPr>
          <w:rFonts w:ascii="Arial" w:eastAsiaTheme="minorEastAsia" w:hAnsi="Arial" w:cs="Arial"/>
          <w:sz w:val="24"/>
          <w:szCs w:val="24"/>
          <w:lang w:val="es-ES_tradnl"/>
        </w:rPr>
        <w:t>/Tujaal</w:t>
      </w:r>
      <w:r w:rsidR="0047671A">
        <w:rPr>
          <w:rFonts w:ascii="Arial" w:eastAsiaTheme="minorEastAsia" w:hAnsi="Arial" w:cs="Arial"/>
          <w:sz w:val="24"/>
          <w:szCs w:val="24"/>
          <w:lang w:val="es-ES_tradnl"/>
        </w:rPr>
        <w:t xml:space="preserve">, </w:t>
      </w:r>
      <w:r w:rsidR="000C76BA">
        <w:rPr>
          <w:rFonts w:ascii="Arial" w:eastAsiaTheme="minorEastAsia" w:hAnsi="Arial" w:cs="Arial"/>
          <w:sz w:val="24"/>
          <w:szCs w:val="24"/>
          <w:lang w:val="es-ES_tradnl"/>
        </w:rPr>
        <w:t>Uspanteka</w:t>
      </w:r>
      <w:r w:rsidR="0047671A">
        <w:rPr>
          <w:rFonts w:ascii="Arial" w:eastAsiaTheme="minorEastAsia" w:hAnsi="Arial" w:cs="Arial"/>
          <w:sz w:val="24"/>
          <w:szCs w:val="24"/>
          <w:lang w:val="es-ES_tradnl"/>
        </w:rPr>
        <w:t xml:space="preserve"> y Mopam</w:t>
      </w:r>
      <w:r w:rsidR="000C76BA">
        <w:rPr>
          <w:rFonts w:ascii="Arial" w:eastAsiaTheme="minorEastAsia" w:hAnsi="Arial" w:cs="Arial"/>
          <w:sz w:val="24"/>
          <w:szCs w:val="24"/>
          <w:lang w:val="es-ES_tradnl"/>
        </w:rPr>
        <w:t xml:space="preserve">, </w:t>
      </w:r>
      <w:r w:rsidRPr="0080187A">
        <w:rPr>
          <w:rFonts w:ascii="Arial" w:eastAsiaTheme="minorEastAsia" w:hAnsi="Arial" w:cs="Arial"/>
          <w:sz w:val="24"/>
          <w:szCs w:val="24"/>
          <w:lang w:val="es-ES_tradnl"/>
        </w:rPr>
        <w:t xml:space="preserve"> garantizando de esta fo</w:t>
      </w:r>
      <w:r w:rsidR="002314D8">
        <w:rPr>
          <w:rFonts w:ascii="Arial" w:eastAsiaTheme="minorEastAsia" w:hAnsi="Arial" w:cs="Arial"/>
          <w:sz w:val="24"/>
          <w:szCs w:val="24"/>
          <w:lang w:val="es-ES_tradnl"/>
        </w:rPr>
        <w:t>rma que las acciones realizadas</w:t>
      </w:r>
      <w:r w:rsidRPr="0080187A">
        <w:rPr>
          <w:rFonts w:ascii="Arial" w:eastAsiaTheme="minorEastAsia" w:hAnsi="Arial" w:cs="Arial"/>
          <w:sz w:val="24"/>
          <w:szCs w:val="24"/>
          <w:lang w:val="es-ES_tradnl"/>
        </w:rPr>
        <w:t xml:space="preserve"> sean más entendibles para la población qu</w:t>
      </w:r>
      <w:r w:rsidR="000547AD">
        <w:rPr>
          <w:rFonts w:ascii="Arial" w:eastAsiaTheme="minorEastAsia" w:hAnsi="Arial" w:cs="Arial"/>
          <w:sz w:val="24"/>
          <w:szCs w:val="24"/>
          <w:lang w:val="es-ES_tradnl"/>
        </w:rPr>
        <w:t>e se atienden en el territorio y</w:t>
      </w:r>
      <w:r w:rsidR="006E3D95">
        <w:rPr>
          <w:rFonts w:ascii="Arial" w:eastAsiaTheme="minorEastAsia" w:hAnsi="Arial" w:cs="Arial"/>
          <w:sz w:val="24"/>
          <w:szCs w:val="24"/>
          <w:lang w:val="es-ES_tradnl"/>
        </w:rPr>
        <w:t xml:space="preserve"> además se</w:t>
      </w:r>
      <w:r w:rsidR="00D24218">
        <w:rPr>
          <w:rFonts w:ascii="Arial" w:eastAsiaTheme="minorEastAsia" w:hAnsi="Arial" w:cs="Arial"/>
          <w:sz w:val="24"/>
          <w:szCs w:val="24"/>
          <w:lang w:val="es-ES_tradnl"/>
        </w:rPr>
        <w:t xml:space="preserve"> genere</w:t>
      </w:r>
      <w:r w:rsidR="000547AD">
        <w:rPr>
          <w:rFonts w:ascii="Arial" w:eastAsiaTheme="minorEastAsia" w:hAnsi="Arial" w:cs="Arial"/>
          <w:sz w:val="24"/>
          <w:szCs w:val="24"/>
          <w:lang w:val="es-ES_tradnl"/>
        </w:rPr>
        <w:t xml:space="preserve"> confianza.</w:t>
      </w:r>
      <w:r>
        <w:rPr>
          <w:rFonts w:ascii="Times New Roman" w:eastAsia="Times New Roman" w:hAnsi="Times New Roman" w:cs="Times New Roman"/>
          <w:sz w:val="24"/>
          <w:szCs w:val="24"/>
          <w:lang w:eastAsia="es-GT"/>
        </w:rPr>
        <w:t xml:space="preserve">           </w:t>
      </w:r>
      <w:r w:rsidRPr="0080187A">
        <w:rPr>
          <w:rFonts w:ascii="Times New Roman" w:eastAsia="Times New Roman" w:hAnsi="Times New Roman" w:cs="Times New Roman"/>
          <w:sz w:val="24"/>
          <w:szCs w:val="24"/>
          <w:lang w:eastAsia="es-GT"/>
        </w:rPr>
        <w:t xml:space="preserve">                     </w:t>
      </w:r>
    </w:p>
    <w:p w:rsidR="00D8687F" w:rsidRPr="00566C86" w:rsidRDefault="00D8687F" w:rsidP="00B27006">
      <w:pPr>
        <w:spacing w:before="100" w:after="200" w:line="240" w:lineRule="auto"/>
        <w:ind w:left="708"/>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Dentro de las acciones que se realizaron en el territorio con pertinencia sociolingüística y cultural se encuentran las siguientes: procesos de sensibilización, procesos de capacitación, procesos de concientización, charlas, monitoreo de casos de desnutri</w:t>
      </w:r>
      <w:r>
        <w:rPr>
          <w:rFonts w:ascii="Arial" w:eastAsiaTheme="minorEastAsia" w:hAnsi="Arial" w:cs="Arial"/>
          <w:sz w:val="24"/>
          <w:szCs w:val="24"/>
          <w:lang w:val="es-ES_tradnl"/>
        </w:rPr>
        <w:t>ción crónica y aguda, consejería,</w:t>
      </w:r>
      <w:r w:rsidRPr="0080187A">
        <w:rPr>
          <w:rFonts w:ascii="Arial" w:eastAsiaTheme="minorEastAsia" w:hAnsi="Arial" w:cs="Arial"/>
          <w:sz w:val="24"/>
          <w:szCs w:val="24"/>
          <w:lang w:val="es-ES_tradnl"/>
        </w:rPr>
        <w:t xml:space="preserve"> monitoreo comunitari</w:t>
      </w:r>
      <w:r w:rsidR="00B27006">
        <w:rPr>
          <w:rFonts w:ascii="Arial" w:eastAsiaTheme="minorEastAsia" w:hAnsi="Arial" w:cs="Arial"/>
          <w:sz w:val="24"/>
          <w:szCs w:val="24"/>
          <w:lang w:val="es-ES_tradnl"/>
        </w:rPr>
        <w:t>o.</w:t>
      </w:r>
    </w:p>
    <w:p w:rsidR="003C5566" w:rsidRDefault="00D8687F" w:rsidP="003B5D94">
      <w:pPr>
        <w:spacing w:before="100" w:after="200" w:line="240" w:lineRule="auto"/>
        <w:ind w:left="708"/>
        <w:jc w:val="both"/>
        <w:rPr>
          <w:rFonts w:ascii="Arial" w:eastAsiaTheme="minorEastAsia" w:hAnsi="Arial" w:cs="Arial"/>
          <w:sz w:val="24"/>
          <w:szCs w:val="24"/>
          <w:lang w:val="es-ES_tradnl"/>
        </w:rPr>
      </w:pPr>
      <w:r w:rsidRPr="003B5D94">
        <w:rPr>
          <w:rFonts w:ascii="Arial" w:eastAsiaTheme="minorEastAsia" w:hAnsi="Arial" w:cs="Arial"/>
          <w:sz w:val="24"/>
          <w:szCs w:val="24"/>
          <w:lang w:val="es-ES_tradnl"/>
        </w:rPr>
        <w:t>Los temas que se abordaron en las acciones realizadas en el  te</w:t>
      </w:r>
      <w:r w:rsidR="00A41ABE" w:rsidRPr="003B5D94">
        <w:rPr>
          <w:rFonts w:ascii="Arial" w:eastAsiaTheme="minorEastAsia" w:hAnsi="Arial" w:cs="Arial"/>
          <w:sz w:val="24"/>
          <w:szCs w:val="24"/>
          <w:lang w:val="es-ES_tradnl"/>
        </w:rPr>
        <w:t>rritorio de durante el año</w:t>
      </w:r>
      <w:r w:rsidR="007B38F7" w:rsidRPr="003B5D94">
        <w:rPr>
          <w:rFonts w:ascii="Arial" w:eastAsiaTheme="minorEastAsia" w:hAnsi="Arial" w:cs="Arial"/>
          <w:sz w:val="24"/>
          <w:szCs w:val="24"/>
          <w:lang w:val="es-ES_tradnl"/>
        </w:rPr>
        <w:t xml:space="preserve"> </w:t>
      </w:r>
      <w:r w:rsidRPr="003B5D94">
        <w:rPr>
          <w:rFonts w:ascii="Arial" w:eastAsiaTheme="minorEastAsia" w:hAnsi="Arial" w:cs="Arial"/>
          <w:sz w:val="24"/>
          <w:szCs w:val="24"/>
          <w:lang w:val="es-ES_tradnl"/>
        </w:rPr>
        <w:t>2025 se encuentran los siguient</w:t>
      </w:r>
      <w:r w:rsidR="007B38F7" w:rsidRPr="003B5D94">
        <w:rPr>
          <w:rFonts w:ascii="Arial" w:eastAsiaTheme="minorEastAsia" w:hAnsi="Arial" w:cs="Arial"/>
          <w:sz w:val="24"/>
          <w:szCs w:val="24"/>
          <w:lang w:val="es-ES_tradnl"/>
        </w:rPr>
        <w:t xml:space="preserve">es: </w:t>
      </w:r>
      <w:r w:rsidR="00417E6B" w:rsidRPr="003B5D94">
        <w:rPr>
          <w:rFonts w:ascii="Arial" w:hAnsi="Arial" w:cs="Arial"/>
          <w:sz w:val="24"/>
          <w:szCs w:val="24"/>
          <w:lang w:val="es-ES_tradnl"/>
        </w:rPr>
        <w:t>pilares de la seguridad alimentaria nutricional, lactancia materna exclusiva mitos y realidades, desnutrición aguda y crónica, ventana de los 1,000 días, higiene personal y lavado de manos, fortalecimiento organizativo, participación democrática, protocolo de actuación conjunta</w:t>
      </w:r>
      <w:r w:rsidR="003C5566" w:rsidRPr="003B5D94">
        <w:rPr>
          <w:rFonts w:ascii="Arial" w:eastAsiaTheme="minorEastAsia" w:hAnsi="Arial" w:cs="Arial"/>
          <w:sz w:val="24"/>
          <w:szCs w:val="24"/>
          <w:lang w:val="es-ES_tradnl"/>
        </w:rPr>
        <w:t xml:space="preserve">, </w:t>
      </w:r>
      <w:r w:rsidR="00417E6B" w:rsidRPr="003B5D94">
        <w:rPr>
          <w:rFonts w:ascii="Arial" w:hAnsi="Arial" w:cs="Arial"/>
          <w:sz w:val="24"/>
          <w:szCs w:val="24"/>
          <w:lang w:val="es-ES_tradnl"/>
        </w:rPr>
        <w:t>tipos de desnutrición</w:t>
      </w:r>
      <w:r w:rsidR="00417E6B">
        <w:rPr>
          <w:rFonts w:ascii="Arial" w:hAnsi="Arial" w:cs="Arial"/>
          <w:sz w:val="24"/>
          <w:szCs w:val="24"/>
          <w:lang w:val="es-ES_tradnl"/>
        </w:rPr>
        <w:t>, estado nutricional del niño y la</w:t>
      </w:r>
      <w:r w:rsidR="003C5566">
        <w:rPr>
          <w:rFonts w:ascii="Arial" w:hAnsi="Arial" w:cs="Arial"/>
          <w:sz w:val="24"/>
          <w:szCs w:val="24"/>
          <w:lang w:val="es-ES_tradnl"/>
        </w:rPr>
        <w:t xml:space="preserve"> niña</w:t>
      </w:r>
      <w:r w:rsidR="00417E6B">
        <w:rPr>
          <w:rFonts w:ascii="Arial" w:hAnsi="Arial" w:cs="Arial"/>
          <w:sz w:val="24"/>
          <w:szCs w:val="24"/>
          <w:lang w:val="es-ES_tradnl"/>
        </w:rPr>
        <w:t xml:space="preserve">, seguridad alimentaria y </w:t>
      </w:r>
      <w:r w:rsidR="003C5566">
        <w:rPr>
          <w:rFonts w:ascii="Arial" w:hAnsi="Arial" w:cs="Arial"/>
          <w:sz w:val="24"/>
          <w:szCs w:val="24"/>
          <w:lang w:val="es-ES_tradnl"/>
        </w:rPr>
        <w:t xml:space="preserve">nutricional, </w:t>
      </w:r>
      <w:r w:rsidR="00417E6B">
        <w:rPr>
          <w:rFonts w:ascii="Arial" w:hAnsi="Arial" w:cs="Arial"/>
          <w:sz w:val="24"/>
          <w:szCs w:val="24"/>
          <w:lang w:val="es-ES_tradnl"/>
        </w:rPr>
        <w:t>alimentación saludable, familias sanas, alimentación complementaria, hábitos para una vida saludable, monitoreo de casos de desnutrición aguda y crónica, monitoreo de la estrategia de comunicación para el  cambio social y de comp</w:t>
      </w:r>
      <w:r w:rsidR="003B5D94">
        <w:rPr>
          <w:rFonts w:ascii="Arial" w:hAnsi="Arial" w:cs="Arial"/>
          <w:sz w:val="24"/>
          <w:szCs w:val="24"/>
          <w:lang w:val="es-ES_tradnl"/>
        </w:rPr>
        <w:t>ortamiento, recetas nutritivas</w:t>
      </w:r>
      <w:r w:rsidR="003B5D94">
        <w:rPr>
          <w:rFonts w:ascii="Arial" w:eastAsiaTheme="minorEastAsia" w:hAnsi="Arial" w:cs="Arial"/>
          <w:sz w:val="24"/>
          <w:szCs w:val="24"/>
          <w:lang w:val="es-ES_tradnl"/>
        </w:rPr>
        <w:t xml:space="preserve">, </w:t>
      </w:r>
      <w:r w:rsidR="00417E6B" w:rsidRPr="00417E6B">
        <w:rPr>
          <w:rFonts w:ascii="Arial" w:eastAsiaTheme="minorEastAsia" w:hAnsi="Arial" w:cs="Arial"/>
          <w:sz w:val="24"/>
          <w:szCs w:val="24"/>
          <w:lang w:val="es-ES_tradnl"/>
        </w:rPr>
        <w:t>cultura alimentaria de comunidades indígenas agrarias, pilares de la seguridad alimentaria y nutricional, elección de los alimentos, consumo de alimentos saludabl</w:t>
      </w:r>
      <w:r w:rsidR="003B5D94">
        <w:rPr>
          <w:rFonts w:ascii="Arial" w:eastAsiaTheme="minorEastAsia" w:hAnsi="Arial" w:cs="Arial"/>
          <w:sz w:val="24"/>
          <w:szCs w:val="24"/>
          <w:lang w:val="es-ES_tradnl"/>
        </w:rPr>
        <w:t xml:space="preserve">es, </w:t>
      </w:r>
      <w:r w:rsidR="00417E6B" w:rsidRPr="00417E6B">
        <w:rPr>
          <w:rFonts w:ascii="Arial" w:eastAsiaTheme="minorEastAsia" w:hAnsi="Arial" w:cs="Arial"/>
          <w:sz w:val="24"/>
          <w:szCs w:val="24"/>
          <w:lang w:val="es-ES_tradnl"/>
        </w:rPr>
        <w:t>marco legal sobre</w:t>
      </w:r>
      <w:r w:rsidR="003B5D94">
        <w:rPr>
          <w:rFonts w:ascii="Arial" w:eastAsiaTheme="minorEastAsia" w:hAnsi="Arial" w:cs="Arial"/>
          <w:sz w:val="24"/>
          <w:szCs w:val="24"/>
          <w:lang w:val="es-ES_tradnl"/>
        </w:rPr>
        <w:t xml:space="preserve"> el derecho a la alimentación, </w:t>
      </w:r>
      <w:r w:rsidR="003C5566">
        <w:rPr>
          <w:rFonts w:ascii="Arial" w:eastAsiaTheme="minorEastAsia" w:hAnsi="Arial" w:cs="Arial"/>
          <w:sz w:val="24"/>
          <w:szCs w:val="24"/>
          <w:lang w:val="es-ES_tradnl"/>
        </w:rPr>
        <w:t>uso de indumentaria</w:t>
      </w:r>
      <w:r w:rsidR="003B5D94">
        <w:rPr>
          <w:rFonts w:ascii="Arial" w:eastAsiaTheme="minorEastAsia" w:hAnsi="Arial" w:cs="Arial"/>
          <w:sz w:val="24"/>
          <w:szCs w:val="24"/>
          <w:lang w:val="es-ES_tradnl"/>
        </w:rPr>
        <w:t xml:space="preserve"> maya de la localidad</w:t>
      </w:r>
      <w:r w:rsidR="003C5566">
        <w:rPr>
          <w:rFonts w:ascii="Arial" w:eastAsiaTheme="minorEastAsia" w:hAnsi="Arial" w:cs="Arial"/>
          <w:sz w:val="24"/>
          <w:szCs w:val="24"/>
          <w:lang w:val="es-ES_tradnl"/>
        </w:rPr>
        <w:t>, importancia de la recuperación nutricional, importancia de la siembra y la SAN, madres lactantes y embarazadas, efectos de la desnutrición aguda, lactancia materna prolongada, club de niñas y niños con desnutrici</w:t>
      </w:r>
      <w:r w:rsidR="003B5D94">
        <w:rPr>
          <w:rFonts w:ascii="Arial" w:eastAsiaTheme="minorEastAsia" w:hAnsi="Arial" w:cs="Arial"/>
          <w:sz w:val="24"/>
          <w:szCs w:val="24"/>
          <w:lang w:val="es-ES_tradnl"/>
        </w:rPr>
        <w:t>ón aguda</w:t>
      </w:r>
      <w:r w:rsidR="003C5566">
        <w:rPr>
          <w:rFonts w:ascii="Arial" w:eastAsiaTheme="minorEastAsia" w:hAnsi="Arial" w:cs="Arial"/>
          <w:sz w:val="24"/>
          <w:szCs w:val="24"/>
          <w:lang w:val="es-ES_tradnl"/>
        </w:rPr>
        <w:t>, consecuencias de la malnutrición, importancia del control del recién nacido para una ade</w:t>
      </w:r>
      <w:r w:rsidR="003B5D94">
        <w:rPr>
          <w:rFonts w:ascii="Arial" w:eastAsiaTheme="minorEastAsia" w:hAnsi="Arial" w:cs="Arial"/>
          <w:sz w:val="24"/>
          <w:szCs w:val="24"/>
          <w:lang w:val="es-ES_tradnl"/>
        </w:rPr>
        <w:t xml:space="preserve">cuada nutrición. </w:t>
      </w:r>
      <w:r w:rsidR="003C5566" w:rsidRPr="0080187A">
        <w:rPr>
          <w:rFonts w:ascii="Arial" w:eastAsiaTheme="minorEastAsia" w:hAnsi="Arial" w:cs="Arial"/>
          <w:sz w:val="24"/>
          <w:szCs w:val="24"/>
          <w:lang w:val="es-ES_tradnl"/>
        </w:rPr>
        <w:t xml:space="preserve">Estos temas fueron desarrollados con pertenencia sociolingüística y cultural de acuerdo a la información brindada por </w:t>
      </w:r>
      <w:r w:rsidR="003C5566">
        <w:rPr>
          <w:rFonts w:ascii="Arial" w:eastAsiaTheme="minorEastAsia" w:hAnsi="Arial" w:cs="Arial"/>
          <w:sz w:val="24"/>
          <w:szCs w:val="24"/>
          <w:lang w:val="es-ES_tradnl"/>
        </w:rPr>
        <w:t xml:space="preserve">facilitadores regionales, </w:t>
      </w:r>
      <w:r w:rsidR="003C5566" w:rsidRPr="0080187A">
        <w:rPr>
          <w:rFonts w:ascii="Arial" w:eastAsiaTheme="minorEastAsia" w:hAnsi="Arial" w:cs="Arial"/>
          <w:sz w:val="24"/>
          <w:szCs w:val="24"/>
          <w:lang w:val="es-ES_tradnl"/>
        </w:rPr>
        <w:t>delegados</w:t>
      </w:r>
      <w:r w:rsidR="003C5566">
        <w:rPr>
          <w:rFonts w:ascii="Arial" w:eastAsiaTheme="minorEastAsia" w:hAnsi="Arial" w:cs="Arial"/>
          <w:sz w:val="24"/>
          <w:szCs w:val="24"/>
          <w:lang w:val="es-ES_tradnl"/>
        </w:rPr>
        <w:t xml:space="preserve"> departamentales, monitores y gestores quienes son los encargados de realizar las  acciones </w:t>
      </w:r>
      <w:r w:rsidR="003C5566" w:rsidRPr="0080187A">
        <w:rPr>
          <w:rFonts w:ascii="Arial" w:eastAsiaTheme="minorEastAsia" w:hAnsi="Arial" w:cs="Arial"/>
          <w:sz w:val="24"/>
          <w:szCs w:val="24"/>
          <w:lang w:val="es-ES_tradnl"/>
        </w:rPr>
        <w:t>en territorios en donde la población es monolingüe.</w:t>
      </w:r>
    </w:p>
    <w:p w:rsidR="00417E6B" w:rsidRPr="00417E6B" w:rsidRDefault="00417E6B" w:rsidP="00417E6B">
      <w:pPr>
        <w:spacing w:before="100" w:after="200" w:line="240" w:lineRule="auto"/>
        <w:ind w:left="708"/>
        <w:jc w:val="both"/>
        <w:rPr>
          <w:rFonts w:ascii="Arial" w:eastAsiaTheme="minorEastAsia" w:hAnsi="Arial" w:cs="Arial"/>
          <w:sz w:val="24"/>
          <w:szCs w:val="24"/>
          <w:lang w:val="es-ES_tradnl"/>
        </w:rPr>
      </w:pPr>
    </w:p>
    <w:p w:rsidR="00417E6B" w:rsidRDefault="00417E6B" w:rsidP="00D8687F">
      <w:pPr>
        <w:spacing w:before="100" w:after="200" w:line="240" w:lineRule="auto"/>
        <w:ind w:left="708"/>
        <w:jc w:val="both"/>
        <w:rPr>
          <w:rFonts w:ascii="Arial" w:eastAsiaTheme="minorEastAsia" w:hAnsi="Arial" w:cs="Arial"/>
          <w:sz w:val="24"/>
          <w:szCs w:val="24"/>
          <w:lang w:val="es-ES_tradnl"/>
        </w:rPr>
      </w:pPr>
    </w:p>
    <w:p w:rsidR="0009142A" w:rsidRPr="0080187A" w:rsidRDefault="0009142A" w:rsidP="00D8687F">
      <w:pPr>
        <w:spacing w:before="100" w:after="200" w:line="240" w:lineRule="auto"/>
        <w:jc w:val="both"/>
        <w:rPr>
          <w:rFonts w:ascii="Arial" w:eastAsiaTheme="minorEastAsia" w:hAnsi="Arial" w:cs="Arial"/>
          <w:sz w:val="24"/>
          <w:szCs w:val="24"/>
          <w:lang w:val="es-ES_tradnl"/>
        </w:rPr>
      </w:pPr>
    </w:p>
    <w:p w:rsidR="00D8687F" w:rsidRDefault="0021569B" w:rsidP="00D8687F">
      <w:pPr>
        <w:spacing w:before="100" w:after="200" w:line="240" w:lineRule="auto"/>
        <w:ind w:left="720"/>
        <w:contextualSpacing/>
        <w:jc w:val="both"/>
        <w:rPr>
          <w:rFonts w:ascii="Times New Roman" w:eastAsia="Times New Roman" w:hAnsi="Times New Roman" w:cs="Times New Roman"/>
          <w:sz w:val="24"/>
          <w:szCs w:val="24"/>
          <w:lang w:eastAsia="es-GT"/>
        </w:rPr>
      </w:pPr>
      <w:r w:rsidRPr="00830B08">
        <w:rPr>
          <w:rFonts w:ascii="Arial" w:eastAsiaTheme="minorEastAsia" w:hAnsi="Arial" w:cs="Arial"/>
          <w:b/>
          <w:noProof/>
          <w:color w:val="000000" w:themeColor="text1"/>
          <w:sz w:val="24"/>
          <w:szCs w:val="24"/>
          <w:lang w:eastAsia="es-GT"/>
        </w:rPr>
        <w:lastRenderedPageBreak/>
        <w:t xml:space="preserve">Fotografías de </w:t>
      </w:r>
      <w:r w:rsidR="00D8687F" w:rsidRPr="00830B08">
        <w:rPr>
          <w:rFonts w:ascii="Arial" w:eastAsiaTheme="minorEastAsia" w:hAnsi="Arial" w:cs="Arial"/>
          <w:b/>
          <w:noProof/>
          <w:color w:val="000000" w:themeColor="text1"/>
          <w:sz w:val="24"/>
          <w:szCs w:val="24"/>
          <w:lang w:eastAsia="es-GT"/>
        </w:rPr>
        <w:t>acciones</w:t>
      </w:r>
      <w:r w:rsidRPr="00830B08">
        <w:rPr>
          <w:rFonts w:ascii="Arial" w:eastAsiaTheme="minorEastAsia" w:hAnsi="Arial" w:cs="Arial"/>
          <w:b/>
          <w:noProof/>
          <w:color w:val="000000" w:themeColor="text1"/>
          <w:sz w:val="24"/>
          <w:szCs w:val="24"/>
          <w:lang w:eastAsia="es-GT"/>
        </w:rPr>
        <w:t xml:space="preserve"> en territorio</w:t>
      </w:r>
      <w:r w:rsidR="00D8687F" w:rsidRPr="00830B08">
        <w:rPr>
          <w:rFonts w:ascii="Arial" w:eastAsiaTheme="minorEastAsia" w:hAnsi="Arial" w:cs="Arial"/>
          <w:b/>
          <w:noProof/>
          <w:color w:val="000000" w:themeColor="text1"/>
          <w:sz w:val="24"/>
          <w:szCs w:val="24"/>
          <w:lang w:eastAsia="es-GT"/>
        </w:rPr>
        <w:t xml:space="preserve"> con pertenencia sociolingüística y cultur</w:t>
      </w:r>
      <w:r w:rsidRPr="00830B08">
        <w:rPr>
          <w:rFonts w:ascii="Arial" w:eastAsiaTheme="minorEastAsia" w:hAnsi="Arial" w:cs="Arial"/>
          <w:b/>
          <w:noProof/>
          <w:color w:val="000000" w:themeColor="text1"/>
          <w:sz w:val="24"/>
          <w:szCs w:val="24"/>
          <w:lang w:eastAsia="es-GT"/>
        </w:rPr>
        <w:t>al  realizadas por</w:t>
      </w:r>
      <w:r w:rsidR="00D8687F" w:rsidRPr="00830B08">
        <w:rPr>
          <w:rFonts w:ascii="Arial" w:eastAsiaTheme="minorEastAsia" w:hAnsi="Arial" w:cs="Arial"/>
          <w:b/>
          <w:noProof/>
          <w:color w:val="000000" w:themeColor="text1"/>
          <w:sz w:val="24"/>
          <w:szCs w:val="24"/>
          <w:lang w:eastAsia="es-GT"/>
        </w:rPr>
        <w:t xml:space="preserve"> parte de Facilitadores Regionales, Delegados Departamentales, Mon</w:t>
      </w:r>
      <w:r w:rsidR="007B38F7" w:rsidRPr="00830B08">
        <w:rPr>
          <w:rFonts w:ascii="Arial" w:eastAsiaTheme="minorEastAsia" w:hAnsi="Arial" w:cs="Arial"/>
          <w:b/>
          <w:noProof/>
          <w:color w:val="000000" w:themeColor="text1"/>
          <w:sz w:val="24"/>
          <w:szCs w:val="24"/>
          <w:lang w:eastAsia="es-GT"/>
        </w:rPr>
        <w:t>itores y Gestores</w:t>
      </w:r>
      <w:r w:rsidRPr="00830B08">
        <w:rPr>
          <w:rFonts w:ascii="Arial" w:eastAsiaTheme="minorEastAsia" w:hAnsi="Arial" w:cs="Arial"/>
          <w:b/>
          <w:noProof/>
          <w:color w:val="000000" w:themeColor="text1"/>
          <w:sz w:val="24"/>
          <w:szCs w:val="24"/>
          <w:lang w:eastAsia="es-GT"/>
        </w:rPr>
        <w:t xml:space="preserve"> municipales</w:t>
      </w:r>
      <w:r w:rsidR="007B38F7" w:rsidRPr="00830B08">
        <w:rPr>
          <w:rFonts w:ascii="Arial" w:eastAsiaTheme="minorEastAsia" w:hAnsi="Arial" w:cs="Arial"/>
          <w:b/>
          <w:noProof/>
          <w:color w:val="000000" w:themeColor="text1"/>
          <w:sz w:val="24"/>
          <w:szCs w:val="24"/>
          <w:lang w:eastAsia="es-GT"/>
        </w:rPr>
        <w:t>, duran</w:t>
      </w:r>
      <w:r w:rsidR="00031428" w:rsidRPr="00830B08">
        <w:rPr>
          <w:rFonts w:ascii="Arial" w:eastAsiaTheme="minorEastAsia" w:hAnsi="Arial" w:cs="Arial"/>
          <w:b/>
          <w:noProof/>
          <w:color w:val="000000" w:themeColor="text1"/>
          <w:sz w:val="24"/>
          <w:szCs w:val="24"/>
          <w:lang w:eastAsia="es-GT"/>
        </w:rPr>
        <w:t>te el año</w:t>
      </w:r>
      <w:r w:rsidR="007B38F7" w:rsidRPr="00830B08">
        <w:rPr>
          <w:rFonts w:ascii="Arial" w:eastAsiaTheme="minorEastAsia" w:hAnsi="Arial" w:cs="Arial"/>
          <w:b/>
          <w:noProof/>
          <w:color w:val="000000" w:themeColor="text1"/>
          <w:sz w:val="24"/>
          <w:szCs w:val="24"/>
          <w:lang w:eastAsia="es-GT"/>
        </w:rPr>
        <w:t xml:space="preserve"> 2025.</w:t>
      </w:r>
      <w:r w:rsidR="00D8687F" w:rsidRPr="0080187A">
        <w:rPr>
          <w:rFonts w:ascii="Arial" w:eastAsiaTheme="minorEastAsia" w:hAnsi="Arial" w:cs="Arial"/>
          <w:b/>
          <w:color w:val="000000" w:themeColor="text1"/>
          <w:sz w:val="24"/>
          <w:szCs w:val="24"/>
          <w:lang w:val="es-ES_tradnl"/>
        </w:rPr>
        <w:t xml:space="preserve"> </w:t>
      </w:r>
      <w:r w:rsidR="00D8687F" w:rsidRPr="0080187A">
        <w:rPr>
          <w:rFonts w:ascii="Times New Roman" w:eastAsia="Times New Roman" w:hAnsi="Times New Roman" w:cs="Times New Roman"/>
          <w:sz w:val="24"/>
          <w:szCs w:val="24"/>
          <w:lang w:eastAsia="es-GT"/>
        </w:rPr>
        <w:t xml:space="preserve"> </w:t>
      </w:r>
    </w:p>
    <w:p w:rsidR="0009142A" w:rsidRDefault="0009142A" w:rsidP="00D8687F">
      <w:pPr>
        <w:spacing w:before="100" w:after="200" w:line="240" w:lineRule="auto"/>
        <w:ind w:left="720"/>
        <w:contextualSpacing/>
        <w:jc w:val="both"/>
        <w:rPr>
          <w:rFonts w:ascii="Times New Roman" w:eastAsia="Times New Roman" w:hAnsi="Times New Roman" w:cs="Times New Roman"/>
          <w:sz w:val="24"/>
          <w:szCs w:val="24"/>
          <w:lang w:eastAsia="es-GT"/>
        </w:rPr>
      </w:pPr>
    </w:p>
    <w:tbl>
      <w:tblPr>
        <w:tblStyle w:val="Tablaconcuadrcula"/>
        <w:tblW w:w="0" w:type="auto"/>
        <w:tblInd w:w="720" w:type="dxa"/>
        <w:tblLayout w:type="fixed"/>
        <w:tblLook w:val="04A0" w:firstRow="1" w:lastRow="0" w:firstColumn="1" w:lastColumn="0" w:noHBand="0" w:noVBand="1"/>
      </w:tblPr>
      <w:tblGrid>
        <w:gridCol w:w="1543"/>
        <w:gridCol w:w="6565"/>
      </w:tblGrid>
      <w:tr w:rsidR="0021569B" w:rsidTr="0088258F">
        <w:tc>
          <w:tcPr>
            <w:tcW w:w="1543" w:type="dxa"/>
          </w:tcPr>
          <w:p w:rsidR="0009142A" w:rsidRPr="00031428" w:rsidRDefault="00031428" w:rsidP="002A1F0C">
            <w:pPr>
              <w:spacing w:after="200"/>
              <w:contextualSpacing/>
              <w:jc w:val="both"/>
              <w:rPr>
                <w:rFonts w:ascii="Arial" w:eastAsia="Times New Roman" w:hAnsi="Arial" w:cs="Arial"/>
                <w:sz w:val="24"/>
                <w:szCs w:val="24"/>
                <w:lang w:eastAsia="es-GT"/>
              </w:rPr>
            </w:pPr>
            <w:r w:rsidRPr="00031428">
              <w:rPr>
                <w:rFonts w:ascii="Arial" w:eastAsia="Times New Roman" w:hAnsi="Arial" w:cs="Arial"/>
                <w:sz w:val="24"/>
                <w:szCs w:val="24"/>
                <w:lang w:eastAsia="es-GT"/>
              </w:rPr>
              <w:t>Fotografías m</w:t>
            </w:r>
            <w:r w:rsidR="0009142A" w:rsidRPr="00031428">
              <w:rPr>
                <w:rFonts w:ascii="Arial" w:eastAsia="Times New Roman" w:hAnsi="Arial" w:cs="Arial"/>
                <w:sz w:val="24"/>
                <w:szCs w:val="24"/>
                <w:lang w:eastAsia="es-GT"/>
              </w:rPr>
              <w:t>es</w:t>
            </w:r>
            <w:r w:rsidRPr="00031428">
              <w:rPr>
                <w:rFonts w:ascii="Arial" w:eastAsia="Times New Roman" w:hAnsi="Arial" w:cs="Arial"/>
                <w:sz w:val="24"/>
                <w:szCs w:val="24"/>
                <w:lang w:eastAsia="es-GT"/>
              </w:rPr>
              <w:t>es</w:t>
            </w:r>
            <w:r w:rsidR="0009142A" w:rsidRPr="00031428">
              <w:rPr>
                <w:rFonts w:ascii="Arial" w:eastAsia="Times New Roman" w:hAnsi="Arial" w:cs="Arial"/>
                <w:sz w:val="24"/>
                <w:szCs w:val="24"/>
                <w:lang w:eastAsia="es-GT"/>
              </w:rPr>
              <w:t xml:space="preserve"> de mayo</w:t>
            </w:r>
            <w:r w:rsidRPr="00031428">
              <w:rPr>
                <w:rFonts w:ascii="Arial" w:eastAsia="Times New Roman" w:hAnsi="Arial" w:cs="Arial"/>
                <w:sz w:val="24"/>
                <w:szCs w:val="24"/>
                <w:lang w:eastAsia="es-GT"/>
              </w:rPr>
              <w:t xml:space="preserve"> y junio</w:t>
            </w:r>
            <w:r w:rsidR="0009142A" w:rsidRPr="00031428">
              <w:rPr>
                <w:rFonts w:ascii="Arial" w:eastAsia="Times New Roman" w:hAnsi="Arial" w:cs="Arial"/>
                <w:sz w:val="24"/>
                <w:szCs w:val="24"/>
                <w:lang w:eastAsia="es-GT"/>
              </w:rPr>
              <w:t xml:space="preserve"> 2025</w:t>
            </w:r>
          </w:p>
        </w:tc>
        <w:tc>
          <w:tcPr>
            <w:tcW w:w="6565" w:type="dxa"/>
          </w:tcPr>
          <w:p w:rsidR="0009142A" w:rsidRDefault="0009142A" w:rsidP="00D8687F">
            <w:pPr>
              <w:spacing w:after="200"/>
              <w:contextualSpacing/>
              <w:jc w:val="both"/>
              <w:rPr>
                <w:rFonts w:ascii="Times New Roman" w:eastAsia="Times New Roman" w:hAnsi="Times New Roman" w:cs="Times New Roman"/>
                <w:sz w:val="24"/>
                <w:szCs w:val="24"/>
                <w:lang w:eastAsia="es-GT"/>
              </w:rPr>
            </w:pPr>
            <w:r w:rsidRPr="0059666F">
              <w:rPr>
                <w:rFonts w:ascii="Arial" w:hAnsi="Arial" w:cs="Arial"/>
                <w:b/>
                <w:noProof/>
                <w:sz w:val="24"/>
                <w:szCs w:val="24"/>
                <w:lang w:eastAsia="es-GT"/>
              </w:rPr>
              <w:drawing>
                <wp:inline distT="0" distB="0" distL="0" distR="0" wp14:anchorId="3CDDDB99" wp14:editId="263E5A3F">
                  <wp:extent cx="1820174" cy="2161540"/>
                  <wp:effectExtent l="19050" t="19050" r="27940" b="10160"/>
                  <wp:docPr id="8" name="Imagen 8" descr="C:\Users\vramirez\Desktop\DOCUMENTOS SESAN MAYO 2025\INFORMES  SOCIOLINGÚISTICOS\Fotografías para Informe de Pertenencia Sociolingüistica del mes de mayo y junio 2025\IMG-20250620-WA0010 - Juana María Quic Soso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ramirez\Desktop\DOCUMENTOS SESAN MAYO 2025\INFORMES  SOCIOLINGÚISTICOS\Fotografías para Informe de Pertenencia Sociolingüistica del mes de mayo y junio 2025\IMG-20250620-WA0010 - Juana María Quic Sosof.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42640" cy="2306974"/>
                          </a:xfrm>
                          <a:prstGeom prst="rect">
                            <a:avLst/>
                          </a:prstGeom>
                          <a:noFill/>
                          <a:ln>
                            <a:solidFill>
                              <a:schemeClr val="tx1"/>
                            </a:solidFill>
                          </a:ln>
                        </pic:spPr>
                      </pic:pic>
                    </a:graphicData>
                  </a:graphic>
                </wp:inline>
              </w:drawing>
            </w:r>
            <w:r w:rsidR="00031428" w:rsidRPr="0059666F">
              <w:rPr>
                <w:rFonts w:ascii="Arial" w:hAnsi="Arial" w:cs="Arial"/>
                <w:b/>
                <w:noProof/>
                <w:sz w:val="24"/>
                <w:szCs w:val="24"/>
                <w:lang w:eastAsia="es-GT"/>
              </w:rPr>
              <w:drawing>
                <wp:inline distT="0" distB="0" distL="0" distR="0" wp14:anchorId="7A91AD35" wp14:editId="41AEC91C">
                  <wp:extent cx="2122098" cy="2152225"/>
                  <wp:effectExtent l="19050" t="19050" r="12065" b="19685"/>
                  <wp:docPr id="12" name="Imagen 12" descr="C:\Users\vramirez\Desktop\DOCUMENTOS SESAN MAYO 2025\INFORMES  SOCIOLINGÚISTICOS\Fotografías para Informe de Pertenencia Sociolingüistica del mes de mayo y junio 2025\WhatsApp Image 2025-06-20 at 3.05.09 PM - Arandy Mizraim Gonzalez Barcenas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ramirez\Desktop\DOCUMENTOS SESAN MAYO 2025\INFORMES  SOCIOLINGÚISTICOS\Fotografías para Informe de Pertenencia Sociolingüistica del mes de mayo y junio 2025\WhatsApp Image 2025-06-20 at 3.05.09 PM - Arandy Mizraim Gonzalez Barcenas (1).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4389" cy="2195117"/>
                          </a:xfrm>
                          <a:prstGeom prst="rect">
                            <a:avLst/>
                          </a:prstGeom>
                          <a:noFill/>
                          <a:ln>
                            <a:solidFill>
                              <a:schemeClr val="tx1"/>
                            </a:solidFill>
                          </a:ln>
                        </pic:spPr>
                      </pic:pic>
                    </a:graphicData>
                  </a:graphic>
                </wp:inline>
              </w:drawing>
            </w:r>
          </w:p>
        </w:tc>
      </w:tr>
      <w:tr w:rsidR="0021569B" w:rsidTr="0088258F">
        <w:tc>
          <w:tcPr>
            <w:tcW w:w="1543" w:type="dxa"/>
          </w:tcPr>
          <w:p w:rsidR="0009142A" w:rsidRDefault="00031428" w:rsidP="002A1F0C">
            <w:pPr>
              <w:spacing w:after="200"/>
              <w:contextualSpacing/>
              <w:rPr>
                <w:rFonts w:ascii="Times New Roman" w:eastAsia="Times New Roman" w:hAnsi="Times New Roman" w:cs="Times New Roman"/>
                <w:sz w:val="24"/>
                <w:szCs w:val="24"/>
                <w:lang w:eastAsia="es-GT"/>
              </w:rPr>
            </w:pPr>
            <w:r w:rsidRPr="00031428">
              <w:rPr>
                <w:rFonts w:ascii="Arial" w:eastAsia="Times New Roman" w:hAnsi="Arial" w:cs="Arial"/>
                <w:sz w:val="24"/>
                <w:szCs w:val="24"/>
                <w:lang w:eastAsia="es-GT"/>
              </w:rPr>
              <w:t xml:space="preserve">Fotografías meses </w:t>
            </w:r>
            <w:r>
              <w:rPr>
                <w:rFonts w:ascii="Arial" w:eastAsia="Times New Roman" w:hAnsi="Arial" w:cs="Arial"/>
                <w:sz w:val="24"/>
                <w:szCs w:val="24"/>
                <w:lang w:eastAsia="es-GT"/>
              </w:rPr>
              <w:t>de julio</w:t>
            </w:r>
            <w:r w:rsidRPr="00031428">
              <w:rPr>
                <w:rFonts w:ascii="Arial" w:eastAsia="Times New Roman" w:hAnsi="Arial" w:cs="Arial"/>
                <w:sz w:val="24"/>
                <w:szCs w:val="24"/>
                <w:lang w:eastAsia="es-GT"/>
              </w:rPr>
              <w:t xml:space="preserve"> 2025</w:t>
            </w:r>
          </w:p>
        </w:tc>
        <w:tc>
          <w:tcPr>
            <w:tcW w:w="6565" w:type="dxa"/>
          </w:tcPr>
          <w:p w:rsidR="0009142A" w:rsidRDefault="00A60313" w:rsidP="00D8687F">
            <w:pPr>
              <w:spacing w:after="200"/>
              <w:contextualSpacing/>
              <w:jc w:val="both"/>
              <w:rPr>
                <w:rFonts w:ascii="Times New Roman" w:eastAsia="Times New Roman" w:hAnsi="Times New Roman" w:cs="Times New Roman"/>
                <w:sz w:val="24"/>
                <w:szCs w:val="24"/>
                <w:lang w:eastAsia="es-GT"/>
              </w:rPr>
            </w:pPr>
            <w:r w:rsidRPr="00421F45">
              <w:rPr>
                <w:noProof/>
                <w:lang w:eastAsia="es-GT"/>
              </w:rPr>
              <w:drawing>
                <wp:inline distT="0" distB="0" distL="0" distR="0" wp14:anchorId="019DFDBB" wp14:editId="251B9A52">
                  <wp:extent cx="1837427" cy="2044700"/>
                  <wp:effectExtent l="19050" t="19050" r="10795" b="12700"/>
                  <wp:docPr id="16" name="Imagen 16" descr="C:\Users\vramirez\Desktop\INFORMES  SOCIOLINGÚISTICOS 2025\INFORME DE PERTENENCIA SOCIOLINGÜISTICA JULIO 2025\Captura de pantalla 2025-07-30 104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ramirez\Desktop\INFORMES  SOCIOLINGÚISTICOS 2025\INFORME DE PERTENENCIA SOCIOLINGÜISTICA JULIO 2025\Captura de pantalla 2025-07-30 10471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3072" cy="2251286"/>
                          </a:xfrm>
                          <a:prstGeom prst="rect">
                            <a:avLst/>
                          </a:prstGeom>
                          <a:noFill/>
                          <a:ln w="12700">
                            <a:solidFill>
                              <a:schemeClr val="tx1"/>
                            </a:solidFill>
                          </a:ln>
                        </pic:spPr>
                      </pic:pic>
                    </a:graphicData>
                  </a:graphic>
                </wp:inline>
              </w:drawing>
            </w:r>
            <w:r>
              <w:rPr>
                <w:rFonts w:ascii="Times New Roman" w:eastAsia="Times New Roman" w:hAnsi="Times New Roman" w:cs="Times New Roman"/>
                <w:sz w:val="24"/>
                <w:szCs w:val="24"/>
                <w:lang w:eastAsia="es-GT"/>
              </w:rPr>
              <w:t xml:space="preserve">  </w:t>
            </w:r>
            <w:r w:rsidRPr="001E75D4">
              <w:rPr>
                <w:rFonts w:ascii="Arial" w:hAnsi="Arial" w:cs="Arial"/>
                <w:b/>
                <w:noProof/>
                <w:sz w:val="24"/>
                <w:szCs w:val="24"/>
                <w:lang w:eastAsia="es-GT"/>
              </w:rPr>
              <w:drawing>
                <wp:inline distT="0" distB="0" distL="0" distR="0" wp14:anchorId="3EB24971" wp14:editId="58B846EC">
                  <wp:extent cx="2018581" cy="2061210"/>
                  <wp:effectExtent l="19050" t="19050" r="20320" b="15240"/>
                  <wp:docPr id="20" name="Imagen 20" descr="C:\Users\vramirez\Desktop\INFORMES  SOCIOLINGÚISTICOS 2025\INFORME DE PERTENENCIA SOCIOLINGÜISTICA JULIO 2025\Captura de pantalla 2025-07-30 103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ramirez\Desktop\INFORMES  SOCIOLINGÚISTICOS 2025\INFORME DE PERTENENCIA SOCIOLINGÜISTICA JULIO 2025\Captura de pantalla 2025-07-30 10304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74739" cy="2220665"/>
                          </a:xfrm>
                          <a:prstGeom prst="rect">
                            <a:avLst/>
                          </a:prstGeom>
                          <a:noFill/>
                          <a:ln w="12700">
                            <a:solidFill>
                              <a:schemeClr val="tx1">
                                <a:alpha val="99000"/>
                              </a:schemeClr>
                            </a:solidFill>
                          </a:ln>
                        </pic:spPr>
                      </pic:pic>
                    </a:graphicData>
                  </a:graphic>
                </wp:inline>
              </w:drawing>
            </w:r>
          </w:p>
        </w:tc>
      </w:tr>
      <w:tr w:rsidR="0021569B" w:rsidTr="0088258F">
        <w:tc>
          <w:tcPr>
            <w:tcW w:w="1543" w:type="dxa"/>
          </w:tcPr>
          <w:p w:rsidR="0009142A" w:rsidRDefault="00031428" w:rsidP="00D8687F">
            <w:pPr>
              <w:spacing w:after="200"/>
              <w:contextualSpacing/>
              <w:jc w:val="both"/>
              <w:rPr>
                <w:rFonts w:ascii="Times New Roman" w:eastAsia="Times New Roman" w:hAnsi="Times New Roman" w:cs="Times New Roman"/>
                <w:sz w:val="24"/>
                <w:szCs w:val="24"/>
                <w:lang w:eastAsia="es-GT"/>
              </w:rPr>
            </w:pPr>
            <w:r w:rsidRPr="00031428">
              <w:rPr>
                <w:rFonts w:ascii="Arial" w:eastAsia="Times New Roman" w:hAnsi="Arial" w:cs="Arial"/>
                <w:sz w:val="24"/>
                <w:szCs w:val="24"/>
                <w:lang w:eastAsia="es-GT"/>
              </w:rPr>
              <w:t xml:space="preserve">Fotografías mes </w:t>
            </w:r>
            <w:r>
              <w:rPr>
                <w:rFonts w:ascii="Arial" w:eastAsia="Times New Roman" w:hAnsi="Arial" w:cs="Arial"/>
                <w:sz w:val="24"/>
                <w:szCs w:val="24"/>
                <w:lang w:eastAsia="es-GT"/>
              </w:rPr>
              <w:t>de agosto</w:t>
            </w:r>
            <w:r w:rsidRPr="00031428">
              <w:rPr>
                <w:rFonts w:ascii="Arial" w:eastAsia="Times New Roman" w:hAnsi="Arial" w:cs="Arial"/>
                <w:sz w:val="24"/>
                <w:szCs w:val="24"/>
                <w:lang w:eastAsia="es-GT"/>
              </w:rPr>
              <w:t xml:space="preserve"> 2025</w:t>
            </w:r>
          </w:p>
        </w:tc>
        <w:tc>
          <w:tcPr>
            <w:tcW w:w="6565" w:type="dxa"/>
          </w:tcPr>
          <w:p w:rsidR="0009142A" w:rsidRDefault="00A60313" w:rsidP="00D8687F">
            <w:pPr>
              <w:spacing w:after="200"/>
              <w:contextualSpacing/>
              <w:jc w:val="both"/>
              <w:rPr>
                <w:rFonts w:ascii="Times New Roman" w:eastAsia="Times New Roman" w:hAnsi="Times New Roman" w:cs="Times New Roman"/>
                <w:sz w:val="24"/>
                <w:szCs w:val="24"/>
                <w:lang w:eastAsia="es-GT"/>
              </w:rPr>
            </w:pPr>
            <w:r w:rsidRPr="00275B80">
              <w:rPr>
                <w:noProof/>
                <w:sz w:val="24"/>
                <w:szCs w:val="24"/>
                <w:lang w:eastAsia="es-GT"/>
              </w:rPr>
              <w:drawing>
                <wp:inline distT="0" distB="0" distL="0" distR="0" wp14:anchorId="610132C8" wp14:editId="06061527">
                  <wp:extent cx="1837162" cy="2095953"/>
                  <wp:effectExtent l="0" t="0" r="0" b="0"/>
                  <wp:docPr id="15" name="Imagen 15" descr="C:\Users\vramirez\Desktop\INFORMES  SOCIOLINGÚISTICOS 2025\INFORME DE PERTENENCIA SOCIOLINGÜÍSTICA MES DE AGOSTO 2025\Captura de pantalla pilares de S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ramirez\Desktop\INFORMES  SOCIOLINGÚISTICOS 2025\INFORME DE PERTENENCIA SOCIOLINGÜÍSTICA MES DE AGOSTO 2025\Captura de pantalla pilares de SAN.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74865" cy="2253054"/>
                          </a:xfrm>
                          <a:prstGeom prst="rect">
                            <a:avLst/>
                          </a:prstGeom>
                          <a:noFill/>
                          <a:ln>
                            <a:noFill/>
                          </a:ln>
                        </pic:spPr>
                      </pic:pic>
                    </a:graphicData>
                  </a:graphic>
                </wp:inline>
              </w:drawing>
            </w:r>
            <w:r w:rsidR="002A1F0C">
              <w:rPr>
                <w:rFonts w:ascii="Times New Roman" w:eastAsia="Times New Roman" w:hAnsi="Times New Roman" w:cs="Times New Roman"/>
                <w:sz w:val="24"/>
                <w:szCs w:val="24"/>
                <w:lang w:eastAsia="es-GT"/>
              </w:rPr>
              <w:t xml:space="preserve">  </w:t>
            </w:r>
            <w:r w:rsidR="002A1F0C" w:rsidRPr="00275B80">
              <w:rPr>
                <w:noProof/>
                <w:sz w:val="24"/>
                <w:szCs w:val="24"/>
                <w:lang w:eastAsia="es-GT"/>
              </w:rPr>
              <w:drawing>
                <wp:inline distT="0" distB="0" distL="0" distR="0" wp14:anchorId="310642AC" wp14:editId="58388C16">
                  <wp:extent cx="2095655" cy="2096135"/>
                  <wp:effectExtent l="0" t="0" r="0" b="0"/>
                  <wp:docPr id="17" name="Imagen 17" descr="C:\Users\vramirez\Desktop\INFORMES  SOCIOLINGÚISTICOS 2025\INFORME DE PERTENENCIA SOCIOLINGÜÍSTICA MES DE AGOSTO 2025\Captura de pantalla lactancia materna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ramirez\Desktop\INFORMES  SOCIOLINGÚISTICOS 2025\INFORME DE PERTENENCIA SOCIOLINGÜÍSTICA MES DE AGOSTO 2025\Captura de pantalla lactancia materna 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47445" cy="2147937"/>
                          </a:xfrm>
                          <a:prstGeom prst="rect">
                            <a:avLst/>
                          </a:prstGeom>
                          <a:noFill/>
                          <a:ln>
                            <a:noFill/>
                          </a:ln>
                        </pic:spPr>
                      </pic:pic>
                    </a:graphicData>
                  </a:graphic>
                </wp:inline>
              </w:drawing>
            </w:r>
          </w:p>
        </w:tc>
      </w:tr>
      <w:tr w:rsidR="0021569B" w:rsidTr="0088258F">
        <w:tc>
          <w:tcPr>
            <w:tcW w:w="1543" w:type="dxa"/>
          </w:tcPr>
          <w:p w:rsidR="0009142A" w:rsidRDefault="00031428" w:rsidP="00D8687F">
            <w:pPr>
              <w:spacing w:after="200"/>
              <w:contextualSpacing/>
              <w:jc w:val="both"/>
              <w:rPr>
                <w:rFonts w:ascii="Times New Roman" w:eastAsia="Times New Roman" w:hAnsi="Times New Roman" w:cs="Times New Roman"/>
                <w:sz w:val="24"/>
                <w:szCs w:val="24"/>
                <w:lang w:eastAsia="es-GT"/>
              </w:rPr>
            </w:pPr>
            <w:r w:rsidRPr="00031428">
              <w:rPr>
                <w:rFonts w:ascii="Arial" w:eastAsia="Times New Roman" w:hAnsi="Arial" w:cs="Arial"/>
                <w:sz w:val="24"/>
                <w:szCs w:val="24"/>
                <w:lang w:eastAsia="es-GT"/>
              </w:rPr>
              <w:lastRenderedPageBreak/>
              <w:t xml:space="preserve">Fotografías mes </w:t>
            </w:r>
            <w:r>
              <w:rPr>
                <w:rFonts w:ascii="Arial" w:eastAsia="Times New Roman" w:hAnsi="Arial" w:cs="Arial"/>
                <w:sz w:val="24"/>
                <w:szCs w:val="24"/>
                <w:lang w:eastAsia="es-GT"/>
              </w:rPr>
              <w:t>de septiembre</w:t>
            </w:r>
            <w:r w:rsidRPr="00031428">
              <w:rPr>
                <w:rFonts w:ascii="Arial" w:eastAsia="Times New Roman" w:hAnsi="Arial" w:cs="Arial"/>
                <w:sz w:val="24"/>
                <w:szCs w:val="24"/>
                <w:lang w:eastAsia="es-GT"/>
              </w:rPr>
              <w:t xml:space="preserve"> 2025</w:t>
            </w:r>
          </w:p>
        </w:tc>
        <w:tc>
          <w:tcPr>
            <w:tcW w:w="6565" w:type="dxa"/>
          </w:tcPr>
          <w:p w:rsidR="0009142A" w:rsidRDefault="0021569B" w:rsidP="00D8687F">
            <w:pPr>
              <w:spacing w:after="200"/>
              <w:contextualSpacing/>
              <w:jc w:val="both"/>
              <w:rPr>
                <w:rFonts w:ascii="Times New Roman" w:eastAsia="Times New Roman" w:hAnsi="Times New Roman" w:cs="Times New Roman"/>
                <w:sz w:val="24"/>
                <w:szCs w:val="24"/>
                <w:lang w:eastAsia="es-GT"/>
              </w:rPr>
            </w:pPr>
            <w:r w:rsidRPr="00F15C00">
              <w:rPr>
                <w:rFonts w:ascii="Arial" w:hAnsi="Arial" w:cs="Arial"/>
                <w:b/>
                <w:noProof/>
                <w:color w:val="000000" w:themeColor="text1"/>
                <w:sz w:val="24"/>
                <w:szCs w:val="24"/>
                <w:lang w:eastAsia="es-GT"/>
              </w:rPr>
              <w:drawing>
                <wp:inline distT="0" distB="0" distL="0" distR="0" wp14:anchorId="4E0E9D3D" wp14:editId="21B30C3F">
                  <wp:extent cx="2027208" cy="2225040"/>
                  <wp:effectExtent l="0" t="0" r="0" b="3810"/>
                  <wp:docPr id="18" name="Imagen 18" descr="C:\Users\vramirez\Desktop\INFORMES  SOCIOLINGÚISTICOS 2025\INFORME DE PERTENENCIA SOCIOLINGÜÍSTICA MES DE SEPTIEMBRE 2025\Foto 1 Monitoreo casos de desnutrición aguda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ramirez\Desktop\INFORMES  SOCIOLINGÚISTICOS 2025\INFORME DE PERTENENCIA SOCIOLINGÜÍSTICA MES DE SEPTIEMBRE 2025\Foto 1 Monitoreo casos de desnutrición aguda .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75957" cy="2278546"/>
                          </a:xfrm>
                          <a:prstGeom prst="rect">
                            <a:avLst/>
                          </a:prstGeom>
                          <a:noFill/>
                          <a:ln>
                            <a:noFill/>
                          </a:ln>
                        </pic:spPr>
                      </pic:pic>
                    </a:graphicData>
                  </a:graphic>
                </wp:inline>
              </w:drawing>
            </w:r>
            <w:r>
              <w:rPr>
                <w:rFonts w:ascii="Times New Roman" w:eastAsia="Times New Roman" w:hAnsi="Times New Roman" w:cs="Times New Roman"/>
                <w:sz w:val="24"/>
                <w:szCs w:val="24"/>
                <w:lang w:eastAsia="es-GT"/>
              </w:rPr>
              <w:t xml:space="preserve"> </w:t>
            </w:r>
            <w:r w:rsidRPr="00F15C00">
              <w:rPr>
                <w:rFonts w:ascii="Arial" w:hAnsi="Arial" w:cs="Arial"/>
                <w:b/>
                <w:noProof/>
                <w:sz w:val="24"/>
                <w:szCs w:val="24"/>
                <w:lang w:eastAsia="es-GT"/>
              </w:rPr>
              <w:drawing>
                <wp:inline distT="0" distB="0" distL="0" distR="0" wp14:anchorId="08024CDF" wp14:editId="5B4BC966">
                  <wp:extent cx="1940943" cy="2197944"/>
                  <wp:effectExtent l="0" t="0" r="2540" b="0"/>
                  <wp:docPr id="14" name="Imagen 14" descr="C:\Users\vramirez\Desktop\INFORMES  SOCIOLINGÚISTICOS 2025\INFORME DE PERTENENCIA SOCIOLINGÜÍSTICA MES DE SEPTIEMBRE 2025\Foto 2 Estrategía cambio de comportami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ramirez\Desktop\INFORMES  SOCIOLINGÚISTICOS 2025\INFORME DE PERTENENCIA SOCIOLINGÜÍSTICA MES DE SEPTIEMBRE 2025\Foto 2 Estrategía cambio de comportamiento.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80882" cy="2243171"/>
                          </a:xfrm>
                          <a:prstGeom prst="rect">
                            <a:avLst/>
                          </a:prstGeom>
                          <a:noFill/>
                          <a:ln>
                            <a:noFill/>
                          </a:ln>
                        </pic:spPr>
                      </pic:pic>
                    </a:graphicData>
                  </a:graphic>
                </wp:inline>
              </w:drawing>
            </w:r>
          </w:p>
        </w:tc>
      </w:tr>
      <w:tr w:rsidR="0021569B" w:rsidTr="0088258F">
        <w:tc>
          <w:tcPr>
            <w:tcW w:w="1543" w:type="dxa"/>
          </w:tcPr>
          <w:p w:rsidR="0009142A" w:rsidRDefault="00031428" w:rsidP="00D8687F">
            <w:pPr>
              <w:spacing w:after="200"/>
              <w:contextualSpacing/>
              <w:jc w:val="both"/>
              <w:rPr>
                <w:rFonts w:ascii="Times New Roman" w:eastAsia="Times New Roman" w:hAnsi="Times New Roman" w:cs="Times New Roman"/>
                <w:sz w:val="24"/>
                <w:szCs w:val="24"/>
                <w:lang w:eastAsia="es-GT"/>
              </w:rPr>
            </w:pPr>
            <w:r w:rsidRPr="00031428">
              <w:rPr>
                <w:rFonts w:ascii="Arial" w:eastAsia="Times New Roman" w:hAnsi="Arial" w:cs="Arial"/>
                <w:sz w:val="24"/>
                <w:szCs w:val="24"/>
                <w:lang w:eastAsia="es-GT"/>
              </w:rPr>
              <w:t xml:space="preserve">Fotografías mes </w:t>
            </w:r>
            <w:r>
              <w:rPr>
                <w:rFonts w:ascii="Arial" w:eastAsia="Times New Roman" w:hAnsi="Arial" w:cs="Arial"/>
                <w:sz w:val="24"/>
                <w:szCs w:val="24"/>
                <w:lang w:eastAsia="es-GT"/>
              </w:rPr>
              <w:t>de octubre</w:t>
            </w:r>
            <w:r w:rsidRPr="00031428">
              <w:rPr>
                <w:rFonts w:ascii="Arial" w:eastAsia="Times New Roman" w:hAnsi="Arial" w:cs="Arial"/>
                <w:sz w:val="24"/>
                <w:szCs w:val="24"/>
                <w:lang w:eastAsia="es-GT"/>
              </w:rPr>
              <w:t xml:space="preserve"> 2025</w:t>
            </w:r>
          </w:p>
        </w:tc>
        <w:tc>
          <w:tcPr>
            <w:tcW w:w="6565" w:type="dxa"/>
          </w:tcPr>
          <w:p w:rsidR="0009142A" w:rsidRDefault="00CC3ED9" w:rsidP="00D8687F">
            <w:pPr>
              <w:spacing w:after="200"/>
              <w:contextualSpacing/>
              <w:jc w:val="both"/>
              <w:rPr>
                <w:rFonts w:ascii="Times New Roman" w:eastAsia="Times New Roman" w:hAnsi="Times New Roman" w:cs="Times New Roman"/>
                <w:sz w:val="24"/>
                <w:szCs w:val="24"/>
                <w:lang w:eastAsia="es-GT"/>
              </w:rPr>
            </w:pPr>
            <w:r w:rsidRPr="00CF2227">
              <w:rPr>
                <w:rFonts w:ascii="Arial" w:hAnsi="Arial" w:cs="Arial"/>
                <w:b/>
                <w:noProof/>
                <w:color w:val="000000" w:themeColor="text1"/>
                <w:sz w:val="24"/>
                <w:szCs w:val="24"/>
                <w:lang w:eastAsia="es-GT"/>
              </w:rPr>
              <w:drawing>
                <wp:inline distT="0" distB="0" distL="0" distR="0" wp14:anchorId="2F84AC93" wp14:editId="0FDD57A0">
                  <wp:extent cx="2051194" cy="2267706"/>
                  <wp:effectExtent l="0" t="0" r="6350" b="0"/>
                  <wp:docPr id="19" name="Imagen 19" descr="C:\Users\vramirez\Desktop\INFORMES  SOCIOLINGÚISTICOS 2025\INFORME DE PERTENENCIA SOCIOLINGÜÍSTICO OCTUBRE 2025\Captura de pantalla 2025-11-06 145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ramirez\Desktop\INFORMES  SOCIOLINGÚISTICOS 2025\INFORME DE PERTENENCIA SOCIOLINGÜÍSTICO OCTUBRE 2025\Captura de pantalla 2025-11-06 145559.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06812" cy="2329195"/>
                          </a:xfrm>
                          <a:prstGeom prst="rect">
                            <a:avLst/>
                          </a:prstGeom>
                          <a:noFill/>
                          <a:ln>
                            <a:noFill/>
                          </a:ln>
                        </pic:spPr>
                      </pic:pic>
                    </a:graphicData>
                  </a:graphic>
                </wp:inline>
              </w:drawing>
            </w:r>
            <w:r w:rsidRPr="00C20078">
              <w:rPr>
                <w:rFonts w:ascii="Arial" w:hAnsi="Arial" w:cs="Arial"/>
                <w:b/>
                <w:noProof/>
                <w:color w:val="000000" w:themeColor="text1"/>
                <w:sz w:val="24"/>
                <w:szCs w:val="24"/>
                <w:lang w:eastAsia="es-GT"/>
              </w:rPr>
              <w:drawing>
                <wp:inline distT="0" distB="0" distL="0" distR="0" wp14:anchorId="5E5537B7" wp14:editId="06474C43">
                  <wp:extent cx="1949569" cy="2258532"/>
                  <wp:effectExtent l="0" t="0" r="0" b="8890"/>
                  <wp:docPr id="7" name="Imagen 7" descr="C:\Users\vramirez\Desktop\INFORMES  SOCIOLINGÚISTICOS 2025\INFORME DE PERTENENCIA SOCIOLINGÜÍSTICO OCTUBRE 2025\Captura de pantalla 2025-11-06 150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ramirez\Desktop\INFORMES  SOCIOLINGÚISTICOS 2025\INFORME DE PERTENENCIA SOCIOLINGÜÍSTICO OCTUBRE 2025\Captura de pantalla 2025-11-06 15024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05626" cy="2323473"/>
                          </a:xfrm>
                          <a:prstGeom prst="rect">
                            <a:avLst/>
                          </a:prstGeom>
                          <a:noFill/>
                          <a:ln>
                            <a:noFill/>
                          </a:ln>
                        </pic:spPr>
                      </pic:pic>
                    </a:graphicData>
                  </a:graphic>
                </wp:inline>
              </w:drawing>
            </w:r>
          </w:p>
        </w:tc>
      </w:tr>
      <w:tr w:rsidR="0021569B" w:rsidTr="0088258F">
        <w:tc>
          <w:tcPr>
            <w:tcW w:w="1543" w:type="dxa"/>
          </w:tcPr>
          <w:p w:rsidR="0009142A" w:rsidRDefault="00031428" w:rsidP="00D8687F">
            <w:pPr>
              <w:spacing w:after="200"/>
              <w:contextualSpacing/>
              <w:jc w:val="both"/>
              <w:rPr>
                <w:rFonts w:ascii="Times New Roman" w:eastAsia="Times New Roman" w:hAnsi="Times New Roman" w:cs="Times New Roman"/>
                <w:sz w:val="24"/>
                <w:szCs w:val="24"/>
                <w:lang w:eastAsia="es-GT"/>
              </w:rPr>
            </w:pPr>
            <w:r w:rsidRPr="00031428">
              <w:rPr>
                <w:rFonts w:ascii="Arial" w:eastAsia="Times New Roman" w:hAnsi="Arial" w:cs="Arial"/>
                <w:sz w:val="24"/>
                <w:szCs w:val="24"/>
                <w:lang w:eastAsia="es-GT"/>
              </w:rPr>
              <w:t>Fotografías mes</w:t>
            </w:r>
            <w:r>
              <w:rPr>
                <w:rFonts w:ascii="Arial" w:eastAsia="Times New Roman" w:hAnsi="Arial" w:cs="Arial"/>
                <w:sz w:val="24"/>
                <w:szCs w:val="24"/>
                <w:lang w:eastAsia="es-GT"/>
              </w:rPr>
              <w:t xml:space="preserve"> noviembre</w:t>
            </w:r>
            <w:r w:rsidRPr="00031428">
              <w:rPr>
                <w:rFonts w:ascii="Arial" w:eastAsia="Times New Roman" w:hAnsi="Arial" w:cs="Arial"/>
                <w:sz w:val="24"/>
                <w:szCs w:val="24"/>
                <w:lang w:eastAsia="es-GT"/>
              </w:rPr>
              <w:t xml:space="preserve"> 2025</w:t>
            </w:r>
          </w:p>
        </w:tc>
        <w:tc>
          <w:tcPr>
            <w:tcW w:w="6565" w:type="dxa"/>
          </w:tcPr>
          <w:p w:rsidR="0009142A" w:rsidRDefault="0088258F" w:rsidP="00D8687F">
            <w:pPr>
              <w:spacing w:after="200"/>
              <w:contextualSpacing/>
              <w:jc w:val="both"/>
              <w:rPr>
                <w:rFonts w:ascii="Times New Roman" w:eastAsia="Times New Roman" w:hAnsi="Times New Roman" w:cs="Times New Roman"/>
                <w:sz w:val="24"/>
                <w:szCs w:val="24"/>
                <w:lang w:eastAsia="es-GT"/>
              </w:rPr>
            </w:pPr>
            <w:r w:rsidRPr="00B10977">
              <w:rPr>
                <w:rFonts w:ascii="Arial" w:hAnsi="Arial" w:cs="Arial"/>
                <w:b/>
                <w:noProof/>
                <w:sz w:val="24"/>
                <w:szCs w:val="24"/>
                <w:lang w:eastAsia="es-GT"/>
              </w:rPr>
              <w:drawing>
                <wp:inline distT="0" distB="0" distL="0" distR="0" wp14:anchorId="00448810" wp14:editId="60246CAE">
                  <wp:extent cx="4071668" cy="2590800"/>
                  <wp:effectExtent l="19050" t="19050" r="24130" b="19050"/>
                  <wp:docPr id="27" name="Imagen 27" descr="C:\Users\vramirez\Desktop\INFORMES  SOCIOLINGÚISTICOS 2025\INFORME DE PERTENCIA SOCIOLINGÜÍSTICO DE NOVIEMBRE 2025\Taller en San Juan La Lagu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vramirez\Desktop\INFORMES  SOCIOLINGÚISTICOS 2025\INFORME DE PERTENCIA SOCIOLINGÜÍSTICO DE NOVIEMBRE 2025\Taller en San Juan La Lagun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119325" cy="2621124"/>
                          </a:xfrm>
                          <a:prstGeom prst="rect">
                            <a:avLst/>
                          </a:prstGeom>
                          <a:noFill/>
                          <a:ln>
                            <a:solidFill>
                              <a:srgbClr val="4472C4"/>
                            </a:solidFill>
                          </a:ln>
                        </pic:spPr>
                      </pic:pic>
                    </a:graphicData>
                  </a:graphic>
                </wp:inline>
              </w:drawing>
            </w:r>
          </w:p>
        </w:tc>
      </w:tr>
      <w:tr w:rsidR="00CC3ED9" w:rsidTr="0088258F">
        <w:tc>
          <w:tcPr>
            <w:tcW w:w="1543" w:type="dxa"/>
          </w:tcPr>
          <w:p w:rsidR="00031428" w:rsidRPr="00031428" w:rsidRDefault="00031428" w:rsidP="00D8687F">
            <w:pPr>
              <w:spacing w:after="200"/>
              <w:contextualSpacing/>
              <w:jc w:val="both"/>
              <w:rPr>
                <w:rFonts w:ascii="Arial" w:eastAsia="Times New Roman" w:hAnsi="Arial" w:cs="Arial"/>
                <w:sz w:val="24"/>
                <w:szCs w:val="24"/>
                <w:lang w:eastAsia="es-GT"/>
              </w:rPr>
            </w:pPr>
            <w:r w:rsidRPr="00FD4914">
              <w:rPr>
                <w:rFonts w:ascii="Arial" w:eastAsia="Times New Roman" w:hAnsi="Arial" w:cs="Arial"/>
                <w:sz w:val="24"/>
                <w:szCs w:val="24"/>
                <w:lang w:eastAsia="es-GT"/>
              </w:rPr>
              <w:lastRenderedPageBreak/>
              <w:t>Fotografías mes de diciembre 2025</w:t>
            </w:r>
          </w:p>
        </w:tc>
        <w:tc>
          <w:tcPr>
            <w:tcW w:w="6565" w:type="dxa"/>
          </w:tcPr>
          <w:p w:rsidR="00031428" w:rsidRDefault="00FD4914" w:rsidP="00D8687F">
            <w:pPr>
              <w:spacing w:after="200"/>
              <w:contextualSpacing/>
              <w:jc w:val="both"/>
              <w:rPr>
                <w:rFonts w:ascii="Times New Roman" w:eastAsia="Times New Roman" w:hAnsi="Times New Roman" w:cs="Times New Roman"/>
                <w:sz w:val="24"/>
                <w:szCs w:val="24"/>
                <w:lang w:eastAsia="es-GT"/>
              </w:rPr>
            </w:pPr>
            <w:r w:rsidRPr="00FD4914">
              <w:rPr>
                <w:rFonts w:ascii="Times New Roman" w:eastAsia="Times New Roman" w:hAnsi="Times New Roman" w:cs="Times New Roman"/>
                <w:noProof/>
                <w:sz w:val="24"/>
                <w:szCs w:val="24"/>
                <w:lang w:eastAsia="es-GT"/>
              </w:rPr>
              <w:drawing>
                <wp:inline distT="0" distB="0" distL="0" distR="0">
                  <wp:extent cx="1765935" cy="2320119"/>
                  <wp:effectExtent l="0" t="0" r="5715" b="4445"/>
                  <wp:docPr id="10" name="Imagen 10" descr="C:\Users\vramirez\Desktop\INFORMES  SOCIOLINGÚISTICOS 2025\INFORME SOCIOLINGÜÍSTICO FINAL AÑO 2025\Captura de pantalla 2025-12-19 155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ramirez\Desktop\INFORMES  SOCIOLINGÚISTICOS 2025\INFORME SOCIOLINGÜÍSTICO FINAL AÑO 2025\Captura de pantalla 2025-12-19 15524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21193" cy="2392718"/>
                          </a:xfrm>
                          <a:prstGeom prst="rect">
                            <a:avLst/>
                          </a:prstGeom>
                          <a:noFill/>
                          <a:ln>
                            <a:noFill/>
                          </a:ln>
                        </pic:spPr>
                      </pic:pic>
                    </a:graphicData>
                  </a:graphic>
                </wp:inline>
              </w:drawing>
            </w:r>
            <w:r>
              <w:rPr>
                <w:rFonts w:ascii="Times New Roman" w:eastAsia="Times New Roman" w:hAnsi="Times New Roman" w:cs="Times New Roman"/>
                <w:sz w:val="24"/>
                <w:szCs w:val="24"/>
                <w:lang w:eastAsia="es-GT"/>
              </w:rPr>
              <w:t xml:space="preserve">    </w:t>
            </w:r>
            <w:r w:rsidRPr="00FD4914">
              <w:rPr>
                <w:rFonts w:ascii="Times New Roman" w:eastAsia="Times New Roman" w:hAnsi="Times New Roman" w:cs="Times New Roman"/>
                <w:noProof/>
                <w:sz w:val="24"/>
                <w:szCs w:val="24"/>
                <w:lang w:eastAsia="es-GT"/>
              </w:rPr>
              <w:drawing>
                <wp:inline distT="0" distB="0" distL="0" distR="0">
                  <wp:extent cx="2094931" cy="2298450"/>
                  <wp:effectExtent l="0" t="0" r="635" b="6985"/>
                  <wp:docPr id="11" name="Imagen 11" descr="C:\Users\vramirez\Desktop\INFORMES  SOCIOLINGÚISTICOS 2025\INFORME SOCIOLINGÜÍSTICO FINAL AÑO 2025\Captura de pantalla 2025-12-19 154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ramirez\Desktop\INFORMES  SOCIOLINGÚISTICOS 2025\INFORME SOCIOLINGÜÍSTICO FINAL AÑO 2025\Captura de pantalla 2025-12-19 15490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47649" cy="2356290"/>
                          </a:xfrm>
                          <a:prstGeom prst="rect">
                            <a:avLst/>
                          </a:prstGeom>
                          <a:noFill/>
                          <a:ln>
                            <a:noFill/>
                          </a:ln>
                        </pic:spPr>
                      </pic:pic>
                    </a:graphicData>
                  </a:graphic>
                </wp:inline>
              </w:drawing>
            </w:r>
          </w:p>
        </w:tc>
      </w:tr>
    </w:tbl>
    <w:p w:rsidR="00D8687F" w:rsidRPr="0088258F" w:rsidRDefault="0088258F" w:rsidP="0088258F">
      <w:pPr>
        <w:spacing w:before="100" w:after="200" w:line="240" w:lineRule="auto"/>
        <w:contextualSpacing/>
        <w:jc w:val="both"/>
        <w:rPr>
          <w:rFonts w:ascii="Arial" w:eastAsiaTheme="minorEastAsia" w:hAnsi="Arial" w:cs="Arial"/>
          <w:b/>
          <w:color w:val="000000" w:themeColor="text1"/>
          <w:sz w:val="24"/>
          <w:szCs w:val="24"/>
          <w:lang w:val="es-ES_tradnl"/>
        </w:rPr>
      </w:pPr>
      <w:r>
        <w:rPr>
          <w:rFonts w:ascii="Arial" w:eastAsiaTheme="minorEastAsia" w:hAnsi="Arial" w:cs="Arial"/>
          <w:b/>
          <w:sz w:val="24"/>
          <w:szCs w:val="24"/>
          <w:lang w:val="es-ES_tradnl"/>
        </w:rPr>
        <w:t xml:space="preserve">    </w:t>
      </w:r>
      <w:r w:rsidR="00D8687F">
        <w:rPr>
          <w:rFonts w:ascii="Arial" w:eastAsiaTheme="minorEastAsia" w:hAnsi="Arial" w:cs="Arial"/>
          <w:b/>
          <w:sz w:val="24"/>
          <w:szCs w:val="24"/>
          <w:lang w:val="es-ES_tradnl"/>
        </w:rPr>
        <w:t xml:space="preserve">      </w:t>
      </w:r>
    </w:p>
    <w:p w:rsidR="00D8687F" w:rsidRPr="008427C4" w:rsidRDefault="0088258F" w:rsidP="000547AD">
      <w:pPr>
        <w:spacing w:before="100" w:after="200" w:line="240" w:lineRule="auto"/>
        <w:jc w:val="both"/>
        <w:rPr>
          <w:rFonts w:ascii="Arial" w:eastAsiaTheme="minorEastAsia" w:hAnsi="Arial" w:cs="Arial"/>
          <w:sz w:val="24"/>
          <w:szCs w:val="24"/>
          <w:lang w:val="es-ES_tradnl"/>
        </w:rPr>
      </w:pPr>
      <w:r>
        <w:rPr>
          <w:rFonts w:ascii="Arial" w:eastAsiaTheme="minorEastAsia" w:hAnsi="Arial" w:cs="Arial"/>
          <w:sz w:val="24"/>
          <w:szCs w:val="24"/>
          <w:lang w:val="es-ES_tradnl"/>
        </w:rPr>
        <w:t>La memoria fotográfica anterior visibiliza algunas de las acciones en el territorio con pertenencia sociolingüística y cultural</w:t>
      </w:r>
      <w:r w:rsidR="00733682">
        <w:rPr>
          <w:rFonts w:ascii="Arial" w:eastAsiaTheme="minorEastAsia" w:hAnsi="Arial" w:cs="Arial"/>
          <w:sz w:val="24"/>
          <w:szCs w:val="24"/>
          <w:lang w:val="es-ES_tradnl"/>
        </w:rPr>
        <w:t>,</w:t>
      </w:r>
      <w:r>
        <w:rPr>
          <w:rFonts w:ascii="Arial" w:eastAsiaTheme="minorEastAsia" w:hAnsi="Arial" w:cs="Arial"/>
          <w:sz w:val="24"/>
          <w:szCs w:val="24"/>
          <w:lang w:val="es-ES_tradnl"/>
        </w:rPr>
        <w:t xml:space="preserve"> que </w:t>
      </w:r>
      <w:r w:rsidR="00D8687F" w:rsidRPr="008427C4">
        <w:rPr>
          <w:rFonts w:ascii="Arial" w:eastAsiaTheme="minorEastAsia" w:hAnsi="Arial" w:cs="Arial"/>
          <w:sz w:val="24"/>
          <w:szCs w:val="24"/>
          <w:lang w:val="es-ES_tradnl"/>
        </w:rPr>
        <w:t>facilitadores regionales, delegados departamentales, monitores y gestores</w:t>
      </w:r>
      <w:r>
        <w:rPr>
          <w:rFonts w:ascii="Arial" w:eastAsiaTheme="minorEastAsia" w:hAnsi="Arial" w:cs="Arial"/>
          <w:sz w:val="24"/>
          <w:szCs w:val="24"/>
          <w:lang w:val="es-ES_tradnl"/>
        </w:rPr>
        <w:t xml:space="preserve"> municipales realizaron durante el año 2025, también se observan </w:t>
      </w:r>
      <w:r w:rsidR="00D8687F" w:rsidRPr="008427C4">
        <w:rPr>
          <w:rFonts w:ascii="Arial" w:eastAsiaTheme="minorEastAsia" w:hAnsi="Arial" w:cs="Arial"/>
          <w:sz w:val="24"/>
          <w:szCs w:val="24"/>
          <w:lang w:val="es-ES_tradnl"/>
        </w:rPr>
        <w:t xml:space="preserve">materiales </w:t>
      </w:r>
      <w:r>
        <w:rPr>
          <w:rFonts w:ascii="Arial" w:eastAsiaTheme="minorEastAsia" w:hAnsi="Arial" w:cs="Arial"/>
          <w:sz w:val="24"/>
          <w:szCs w:val="24"/>
          <w:lang w:val="es-ES_tradnl"/>
        </w:rPr>
        <w:t>elaborados</w:t>
      </w:r>
      <w:r w:rsidR="00733682">
        <w:rPr>
          <w:rFonts w:ascii="Arial" w:eastAsiaTheme="minorEastAsia" w:hAnsi="Arial" w:cs="Arial"/>
          <w:sz w:val="24"/>
          <w:szCs w:val="24"/>
          <w:lang w:val="es-ES_tradnl"/>
        </w:rPr>
        <w:t xml:space="preserve"> por el personal que se encuentra en territorio </w:t>
      </w:r>
      <w:r w:rsidR="00D8687F" w:rsidRPr="008427C4">
        <w:rPr>
          <w:rFonts w:ascii="Arial" w:eastAsiaTheme="minorEastAsia" w:hAnsi="Arial" w:cs="Arial"/>
          <w:sz w:val="24"/>
          <w:szCs w:val="24"/>
          <w:lang w:val="es-ES_tradnl"/>
        </w:rPr>
        <w:t>de</w:t>
      </w:r>
      <w:r w:rsidR="00733682">
        <w:rPr>
          <w:rFonts w:ascii="Arial" w:eastAsiaTheme="minorEastAsia" w:hAnsi="Arial" w:cs="Arial"/>
          <w:sz w:val="24"/>
          <w:szCs w:val="24"/>
          <w:lang w:val="es-ES_tradnl"/>
        </w:rPr>
        <w:t xml:space="preserve">ntro de </w:t>
      </w:r>
      <w:r w:rsidR="00D8687F" w:rsidRPr="008427C4">
        <w:rPr>
          <w:rFonts w:ascii="Arial" w:eastAsiaTheme="minorEastAsia" w:hAnsi="Arial" w:cs="Arial"/>
          <w:sz w:val="24"/>
          <w:szCs w:val="24"/>
          <w:lang w:val="es-ES_tradnl"/>
        </w:rPr>
        <w:t xml:space="preserve"> los cuales se encuentran: manuales, mensajes, materiales en redes y afiches. </w:t>
      </w:r>
    </w:p>
    <w:p w:rsidR="00D8687F" w:rsidRDefault="00D8687F" w:rsidP="00D8687F">
      <w:pPr>
        <w:spacing w:before="100" w:after="200" w:line="240" w:lineRule="auto"/>
        <w:jc w:val="both"/>
        <w:rPr>
          <w:rFonts w:ascii="Arial" w:eastAsiaTheme="minorEastAsia" w:hAnsi="Arial" w:cs="Arial"/>
          <w:sz w:val="24"/>
          <w:szCs w:val="24"/>
          <w:lang w:val="es-ES_tradnl"/>
        </w:rPr>
      </w:pPr>
    </w:p>
    <w:p w:rsidR="00D8687F" w:rsidRDefault="00D8687F" w:rsidP="00D8687F">
      <w:pPr>
        <w:spacing w:before="100" w:after="200" w:line="240" w:lineRule="auto"/>
        <w:jc w:val="both"/>
        <w:rPr>
          <w:rFonts w:ascii="Arial" w:eastAsiaTheme="minorEastAsia" w:hAnsi="Arial" w:cs="Arial"/>
          <w:sz w:val="24"/>
          <w:szCs w:val="24"/>
          <w:lang w:val="es-ES_tradnl"/>
        </w:rPr>
      </w:pPr>
    </w:p>
    <w:p w:rsidR="00D8687F" w:rsidRDefault="00D8687F" w:rsidP="00D8687F">
      <w:pPr>
        <w:spacing w:before="100" w:after="200" w:line="240" w:lineRule="auto"/>
        <w:jc w:val="both"/>
        <w:rPr>
          <w:rFonts w:ascii="Arial" w:eastAsiaTheme="minorEastAsia" w:hAnsi="Arial" w:cs="Arial"/>
          <w:sz w:val="24"/>
          <w:szCs w:val="24"/>
          <w:lang w:val="es-ES_tradnl"/>
        </w:rPr>
      </w:pPr>
    </w:p>
    <w:p w:rsidR="00D8687F" w:rsidRDefault="00D8687F" w:rsidP="00D8687F">
      <w:pPr>
        <w:spacing w:before="100" w:after="200" w:line="240" w:lineRule="auto"/>
        <w:jc w:val="both"/>
        <w:rPr>
          <w:rFonts w:ascii="Arial" w:eastAsiaTheme="minorEastAsia" w:hAnsi="Arial" w:cs="Arial"/>
          <w:sz w:val="24"/>
          <w:szCs w:val="24"/>
          <w:lang w:val="es-ES_tradnl"/>
        </w:rPr>
      </w:pPr>
    </w:p>
    <w:p w:rsidR="00D8687F" w:rsidRDefault="00D8687F" w:rsidP="00D8687F">
      <w:pPr>
        <w:spacing w:before="100" w:after="200" w:line="240" w:lineRule="auto"/>
        <w:jc w:val="both"/>
        <w:rPr>
          <w:rFonts w:ascii="Arial" w:eastAsiaTheme="minorEastAsia" w:hAnsi="Arial" w:cs="Arial"/>
          <w:sz w:val="24"/>
          <w:szCs w:val="24"/>
          <w:lang w:val="es-ES_tradnl"/>
        </w:rPr>
      </w:pPr>
    </w:p>
    <w:p w:rsidR="00D8687F" w:rsidRDefault="00D8687F" w:rsidP="00D8687F">
      <w:pPr>
        <w:spacing w:before="100" w:after="200" w:line="240" w:lineRule="auto"/>
        <w:jc w:val="both"/>
        <w:rPr>
          <w:rFonts w:ascii="Arial" w:eastAsiaTheme="minorEastAsia" w:hAnsi="Arial" w:cs="Arial"/>
          <w:sz w:val="24"/>
          <w:szCs w:val="24"/>
          <w:lang w:val="es-ES_tradnl"/>
        </w:rPr>
      </w:pPr>
    </w:p>
    <w:p w:rsidR="00D8687F" w:rsidRPr="00FA7CFB" w:rsidRDefault="00D8687F" w:rsidP="00D8687F">
      <w:pPr>
        <w:spacing w:before="100" w:after="200" w:line="240" w:lineRule="auto"/>
        <w:jc w:val="both"/>
        <w:rPr>
          <w:rFonts w:ascii="Arial" w:eastAsiaTheme="minorEastAsia" w:hAnsi="Arial" w:cs="Arial"/>
          <w:sz w:val="24"/>
          <w:szCs w:val="24"/>
          <w:lang w:val="es-ES_tradnl"/>
        </w:rPr>
      </w:pPr>
    </w:p>
    <w:p w:rsidR="00D8687F" w:rsidRDefault="00D8687F" w:rsidP="00D8687F">
      <w:pPr>
        <w:spacing w:before="100" w:after="200" w:line="240" w:lineRule="auto"/>
        <w:rPr>
          <w:rFonts w:ascii="Arial" w:eastAsiaTheme="minorEastAsia" w:hAnsi="Arial" w:cs="Arial"/>
          <w:b/>
          <w:sz w:val="24"/>
          <w:szCs w:val="24"/>
          <w:lang w:val="es-ES_tradnl"/>
        </w:rPr>
      </w:pPr>
    </w:p>
    <w:p w:rsidR="00D8687F" w:rsidRDefault="00D8687F" w:rsidP="00D8687F">
      <w:pPr>
        <w:spacing w:before="100" w:after="200" w:line="240" w:lineRule="auto"/>
        <w:rPr>
          <w:rFonts w:ascii="Arial" w:eastAsiaTheme="minorEastAsia" w:hAnsi="Arial" w:cs="Arial"/>
          <w:b/>
          <w:sz w:val="24"/>
          <w:szCs w:val="24"/>
          <w:lang w:val="es-ES_tradnl"/>
        </w:rPr>
      </w:pPr>
    </w:p>
    <w:p w:rsidR="003C46B6" w:rsidRDefault="003C46B6" w:rsidP="00D8687F">
      <w:pPr>
        <w:spacing w:before="100" w:after="200" w:line="240" w:lineRule="auto"/>
        <w:rPr>
          <w:rFonts w:ascii="Arial" w:eastAsiaTheme="minorEastAsia" w:hAnsi="Arial" w:cs="Arial"/>
          <w:b/>
          <w:sz w:val="24"/>
          <w:szCs w:val="24"/>
          <w:lang w:val="es-ES_tradnl"/>
        </w:rPr>
      </w:pPr>
    </w:p>
    <w:p w:rsidR="003C46B6" w:rsidRDefault="003C46B6" w:rsidP="00D8687F">
      <w:pPr>
        <w:spacing w:before="100" w:after="200" w:line="240" w:lineRule="auto"/>
        <w:rPr>
          <w:rFonts w:ascii="Arial" w:eastAsiaTheme="minorEastAsia" w:hAnsi="Arial" w:cs="Arial"/>
          <w:b/>
          <w:sz w:val="24"/>
          <w:szCs w:val="24"/>
          <w:lang w:val="es-ES_tradnl"/>
        </w:rPr>
      </w:pPr>
    </w:p>
    <w:p w:rsidR="003C46B6" w:rsidRPr="0080187A" w:rsidRDefault="003C46B6" w:rsidP="00D8687F">
      <w:pPr>
        <w:spacing w:before="100" w:after="200" w:line="240" w:lineRule="auto"/>
        <w:rPr>
          <w:rFonts w:ascii="Arial" w:eastAsiaTheme="minorEastAsia" w:hAnsi="Arial" w:cs="Arial"/>
          <w:b/>
          <w:sz w:val="24"/>
          <w:szCs w:val="24"/>
          <w:lang w:val="es-ES_tradnl"/>
        </w:rPr>
      </w:pPr>
    </w:p>
    <w:p w:rsidR="00D8687F" w:rsidRDefault="00D8687F" w:rsidP="00D8687F">
      <w:pPr>
        <w:numPr>
          <w:ilvl w:val="0"/>
          <w:numId w:val="2"/>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Listado de materiales audiovisuales elaborados a nivel institucional con pert</w:t>
      </w:r>
      <w:r w:rsidR="00623C59">
        <w:rPr>
          <w:rFonts w:ascii="Arial" w:eastAsiaTheme="minorEastAsia" w:hAnsi="Arial" w:cs="Arial"/>
          <w:b/>
          <w:sz w:val="24"/>
          <w:szCs w:val="24"/>
          <w:lang w:val="es-ES_tradnl"/>
        </w:rPr>
        <w:t xml:space="preserve">enencia </w:t>
      </w:r>
      <w:r w:rsidRPr="0080187A">
        <w:rPr>
          <w:rFonts w:ascii="Arial" w:eastAsiaTheme="minorEastAsia" w:hAnsi="Arial" w:cs="Arial"/>
          <w:b/>
          <w:sz w:val="24"/>
          <w:szCs w:val="24"/>
          <w:lang w:val="es-ES_tradnl"/>
        </w:rPr>
        <w:t>sociolingüística</w:t>
      </w:r>
      <w:r w:rsidR="00623C59">
        <w:rPr>
          <w:rFonts w:ascii="Arial" w:eastAsiaTheme="minorEastAsia" w:hAnsi="Arial" w:cs="Arial"/>
          <w:b/>
          <w:sz w:val="24"/>
          <w:szCs w:val="24"/>
          <w:lang w:val="es-ES_tradnl"/>
        </w:rPr>
        <w:t xml:space="preserve"> y cultural</w:t>
      </w:r>
      <w:r w:rsidRPr="0080187A">
        <w:rPr>
          <w:rFonts w:ascii="Arial" w:eastAsiaTheme="minorEastAsia" w:hAnsi="Arial" w:cs="Arial"/>
          <w:b/>
          <w:sz w:val="24"/>
          <w:szCs w:val="24"/>
          <w:lang w:val="es-ES_tradnl"/>
        </w:rPr>
        <w:t>, por parte de la Dirección de Comunicación e Información.</w:t>
      </w:r>
    </w:p>
    <w:p w:rsidR="00D8687F" w:rsidRPr="0080187A" w:rsidRDefault="00D8687F" w:rsidP="00D8687F">
      <w:pPr>
        <w:spacing w:before="100" w:after="200" w:line="240" w:lineRule="auto"/>
        <w:ind w:left="720"/>
        <w:contextualSpacing/>
        <w:rPr>
          <w:rFonts w:ascii="Arial" w:eastAsiaTheme="minorEastAsia" w:hAnsi="Arial" w:cs="Arial"/>
          <w:b/>
          <w:sz w:val="24"/>
          <w:szCs w:val="24"/>
          <w:lang w:val="es-ES_tradnl"/>
        </w:rPr>
      </w:pPr>
    </w:p>
    <w:p w:rsidR="00D8687F" w:rsidRDefault="00D8687F" w:rsidP="00D8687F">
      <w:pPr>
        <w:spacing w:before="100" w:after="200" w:line="240" w:lineRule="auto"/>
        <w:ind w:left="360"/>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La Dirección de Comunicación e Información de SESAN, indica que estos son</w:t>
      </w:r>
      <w:r w:rsidR="00D84F07">
        <w:rPr>
          <w:rFonts w:ascii="Arial" w:eastAsiaTheme="minorEastAsia" w:hAnsi="Arial" w:cs="Arial"/>
          <w:sz w:val="24"/>
          <w:szCs w:val="24"/>
          <w:lang w:val="es-ES_tradnl"/>
        </w:rPr>
        <w:t xml:space="preserve"> algunos de</w:t>
      </w:r>
      <w:r w:rsidRPr="0080187A">
        <w:rPr>
          <w:rFonts w:ascii="Arial" w:eastAsiaTheme="minorEastAsia" w:hAnsi="Arial" w:cs="Arial"/>
          <w:sz w:val="24"/>
          <w:szCs w:val="24"/>
          <w:lang w:val="es-ES_tradnl"/>
        </w:rPr>
        <w:t xml:space="preserve"> los documentos elaborados con pertenencia socioling</w:t>
      </w:r>
      <w:r w:rsidR="0052289E">
        <w:rPr>
          <w:rFonts w:ascii="Arial" w:eastAsiaTheme="minorEastAsia" w:hAnsi="Arial" w:cs="Arial"/>
          <w:sz w:val="24"/>
          <w:szCs w:val="24"/>
          <w:lang w:val="es-ES_tradnl"/>
        </w:rPr>
        <w:t>üística y cultural</w:t>
      </w:r>
      <w:r w:rsidR="00D84F07">
        <w:rPr>
          <w:rFonts w:ascii="Arial" w:eastAsiaTheme="minorEastAsia" w:hAnsi="Arial" w:cs="Arial"/>
          <w:sz w:val="24"/>
          <w:szCs w:val="24"/>
          <w:lang w:val="es-ES_tradnl"/>
        </w:rPr>
        <w:t>,</w:t>
      </w:r>
      <w:r w:rsidR="0052289E">
        <w:rPr>
          <w:rFonts w:ascii="Arial" w:eastAsiaTheme="minorEastAsia" w:hAnsi="Arial" w:cs="Arial"/>
          <w:sz w:val="24"/>
          <w:szCs w:val="24"/>
          <w:lang w:val="es-ES_tradnl"/>
        </w:rPr>
        <w:t xml:space="preserve"> duran</w:t>
      </w:r>
      <w:r w:rsidR="006B53FF">
        <w:rPr>
          <w:rFonts w:ascii="Arial" w:eastAsiaTheme="minorEastAsia" w:hAnsi="Arial" w:cs="Arial"/>
          <w:sz w:val="24"/>
          <w:szCs w:val="24"/>
          <w:lang w:val="es-ES_tradnl"/>
        </w:rPr>
        <w:t>te el año</w:t>
      </w:r>
      <w:r w:rsidR="0052289E">
        <w:rPr>
          <w:rFonts w:ascii="Arial" w:eastAsiaTheme="minorEastAsia" w:hAnsi="Arial" w:cs="Arial"/>
          <w:sz w:val="24"/>
          <w:szCs w:val="24"/>
          <w:lang w:val="es-ES_tradnl"/>
        </w:rPr>
        <w:t xml:space="preserve"> 2025.</w:t>
      </w:r>
    </w:p>
    <w:tbl>
      <w:tblPr>
        <w:tblStyle w:val="Tablaconcuadrcula"/>
        <w:tblW w:w="0" w:type="auto"/>
        <w:tblInd w:w="360" w:type="dxa"/>
        <w:tblLook w:val="04A0" w:firstRow="1" w:lastRow="0" w:firstColumn="1" w:lastColumn="0" w:noHBand="0" w:noVBand="1"/>
      </w:tblPr>
      <w:tblGrid>
        <w:gridCol w:w="1925"/>
        <w:gridCol w:w="6543"/>
      </w:tblGrid>
      <w:tr w:rsidR="0029080B" w:rsidTr="006B53FF">
        <w:tc>
          <w:tcPr>
            <w:tcW w:w="2470" w:type="dxa"/>
          </w:tcPr>
          <w:p w:rsidR="006B53FF" w:rsidRDefault="006B53FF" w:rsidP="00D8687F">
            <w:pPr>
              <w:spacing w:after="200"/>
              <w:jc w:val="both"/>
              <w:rPr>
                <w:rFonts w:ascii="Arial" w:hAnsi="Arial" w:cs="Arial"/>
                <w:sz w:val="24"/>
                <w:szCs w:val="24"/>
                <w:lang w:val="es-ES_tradnl"/>
              </w:rPr>
            </w:pPr>
            <w:r>
              <w:rPr>
                <w:rFonts w:ascii="Arial" w:hAnsi="Arial" w:cs="Arial"/>
                <w:sz w:val="24"/>
                <w:szCs w:val="24"/>
                <w:lang w:val="es-ES_tradnl"/>
              </w:rPr>
              <w:t>Materiales elaborados en el mes de mayo</w:t>
            </w:r>
            <w:r w:rsidR="00D84F07">
              <w:rPr>
                <w:rFonts w:ascii="Arial" w:hAnsi="Arial" w:cs="Arial"/>
                <w:sz w:val="24"/>
                <w:szCs w:val="24"/>
                <w:lang w:val="es-ES_tradnl"/>
              </w:rPr>
              <w:t xml:space="preserve"> y junio 2025,</w:t>
            </w:r>
            <w:r>
              <w:rPr>
                <w:rFonts w:ascii="Arial" w:hAnsi="Arial" w:cs="Arial"/>
                <w:sz w:val="24"/>
                <w:szCs w:val="24"/>
                <w:lang w:val="es-ES_tradnl"/>
              </w:rPr>
              <w:t xml:space="preserve"> por la Dirección de Comunicación e Información</w:t>
            </w:r>
          </w:p>
        </w:tc>
        <w:tc>
          <w:tcPr>
            <w:tcW w:w="5998" w:type="dxa"/>
          </w:tcPr>
          <w:tbl>
            <w:tblPr>
              <w:tblW w:w="6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321"/>
              <w:gridCol w:w="1619"/>
              <w:gridCol w:w="901"/>
              <w:gridCol w:w="1476"/>
            </w:tblGrid>
            <w:tr w:rsidR="00030DBB" w:rsidRPr="00536A89" w:rsidTr="00030DBB">
              <w:trPr>
                <w:trHeight w:val="318"/>
              </w:trPr>
              <w:tc>
                <w:tcPr>
                  <w:tcW w:w="2430" w:type="dxa"/>
                  <w:shd w:val="clear" w:color="auto" w:fill="BDD6EE" w:themeFill="accent1" w:themeFillTint="66"/>
                  <w:vAlign w:val="center"/>
                </w:tcPr>
                <w:p w:rsidR="00030DBB" w:rsidRPr="00536A89" w:rsidRDefault="00030DBB" w:rsidP="00030DBB">
                  <w:pPr>
                    <w:pBdr>
                      <w:top w:val="nil"/>
                      <w:left w:val="nil"/>
                      <w:bottom w:val="nil"/>
                      <w:right w:val="nil"/>
                      <w:between w:val="nil"/>
                    </w:pBdr>
                    <w:spacing w:line="240" w:lineRule="auto"/>
                    <w:jc w:val="center"/>
                    <w:rPr>
                      <w:rFonts w:ascii="Arial" w:eastAsia="Century Gothic" w:hAnsi="Arial" w:cs="Arial"/>
                      <w:b/>
                      <w:color w:val="000000"/>
                      <w:sz w:val="16"/>
                      <w:szCs w:val="16"/>
                      <w:lang w:val="es-ES" w:eastAsia="es-GT"/>
                    </w:rPr>
                  </w:pPr>
                  <w:r w:rsidRPr="00536A89">
                    <w:rPr>
                      <w:rFonts w:ascii="Arial" w:eastAsia="Century Gothic" w:hAnsi="Arial" w:cs="Arial"/>
                      <w:b/>
                      <w:color w:val="000000"/>
                      <w:sz w:val="16"/>
                      <w:szCs w:val="16"/>
                      <w:lang w:val="es-ES" w:eastAsia="es-GT"/>
                    </w:rPr>
                    <w:t>Tipo de material</w:t>
                  </w:r>
                </w:p>
              </w:tc>
              <w:tc>
                <w:tcPr>
                  <w:tcW w:w="1652" w:type="dxa"/>
                  <w:shd w:val="clear" w:color="auto" w:fill="BDD6EE" w:themeFill="accent1" w:themeFillTint="66"/>
                  <w:vAlign w:val="center"/>
                </w:tcPr>
                <w:p w:rsidR="00030DBB" w:rsidRPr="00536A89" w:rsidRDefault="00030DBB" w:rsidP="00030DBB">
                  <w:pPr>
                    <w:pBdr>
                      <w:top w:val="nil"/>
                      <w:left w:val="nil"/>
                      <w:bottom w:val="nil"/>
                      <w:right w:val="nil"/>
                      <w:between w:val="nil"/>
                    </w:pBdr>
                    <w:spacing w:line="240" w:lineRule="auto"/>
                    <w:jc w:val="center"/>
                    <w:rPr>
                      <w:rFonts w:ascii="Arial" w:eastAsia="Century Gothic" w:hAnsi="Arial" w:cs="Arial"/>
                      <w:b/>
                      <w:color w:val="000000"/>
                      <w:sz w:val="16"/>
                      <w:szCs w:val="16"/>
                      <w:lang w:val="es-ES" w:eastAsia="es-GT"/>
                    </w:rPr>
                  </w:pPr>
                  <w:r w:rsidRPr="00536A89">
                    <w:rPr>
                      <w:rFonts w:ascii="Arial" w:eastAsia="Century Gothic" w:hAnsi="Arial" w:cs="Arial"/>
                      <w:b/>
                      <w:color w:val="000000"/>
                      <w:sz w:val="16"/>
                      <w:szCs w:val="16"/>
                      <w:lang w:val="es-ES" w:eastAsia="es-GT"/>
                    </w:rPr>
                    <w:t>Idioma</w:t>
                  </w:r>
                </w:p>
              </w:tc>
              <w:tc>
                <w:tcPr>
                  <w:tcW w:w="680" w:type="dxa"/>
                  <w:shd w:val="clear" w:color="auto" w:fill="BDD6EE" w:themeFill="accent1" w:themeFillTint="66"/>
                  <w:vAlign w:val="center"/>
                </w:tcPr>
                <w:p w:rsidR="00030DBB" w:rsidRPr="00536A89" w:rsidRDefault="00030DBB" w:rsidP="00030DBB">
                  <w:pPr>
                    <w:pBdr>
                      <w:top w:val="nil"/>
                      <w:left w:val="nil"/>
                      <w:bottom w:val="nil"/>
                      <w:right w:val="nil"/>
                      <w:between w:val="nil"/>
                    </w:pBdr>
                    <w:spacing w:line="240" w:lineRule="auto"/>
                    <w:jc w:val="center"/>
                    <w:rPr>
                      <w:rFonts w:ascii="Arial" w:eastAsia="Century Gothic" w:hAnsi="Arial" w:cs="Arial"/>
                      <w:b/>
                      <w:color w:val="000000"/>
                      <w:sz w:val="16"/>
                      <w:szCs w:val="16"/>
                      <w:lang w:val="es-ES" w:eastAsia="es-GT"/>
                    </w:rPr>
                  </w:pPr>
                  <w:r w:rsidRPr="00536A89">
                    <w:rPr>
                      <w:rFonts w:ascii="Arial" w:eastAsia="Century Gothic" w:hAnsi="Arial" w:cs="Arial"/>
                      <w:b/>
                      <w:color w:val="000000"/>
                      <w:sz w:val="16"/>
                      <w:szCs w:val="16"/>
                      <w:lang w:val="es-ES" w:eastAsia="es-GT"/>
                    </w:rPr>
                    <w:t>Cantidad</w:t>
                  </w:r>
                </w:p>
              </w:tc>
              <w:tc>
                <w:tcPr>
                  <w:tcW w:w="1555" w:type="dxa"/>
                  <w:shd w:val="clear" w:color="auto" w:fill="BDD6EE" w:themeFill="accent1" w:themeFillTint="66"/>
                  <w:vAlign w:val="center"/>
                </w:tcPr>
                <w:p w:rsidR="00030DBB" w:rsidRPr="00536A89" w:rsidRDefault="00030DBB" w:rsidP="00030DBB">
                  <w:pPr>
                    <w:pBdr>
                      <w:top w:val="nil"/>
                      <w:left w:val="nil"/>
                      <w:bottom w:val="nil"/>
                      <w:right w:val="nil"/>
                      <w:between w:val="nil"/>
                    </w:pBdr>
                    <w:spacing w:line="240" w:lineRule="auto"/>
                    <w:jc w:val="center"/>
                    <w:rPr>
                      <w:rFonts w:ascii="Arial" w:eastAsia="Century Gothic" w:hAnsi="Arial" w:cs="Arial"/>
                      <w:b/>
                      <w:color w:val="000000"/>
                      <w:sz w:val="16"/>
                      <w:szCs w:val="16"/>
                      <w:lang w:val="es-ES" w:eastAsia="es-GT"/>
                    </w:rPr>
                  </w:pPr>
                  <w:r w:rsidRPr="00536A89">
                    <w:rPr>
                      <w:rFonts w:ascii="Arial" w:eastAsia="Century Gothic" w:hAnsi="Arial" w:cs="Arial"/>
                      <w:b/>
                      <w:color w:val="000000"/>
                      <w:sz w:val="16"/>
                      <w:szCs w:val="16"/>
                      <w:lang w:val="es-ES" w:eastAsia="es-GT"/>
                    </w:rPr>
                    <w:t>Fecha</w:t>
                  </w:r>
                </w:p>
              </w:tc>
            </w:tr>
            <w:tr w:rsidR="00030DBB" w:rsidRPr="00536A89" w:rsidTr="00030DBB">
              <w:trPr>
                <w:trHeight w:val="431"/>
              </w:trPr>
              <w:tc>
                <w:tcPr>
                  <w:tcW w:w="2430" w:type="dxa"/>
                </w:tcPr>
                <w:p w:rsidR="00030DBB" w:rsidRPr="00536A89" w:rsidRDefault="00030DBB" w:rsidP="00030DBB">
                  <w:pPr>
                    <w:spacing w:line="240" w:lineRule="auto"/>
                    <w:jc w:val="both"/>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Convocatorias abiertas de empleo</w:t>
                  </w:r>
                </w:p>
              </w:tc>
              <w:tc>
                <w:tcPr>
                  <w:tcW w:w="1652" w:type="dxa"/>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 xml:space="preserve">Línea gráfica con pertinencia </w:t>
                  </w:r>
                  <w:r>
                    <w:rPr>
                      <w:rFonts w:ascii="Arial" w:eastAsia="Century Gothic" w:hAnsi="Arial" w:cs="Arial"/>
                      <w:sz w:val="16"/>
                      <w:szCs w:val="16"/>
                      <w:lang w:val="es-ES" w:eastAsia="es-GT"/>
                    </w:rPr>
                    <w:t>sociocultural.</w:t>
                  </w:r>
                </w:p>
              </w:tc>
              <w:tc>
                <w:tcPr>
                  <w:tcW w:w="680" w:type="dxa"/>
                </w:tcPr>
                <w:p w:rsidR="00030DBB" w:rsidRPr="00536A89" w:rsidRDefault="00030DBB" w:rsidP="00030DBB">
                  <w:pPr>
                    <w:spacing w:line="240" w:lineRule="auto"/>
                    <w:jc w:val="center"/>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50</w:t>
                  </w:r>
                </w:p>
              </w:tc>
              <w:tc>
                <w:tcPr>
                  <w:tcW w:w="1555" w:type="dxa"/>
                  <w:vAlign w:val="center"/>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abril 2024 a mayo 2025</w:t>
                  </w:r>
                </w:p>
              </w:tc>
            </w:tr>
            <w:tr w:rsidR="00030DBB" w:rsidRPr="00536A89" w:rsidTr="00030DBB">
              <w:trPr>
                <w:trHeight w:val="412"/>
              </w:trPr>
              <w:tc>
                <w:tcPr>
                  <w:tcW w:w="2430" w:type="dxa"/>
                </w:tcPr>
                <w:p w:rsidR="00030DBB" w:rsidRPr="00536A89" w:rsidRDefault="00030DBB" w:rsidP="00030DBB">
                  <w:pPr>
                    <w:spacing w:line="240" w:lineRule="auto"/>
                    <w:jc w:val="both"/>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 xml:space="preserve">Video caso de éxito Desnutrición Aguda en Petén </w:t>
                  </w:r>
                </w:p>
              </w:tc>
              <w:tc>
                <w:tcPr>
                  <w:tcW w:w="1652" w:type="dxa"/>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Q’eqchi</w:t>
                  </w:r>
                </w:p>
              </w:tc>
              <w:tc>
                <w:tcPr>
                  <w:tcW w:w="680" w:type="dxa"/>
                </w:tcPr>
                <w:p w:rsidR="00030DBB" w:rsidRPr="00536A89" w:rsidRDefault="00030DBB" w:rsidP="00030DBB">
                  <w:pPr>
                    <w:spacing w:line="240" w:lineRule="auto"/>
                    <w:jc w:val="center"/>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1</w:t>
                  </w:r>
                </w:p>
              </w:tc>
              <w:tc>
                <w:tcPr>
                  <w:tcW w:w="1555" w:type="dxa"/>
                  <w:vAlign w:val="center"/>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06 de febrero de 2025</w:t>
                  </w:r>
                </w:p>
              </w:tc>
            </w:tr>
            <w:tr w:rsidR="00030DBB" w:rsidRPr="00536A89" w:rsidTr="00030DBB">
              <w:trPr>
                <w:trHeight w:val="393"/>
              </w:trPr>
              <w:tc>
                <w:tcPr>
                  <w:tcW w:w="2430" w:type="dxa"/>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Spot con las acciones de la iniciativa de Mano a Mano</w:t>
                  </w:r>
                </w:p>
              </w:tc>
              <w:tc>
                <w:tcPr>
                  <w:tcW w:w="1652" w:type="dxa"/>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Chortí, k’iché, kaqchikel, Mam</w:t>
                  </w:r>
                </w:p>
              </w:tc>
              <w:tc>
                <w:tcPr>
                  <w:tcW w:w="680" w:type="dxa"/>
                </w:tcPr>
                <w:p w:rsidR="00030DBB" w:rsidRPr="00536A89" w:rsidRDefault="00030DBB" w:rsidP="00030DBB">
                  <w:pPr>
                    <w:spacing w:line="240" w:lineRule="auto"/>
                    <w:jc w:val="center"/>
                    <w:rPr>
                      <w:rFonts w:ascii="Arial" w:eastAsia="Century Gothic" w:hAnsi="Arial" w:cs="Arial"/>
                      <w:color w:val="FFFFFF"/>
                      <w:sz w:val="16"/>
                      <w:szCs w:val="16"/>
                      <w:highlight w:val="red"/>
                      <w:lang w:val="es-ES" w:eastAsia="es-GT"/>
                    </w:rPr>
                  </w:pPr>
                  <w:r w:rsidRPr="00536A89">
                    <w:rPr>
                      <w:rFonts w:ascii="Arial" w:eastAsia="Century Gothic" w:hAnsi="Arial" w:cs="Arial"/>
                      <w:sz w:val="16"/>
                      <w:szCs w:val="16"/>
                      <w:lang w:val="es-ES" w:eastAsia="es-GT"/>
                    </w:rPr>
                    <w:t>4</w:t>
                  </w:r>
                </w:p>
              </w:tc>
              <w:tc>
                <w:tcPr>
                  <w:tcW w:w="1555" w:type="dxa"/>
                  <w:vAlign w:val="center"/>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mayo 2025</w:t>
                  </w:r>
                </w:p>
              </w:tc>
            </w:tr>
            <w:tr w:rsidR="00030DBB" w:rsidRPr="00536A89" w:rsidTr="00030DBB">
              <w:trPr>
                <w:trHeight w:val="375"/>
              </w:trPr>
              <w:tc>
                <w:tcPr>
                  <w:tcW w:w="2430" w:type="dxa"/>
                </w:tcPr>
                <w:p w:rsidR="00030DBB" w:rsidRPr="00536A89" w:rsidRDefault="00030DBB" w:rsidP="00030DBB">
                  <w:pPr>
                    <w:spacing w:after="0" w:line="240" w:lineRule="auto"/>
                    <w:jc w:val="both"/>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Efe</w:t>
                  </w:r>
                  <w:r w:rsidRPr="00536A89">
                    <w:rPr>
                      <w:rFonts w:ascii="Arial" w:eastAsia="Century Gothic" w:hAnsi="Arial" w:cs="Arial"/>
                      <w:sz w:val="16"/>
                      <w:szCs w:val="16"/>
                    </w:rPr>
                    <w:t>mérides con frases motivacionales de la Lactancia Materna, Día del Trabajo, Día de la Madre.</w:t>
                  </w:r>
                </w:p>
              </w:tc>
              <w:tc>
                <w:tcPr>
                  <w:tcW w:w="1652" w:type="dxa"/>
                </w:tcPr>
                <w:p w:rsidR="00030DBB" w:rsidRPr="00536A89" w:rsidRDefault="00030DBB" w:rsidP="00030DBB">
                  <w:pPr>
                    <w:spacing w:line="240" w:lineRule="auto"/>
                    <w:jc w:val="both"/>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Línea gráfica con pertinencia sociolingüística</w:t>
                  </w:r>
                </w:p>
              </w:tc>
              <w:tc>
                <w:tcPr>
                  <w:tcW w:w="680" w:type="dxa"/>
                </w:tcPr>
                <w:p w:rsidR="00030DBB" w:rsidRPr="00536A89" w:rsidRDefault="00030DBB" w:rsidP="00030DBB">
                  <w:pPr>
                    <w:spacing w:line="240" w:lineRule="auto"/>
                    <w:jc w:val="center"/>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3</w:t>
                  </w:r>
                </w:p>
              </w:tc>
              <w:tc>
                <w:tcPr>
                  <w:tcW w:w="1555" w:type="dxa"/>
                  <w:vAlign w:val="center"/>
                </w:tcPr>
                <w:p w:rsidR="00030DBB" w:rsidRPr="00536A89" w:rsidRDefault="00030DBB" w:rsidP="00030DBB">
                  <w:pPr>
                    <w:spacing w:line="240" w:lineRule="auto"/>
                    <w:rPr>
                      <w:rFonts w:ascii="Arial" w:eastAsia="Century Gothic" w:hAnsi="Arial" w:cs="Arial"/>
                      <w:sz w:val="16"/>
                      <w:szCs w:val="16"/>
                      <w:lang w:val="es-ES" w:eastAsia="es-GT"/>
                    </w:rPr>
                  </w:pPr>
                  <w:r w:rsidRPr="00536A89">
                    <w:rPr>
                      <w:rFonts w:ascii="Arial" w:eastAsia="Century Gothic" w:hAnsi="Arial" w:cs="Arial"/>
                      <w:sz w:val="16"/>
                      <w:szCs w:val="16"/>
                      <w:lang w:val="es-ES" w:eastAsia="es-GT"/>
                    </w:rPr>
                    <w:t>enero a mayo 2025</w:t>
                  </w:r>
                </w:p>
              </w:tc>
            </w:tr>
          </w:tbl>
          <w:p w:rsidR="006B53FF" w:rsidRDefault="006B53FF" w:rsidP="00D8687F">
            <w:pPr>
              <w:spacing w:after="200"/>
              <w:jc w:val="both"/>
              <w:rPr>
                <w:rFonts w:ascii="Arial" w:hAnsi="Arial" w:cs="Arial"/>
                <w:sz w:val="24"/>
                <w:szCs w:val="24"/>
                <w:lang w:val="es-ES_tradnl"/>
              </w:rPr>
            </w:pPr>
          </w:p>
        </w:tc>
      </w:tr>
      <w:tr w:rsidR="0029080B" w:rsidTr="006B53FF">
        <w:tc>
          <w:tcPr>
            <w:tcW w:w="2470" w:type="dxa"/>
          </w:tcPr>
          <w:p w:rsidR="006B53FF" w:rsidRDefault="00D84F07" w:rsidP="00D8687F">
            <w:pPr>
              <w:spacing w:after="200"/>
              <w:jc w:val="both"/>
              <w:rPr>
                <w:rFonts w:ascii="Arial" w:hAnsi="Arial" w:cs="Arial"/>
                <w:sz w:val="24"/>
                <w:szCs w:val="24"/>
                <w:lang w:val="es-ES_tradnl"/>
              </w:rPr>
            </w:pPr>
            <w:r>
              <w:rPr>
                <w:rFonts w:ascii="Arial" w:hAnsi="Arial" w:cs="Arial"/>
                <w:sz w:val="24"/>
                <w:szCs w:val="24"/>
                <w:lang w:val="es-ES_tradnl"/>
              </w:rPr>
              <w:t>Materiales elaborados en el mes de julio 2025, por la Dirección de Comunicación e Información</w:t>
            </w:r>
          </w:p>
        </w:tc>
        <w:tc>
          <w:tcPr>
            <w:tcW w:w="5998" w:type="dxa"/>
          </w:tcPr>
          <w:p w:rsidR="006B53FF" w:rsidRDefault="00343585" w:rsidP="00D8687F">
            <w:pPr>
              <w:spacing w:after="200"/>
              <w:jc w:val="both"/>
              <w:rPr>
                <w:rFonts w:ascii="Arial" w:hAnsi="Arial" w:cs="Arial"/>
                <w:sz w:val="24"/>
                <w:szCs w:val="24"/>
                <w:lang w:val="es-ES_tradnl"/>
              </w:rPr>
            </w:pPr>
            <w:r w:rsidRPr="0011583B">
              <w:rPr>
                <w:rFonts w:ascii="Arial" w:eastAsia="Century Gothic" w:hAnsi="Arial" w:cs="Arial"/>
                <w:noProof/>
                <w:color w:val="000000"/>
                <w:sz w:val="24"/>
                <w:szCs w:val="24"/>
                <w:lang w:eastAsia="es-GT"/>
              </w:rPr>
              <w:drawing>
                <wp:inline distT="0" distB="0" distL="0" distR="0" wp14:anchorId="662D3BFD" wp14:editId="7063348B">
                  <wp:extent cx="1819275" cy="2191110"/>
                  <wp:effectExtent l="19050" t="19050" r="9525" b="19050"/>
                  <wp:docPr id="23" name="Imagen 23" descr="C:\Users\vramirez\Desktop\INFORMES  SOCIOLINGÚISTICOS 2025\INFORME DE PERTENENCIA SOCIOLINGÜISTICA JULIO 2025\Captura de pantalla 2025-07-23 094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ramirez\Desktop\INFORMES  SOCIOLINGÚISTICOS 2025\INFORME DE PERTENENCIA SOCIOLINGÜISTICA JULIO 2025\Captura de pantalla 2025-07-23 094936.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19275" cy="2191110"/>
                          </a:xfrm>
                          <a:prstGeom prst="rect">
                            <a:avLst/>
                          </a:prstGeom>
                          <a:noFill/>
                          <a:ln>
                            <a:solidFill>
                              <a:schemeClr val="tx1"/>
                            </a:solidFill>
                          </a:ln>
                        </pic:spPr>
                      </pic:pic>
                    </a:graphicData>
                  </a:graphic>
                </wp:inline>
              </w:drawing>
            </w:r>
            <w:r>
              <w:rPr>
                <w:rFonts w:ascii="Arial" w:hAnsi="Arial" w:cs="Arial"/>
                <w:sz w:val="24"/>
                <w:szCs w:val="24"/>
                <w:lang w:val="es-ES_tradnl"/>
              </w:rPr>
              <w:t xml:space="preserve"> </w:t>
            </w:r>
            <w:r w:rsidRPr="00AC31CD">
              <w:rPr>
                <w:rFonts w:ascii="Arial" w:eastAsia="Century Gothic" w:hAnsi="Arial" w:cs="Arial"/>
                <w:noProof/>
                <w:color w:val="000000"/>
                <w:sz w:val="24"/>
                <w:szCs w:val="24"/>
                <w:lang w:eastAsia="es-GT"/>
              </w:rPr>
              <w:drawing>
                <wp:inline distT="0" distB="0" distL="0" distR="0" wp14:anchorId="2B307DF6" wp14:editId="7E5D0215">
                  <wp:extent cx="2078272" cy="2216905"/>
                  <wp:effectExtent l="19050" t="19050" r="17780" b="12065"/>
                  <wp:docPr id="9" name="Imagen 9" descr="C:\Users\vramirez\Desktop\INFORMES  SOCIOLINGÚISTICOS 2025\INFORME DE PERTENENCIA SOCIOLINGÜISTICA JULIO 2025\Captura de pantalla 2025-07-23 1009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ramirez\Desktop\INFORMES  SOCIOLINGÚISTICOS 2025\INFORME DE PERTENENCIA SOCIOLINGÜISTICA JULIO 2025\Captura de pantalla 2025-07-23 10095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86396" cy="2438912"/>
                          </a:xfrm>
                          <a:prstGeom prst="rect">
                            <a:avLst/>
                          </a:prstGeom>
                          <a:noFill/>
                          <a:ln>
                            <a:solidFill>
                              <a:schemeClr val="tx1"/>
                            </a:solidFill>
                          </a:ln>
                        </pic:spPr>
                      </pic:pic>
                    </a:graphicData>
                  </a:graphic>
                </wp:inline>
              </w:drawing>
            </w:r>
          </w:p>
        </w:tc>
      </w:tr>
      <w:tr w:rsidR="0029080B" w:rsidTr="006B53FF">
        <w:tc>
          <w:tcPr>
            <w:tcW w:w="2470" w:type="dxa"/>
          </w:tcPr>
          <w:p w:rsidR="006B53FF" w:rsidRDefault="00D84F07" w:rsidP="00D8687F">
            <w:pPr>
              <w:spacing w:after="200"/>
              <w:jc w:val="both"/>
              <w:rPr>
                <w:rFonts w:ascii="Arial" w:hAnsi="Arial" w:cs="Arial"/>
                <w:sz w:val="24"/>
                <w:szCs w:val="24"/>
                <w:lang w:val="es-ES_tradnl"/>
              </w:rPr>
            </w:pPr>
            <w:r>
              <w:rPr>
                <w:rFonts w:ascii="Arial" w:hAnsi="Arial" w:cs="Arial"/>
                <w:sz w:val="24"/>
                <w:szCs w:val="24"/>
                <w:lang w:val="es-ES_tradnl"/>
              </w:rPr>
              <w:lastRenderedPageBreak/>
              <w:t>Materiales elaborados en el mes de agosto 2025, por la Dirección de Comunicación e Información</w:t>
            </w:r>
          </w:p>
        </w:tc>
        <w:tc>
          <w:tcPr>
            <w:tcW w:w="5998" w:type="dxa"/>
          </w:tcPr>
          <w:p w:rsidR="006B53FF" w:rsidRDefault="000072DD" w:rsidP="00D8687F">
            <w:pPr>
              <w:spacing w:after="200"/>
              <w:jc w:val="both"/>
              <w:rPr>
                <w:rFonts w:ascii="Arial" w:hAnsi="Arial" w:cs="Arial"/>
                <w:sz w:val="24"/>
                <w:szCs w:val="24"/>
                <w:lang w:val="es-ES_tradnl"/>
              </w:rPr>
            </w:pPr>
            <w:r>
              <w:rPr>
                <w:rFonts w:ascii="Arial" w:hAnsi="Arial" w:cs="Arial"/>
                <w:noProof/>
                <w:sz w:val="24"/>
                <w:szCs w:val="24"/>
                <w:lang w:eastAsia="es-GT"/>
              </w:rPr>
              <w:drawing>
                <wp:anchor distT="0" distB="0" distL="114300" distR="114300" simplePos="0" relativeHeight="251659264" behindDoc="1" locked="0" layoutInCell="1" allowOverlap="1" wp14:anchorId="2D66A1AB" wp14:editId="5554E307">
                  <wp:simplePos x="0" y="0"/>
                  <wp:positionH relativeFrom="margin">
                    <wp:posOffset>1905</wp:posOffset>
                  </wp:positionH>
                  <wp:positionV relativeFrom="paragraph">
                    <wp:posOffset>24765</wp:posOffset>
                  </wp:positionV>
                  <wp:extent cx="1793875" cy="2078355"/>
                  <wp:effectExtent l="0" t="0" r="0" b="0"/>
                  <wp:wrapTight wrapText="bothSides">
                    <wp:wrapPolygon edited="0">
                      <wp:start x="0" y="0"/>
                      <wp:lineTo x="0" y="21382"/>
                      <wp:lineTo x="21332" y="21382"/>
                      <wp:lineTo x="21332" y="0"/>
                      <wp:lineTo x="0" y="0"/>
                    </wp:wrapPolygon>
                  </wp:wrapTight>
                  <wp:docPr id="24" name="Imagen 24" descr="20250809 03 DIA INTERNACIONAL PUEBLOS INDIGENAS_Mesa de trabajo 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250809 03 DIA INTERNACIONAL PUEBLOS INDIGENAS_Mesa de trabajo 1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93875" cy="2078355"/>
                          </a:xfrm>
                          <a:prstGeom prst="rect">
                            <a:avLst/>
                          </a:prstGeom>
                          <a:noFill/>
                        </pic:spPr>
                      </pic:pic>
                    </a:graphicData>
                  </a:graphic>
                  <wp14:sizeRelH relativeFrom="page">
                    <wp14:pctWidth>0</wp14:pctWidth>
                  </wp14:sizeRelH>
                  <wp14:sizeRelV relativeFrom="page">
                    <wp14:pctHeight>0</wp14:pctHeight>
                  </wp14:sizeRelV>
                </wp:anchor>
              </w:drawing>
            </w:r>
            <w:r>
              <w:rPr>
                <w:rFonts w:ascii="Altivo Regular" w:hAnsi="Altivo Regular"/>
                <w:noProof/>
                <w:lang w:eastAsia="es-GT"/>
              </w:rPr>
              <w:drawing>
                <wp:inline distT="0" distB="0" distL="0" distR="0" wp14:anchorId="093CE879" wp14:editId="00AF1F63">
                  <wp:extent cx="2059950" cy="2009954"/>
                  <wp:effectExtent l="19050" t="19050" r="16510" b="28575"/>
                  <wp:docPr id="4" name="Imagen 4" descr="20250805 03 BIFOLIAR LACTANCIA MATERNA_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250805 03 BIFOLIAR LACTANCIA MATERNA_page-000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04787" cy="2053703"/>
                          </a:xfrm>
                          <a:prstGeom prst="rect">
                            <a:avLst/>
                          </a:prstGeom>
                          <a:noFill/>
                          <a:ln>
                            <a:solidFill>
                              <a:schemeClr val="accent1"/>
                            </a:solidFill>
                          </a:ln>
                        </pic:spPr>
                      </pic:pic>
                    </a:graphicData>
                  </a:graphic>
                </wp:inline>
              </w:drawing>
            </w:r>
          </w:p>
        </w:tc>
      </w:tr>
      <w:tr w:rsidR="0029080B" w:rsidTr="006B53FF">
        <w:tc>
          <w:tcPr>
            <w:tcW w:w="2470" w:type="dxa"/>
          </w:tcPr>
          <w:p w:rsidR="006B53FF" w:rsidRDefault="00D84F07" w:rsidP="00D8687F">
            <w:pPr>
              <w:spacing w:after="200"/>
              <w:jc w:val="both"/>
              <w:rPr>
                <w:rFonts w:ascii="Arial" w:hAnsi="Arial" w:cs="Arial"/>
                <w:sz w:val="24"/>
                <w:szCs w:val="24"/>
                <w:lang w:val="es-ES_tradnl"/>
              </w:rPr>
            </w:pPr>
            <w:r>
              <w:rPr>
                <w:rFonts w:ascii="Arial" w:hAnsi="Arial" w:cs="Arial"/>
                <w:sz w:val="24"/>
                <w:szCs w:val="24"/>
                <w:lang w:val="es-ES_tradnl"/>
              </w:rPr>
              <w:t>Materiales elaborados en el mes de septiembre 2025, por la Dirección de Comunicación e Información</w:t>
            </w:r>
          </w:p>
        </w:tc>
        <w:tc>
          <w:tcPr>
            <w:tcW w:w="5998" w:type="dxa"/>
          </w:tcPr>
          <w:p w:rsidR="006B53FF" w:rsidRDefault="00213CF5" w:rsidP="00D8687F">
            <w:pPr>
              <w:spacing w:after="200"/>
              <w:jc w:val="both"/>
              <w:rPr>
                <w:rFonts w:ascii="Arial" w:hAnsi="Arial" w:cs="Arial"/>
                <w:sz w:val="24"/>
                <w:szCs w:val="24"/>
                <w:lang w:val="es-ES_tradnl"/>
              </w:rPr>
            </w:pPr>
            <w:r w:rsidRPr="00213CF5">
              <w:rPr>
                <w:rFonts w:ascii="Arial" w:hAnsi="Arial" w:cs="Arial"/>
                <w:noProof/>
                <w:sz w:val="24"/>
                <w:szCs w:val="24"/>
                <w:lang w:eastAsia="es-GT"/>
              </w:rPr>
              <w:drawing>
                <wp:inline distT="0" distB="0" distL="0" distR="0">
                  <wp:extent cx="1931802" cy="1992701"/>
                  <wp:effectExtent l="0" t="0" r="0" b="7620"/>
                  <wp:docPr id="2" name="Imagen 2" descr="C:\Users\vramirez\Desktop\INFORMES  SOCIOLINGÚISTICOS 2025\INFORME SOCIOLINGÜÍSTICO SEPTIEMBRE 2025\Imagen del día de la mujer Indígena 5 de septiemb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ramirez\Desktop\INFORMES  SOCIOLINGÚISTICOS 2025\INFORME SOCIOLINGÜÍSTICO SEPTIEMBRE 2025\Imagen del día de la mujer Indígena 5 de septiembre.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91319" cy="2054094"/>
                          </a:xfrm>
                          <a:prstGeom prst="rect">
                            <a:avLst/>
                          </a:prstGeom>
                          <a:noFill/>
                          <a:ln>
                            <a:noFill/>
                          </a:ln>
                        </pic:spPr>
                      </pic:pic>
                    </a:graphicData>
                  </a:graphic>
                </wp:inline>
              </w:drawing>
            </w:r>
            <w:r w:rsidR="0029080B">
              <w:rPr>
                <w:rFonts w:ascii="Arial" w:hAnsi="Arial" w:cs="Arial"/>
                <w:sz w:val="24"/>
                <w:szCs w:val="24"/>
                <w:lang w:val="es-ES_tradnl"/>
              </w:rPr>
              <w:t xml:space="preserve">   </w:t>
            </w:r>
            <w:r w:rsidR="0029080B" w:rsidRPr="0029080B">
              <w:rPr>
                <w:rFonts w:ascii="Arial" w:hAnsi="Arial" w:cs="Arial"/>
                <w:noProof/>
                <w:sz w:val="24"/>
                <w:szCs w:val="24"/>
                <w:lang w:eastAsia="es-GT"/>
              </w:rPr>
              <w:drawing>
                <wp:inline distT="0" distB="0" distL="0" distR="0">
                  <wp:extent cx="1932317" cy="1973251"/>
                  <wp:effectExtent l="0" t="0" r="0" b="8255"/>
                  <wp:docPr id="3" name="Imagen 3" descr="C:\Users\vramirez\Desktop\INFORMES  SOCIOLINGÚISTICOS 2025\INFORME SOCIOLINGÜÍSTICO SEPTIEMBRE 2025\Imagen del día del salubrista 5 de septiembre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ramirez\Desktop\INFORMES  SOCIOLINGÚISTICOS 2025\INFORME SOCIOLINGÜÍSTICO SEPTIEMBRE 2025\Imagen del día del salubrista 5 de septiembre 2025.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73771" cy="2015584"/>
                          </a:xfrm>
                          <a:prstGeom prst="rect">
                            <a:avLst/>
                          </a:prstGeom>
                          <a:noFill/>
                          <a:ln>
                            <a:noFill/>
                          </a:ln>
                        </pic:spPr>
                      </pic:pic>
                    </a:graphicData>
                  </a:graphic>
                </wp:inline>
              </w:drawing>
            </w:r>
          </w:p>
        </w:tc>
      </w:tr>
      <w:tr w:rsidR="0029080B" w:rsidTr="006B53FF">
        <w:tc>
          <w:tcPr>
            <w:tcW w:w="2470" w:type="dxa"/>
          </w:tcPr>
          <w:p w:rsidR="006B53FF" w:rsidRDefault="00D84F07" w:rsidP="00D8687F">
            <w:pPr>
              <w:spacing w:after="200"/>
              <w:jc w:val="both"/>
              <w:rPr>
                <w:rFonts w:ascii="Arial" w:hAnsi="Arial" w:cs="Arial"/>
                <w:sz w:val="24"/>
                <w:szCs w:val="24"/>
                <w:lang w:val="es-ES_tradnl"/>
              </w:rPr>
            </w:pPr>
            <w:r>
              <w:rPr>
                <w:rFonts w:ascii="Arial" w:hAnsi="Arial" w:cs="Arial"/>
                <w:sz w:val="24"/>
                <w:szCs w:val="24"/>
                <w:lang w:val="es-ES_tradnl"/>
              </w:rPr>
              <w:t>Materiales elaborados en el mes de octubre 2025, por la Dirección de Comunicación e Información</w:t>
            </w:r>
          </w:p>
        </w:tc>
        <w:tc>
          <w:tcPr>
            <w:tcW w:w="5998" w:type="dxa"/>
          </w:tcPr>
          <w:p w:rsidR="006B53FF" w:rsidRDefault="00E35960" w:rsidP="00D8687F">
            <w:pPr>
              <w:spacing w:after="200"/>
              <w:jc w:val="both"/>
              <w:rPr>
                <w:rFonts w:ascii="Arial" w:hAnsi="Arial" w:cs="Arial"/>
                <w:sz w:val="24"/>
                <w:szCs w:val="24"/>
                <w:lang w:val="es-ES_tradnl"/>
              </w:rPr>
            </w:pPr>
            <w:r w:rsidRPr="00E35960">
              <w:rPr>
                <w:rFonts w:ascii="Arial" w:hAnsi="Arial" w:cs="Arial"/>
                <w:noProof/>
                <w:sz w:val="24"/>
                <w:szCs w:val="24"/>
                <w:lang w:eastAsia="es-GT"/>
              </w:rPr>
              <w:drawing>
                <wp:inline distT="0" distB="0" distL="0" distR="0">
                  <wp:extent cx="1992702" cy="2400300"/>
                  <wp:effectExtent l="0" t="0" r="7620" b="0"/>
                  <wp:docPr id="5" name="Imagen 5" descr="C:\Users\vramirez\Desktop\INFORMES  SOCIOLINGÚISTICOS 2025\INFORME SOCIOLINGÜÍSTICO FINAL AÑO 2025\Captura de pantalla 2025-12-16 104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ramirez\Desktop\INFORMES  SOCIOLINGÚISTICOS 2025\INFORME SOCIOLINGÜÍSTICO FINAL AÑO 2025\Captura de pantalla 2025-12-16 104914.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77558" cy="2502513"/>
                          </a:xfrm>
                          <a:prstGeom prst="rect">
                            <a:avLst/>
                          </a:prstGeom>
                          <a:noFill/>
                          <a:ln>
                            <a:noFill/>
                          </a:ln>
                        </pic:spPr>
                      </pic:pic>
                    </a:graphicData>
                  </a:graphic>
                </wp:inline>
              </w:drawing>
            </w:r>
            <w:r w:rsidR="00333BE8">
              <w:rPr>
                <w:rFonts w:ascii="Arial" w:hAnsi="Arial" w:cs="Arial"/>
                <w:sz w:val="24"/>
                <w:szCs w:val="24"/>
                <w:lang w:val="es-ES_tradnl"/>
              </w:rPr>
              <w:t xml:space="preserve"> </w:t>
            </w:r>
            <w:r w:rsidR="00333BE8" w:rsidRPr="00333BE8">
              <w:rPr>
                <w:rFonts w:ascii="Arial" w:hAnsi="Arial" w:cs="Arial"/>
                <w:noProof/>
                <w:sz w:val="24"/>
                <w:szCs w:val="24"/>
                <w:lang w:eastAsia="es-GT"/>
              </w:rPr>
              <w:drawing>
                <wp:inline distT="0" distB="0" distL="0" distR="0">
                  <wp:extent cx="1966823" cy="2379980"/>
                  <wp:effectExtent l="0" t="0" r="0" b="1270"/>
                  <wp:docPr id="6" name="Imagen 6" descr="C:\Users\vramirez\Desktop\INFORMES  SOCIOLINGÚISTICOS 2025\INFORME SOCIOLINGÜÍSTICO FINAL AÑO 2025\Captura de pantalla 2025-12-16 105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ramirez\Desktop\INFORMES  SOCIOLINGÚISTICOS 2025\INFORME SOCIOLINGÜÍSTICO FINAL AÑO 2025\Captura de pantalla 2025-12-16 105127.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994277" cy="2413201"/>
                          </a:xfrm>
                          <a:prstGeom prst="rect">
                            <a:avLst/>
                          </a:prstGeom>
                          <a:noFill/>
                          <a:ln>
                            <a:noFill/>
                          </a:ln>
                        </pic:spPr>
                      </pic:pic>
                    </a:graphicData>
                  </a:graphic>
                </wp:inline>
              </w:drawing>
            </w:r>
          </w:p>
        </w:tc>
      </w:tr>
      <w:tr w:rsidR="0029080B" w:rsidTr="006B53FF">
        <w:tc>
          <w:tcPr>
            <w:tcW w:w="2470" w:type="dxa"/>
          </w:tcPr>
          <w:p w:rsidR="006B53FF" w:rsidRDefault="00D84F07" w:rsidP="00D8687F">
            <w:pPr>
              <w:spacing w:after="200"/>
              <w:jc w:val="both"/>
              <w:rPr>
                <w:rFonts w:ascii="Arial" w:hAnsi="Arial" w:cs="Arial"/>
                <w:sz w:val="24"/>
                <w:szCs w:val="24"/>
                <w:lang w:val="es-ES_tradnl"/>
              </w:rPr>
            </w:pPr>
            <w:r>
              <w:rPr>
                <w:rFonts w:ascii="Arial" w:hAnsi="Arial" w:cs="Arial"/>
                <w:sz w:val="24"/>
                <w:szCs w:val="24"/>
                <w:lang w:val="es-ES_tradnl"/>
              </w:rPr>
              <w:lastRenderedPageBreak/>
              <w:t>Materiales elaborados en el mes de noviembre 2025, por la Dirección de Comunicación e Información</w:t>
            </w:r>
          </w:p>
        </w:tc>
        <w:tc>
          <w:tcPr>
            <w:tcW w:w="5998" w:type="dxa"/>
          </w:tcPr>
          <w:p w:rsidR="006B53FF" w:rsidRDefault="00BE169E" w:rsidP="00D8687F">
            <w:pPr>
              <w:spacing w:after="200"/>
              <w:jc w:val="both"/>
              <w:rPr>
                <w:rFonts w:ascii="Arial" w:hAnsi="Arial" w:cs="Arial"/>
                <w:sz w:val="24"/>
                <w:szCs w:val="24"/>
                <w:lang w:val="es-ES_tradnl"/>
              </w:rPr>
            </w:pPr>
            <w:r w:rsidRPr="00BE169E">
              <w:rPr>
                <w:rFonts w:ascii="Arial" w:hAnsi="Arial" w:cs="Arial"/>
                <w:noProof/>
                <w:sz w:val="24"/>
                <w:szCs w:val="24"/>
                <w:lang w:eastAsia="es-GT"/>
              </w:rPr>
              <w:drawing>
                <wp:inline distT="0" distB="0" distL="0" distR="0">
                  <wp:extent cx="2017266" cy="2311400"/>
                  <wp:effectExtent l="0" t="0" r="2540" b="0"/>
                  <wp:docPr id="21" name="Imagen 21" descr="C:\Users\vramirez\Desktop\INFORMES  SOCIOLINGÚISTICOS 2025\INFORME SOCIOLINGÜÍSTICO FINAL AÑO 2025\Captura de pantalla 2025-12-15 161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ramirez\Desktop\INFORMES  SOCIOLINGÚISTICOS 2025\INFORME SOCIOLINGÜÍSTICO FINAL AÑO 2025\Captura de pantalla 2025-12-15 161016.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60250" cy="2360651"/>
                          </a:xfrm>
                          <a:prstGeom prst="rect">
                            <a:avLst/>
                          </a:prstGeom>
                          <a:noFill/>
                          <a:ln>
                            <a:noFill/>
                          </a:ln>
                        </pic:spPr>
                      </pic:pic>
                    </a:graphicData>
                  </a:graphic>
                </wp:inline>
              </w:drawing>
            </w:r>
            <w:r w:rsidR="00F93DE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F93DE7" w:rsidRPr="00F93DE7">
              <w:rPr>
                <w:rFonts w:ascii="Arial" w:hAnsi="Arial" w:cs="Arial"/>
                <w:noProof/>
                <w:sz w:val="24"/>
                <w:szCs w:val="24"/>
                <w:lang w:eastAsia="es-GT"/>
              </w:rPr>
              <w:drawing>
                <wp:inline distT="0" distB="0" distL="0" distR="0">
                  <wp:extent cx="1888957" cy="2328275"/>
                  <wp:effectExtent l="0" t="0" r="0" b="0"/>
                  <wp:docPr id="22" name="Imagen 22" descr="C:\Users\vramirez\Desktop\INFORMES  SOCIOLINGÚISTICOS 2025\INFORME SOCIOLINGÜÍSTICO FINAL AÑO 2025\Captura de pantalla 2025-12-15 161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vramirez\Desktop\INFORMES  SOCIOLINGÚISTICOS 2025\INFORME SOCIOLINGÜÍSTICO FINAL AÑO 2025\Captura de pantalla 2025-12-15 161123.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08334" cy="2352158"/>
                          </a:xfrm>
                          <a:prstGeom prst="rect">
                            <a:avLst/>
                          </a:prstGeom>
                          <a:noFill/>
                          <a:ln>
                            <a:noFill/>
                          </a:ln>
                        </pic:spPr>
                      </pic:pic>
                    </a:graphicData>
                  </a:graphic>
                </wp:inline>
              </w:drawing>
            </w:r>
          </w:p>
        </w:tc>
      </w:tr>
      <w:tr w:rsidR="0029080B" w:rsidTr="006B53FF">
        <w:tc>
          <w:tcPr>
            <w:tcW w:w="2470" w:type="dxa"/>
          </w:tcPr>
          <w:p w:rsidR="006B53FF" w:rsidRDefault="00D84F07" w:rsidP="00D8687F">
            <w:pPr>
              <w:spacing w:after="200"/>
              <w:jc w:val="both"/>
              <w:rPr>
                <w:rFonts w:ascii="Arial" w:hAnsi="Arial" w:cs="Arial"/>
                <w:sz w:val="24"/>
                <w:szCs w:val="24"/>
                <w:lang w:val="es-ES_tradnl"/>
              </w:rPr>
            </w:pPr>
            <w:r>
              <w:rPr>
                <w:rFonts w:ascii="Arial" w:hAnsi="Arial" w:cs="Arial"/>
                <w:sz w:val="24"/>
                <w:szCs w:val="24"/>
                <w:lang w:val="es-ES_tradnl"/>
              </w:rPr>
              <w:t>Materiales elaborados en el mes de diciembre 2025, por la Dirección de Comunicación e Información</w:t>
            </w:r>
          </w:p>
        </w:tc>
        <w:tc>
          <w:tcPr>
            <w:tcW w:w="5998" w:type="dxa"/>
          </w:tcPr>
          <w:p w:rsidR="006B53FF" w:rsidRDefault="00413780" w:rsidP="00D8687F">
            <w:pPr>
              <w:spacing w:after="200"/>
              <w:jc w:val="both"/>
              <w:rPr>
                <w:rFonts w:ascii="Arial" w:hAnsi="Arial" w:cs="Arial"/>
                <w:sz w:val="24"/>
                <w:szCs w:val="24"/>
                <w:lang w:val="es-ES_tradnl"/>
              </w:rPr>
            </w:pPr>
            <w:r w:rsidRPr="00413780">
              <w:rPr>
                <w:rFonts w:ascii="Arial" w:hAnsi="Arial" w:cs="Arial"/>
                <w:noProof/>
                <w:sz w:val="24"/>
                <w:szCs w:val="24"/>
                <w:lang w:eastAsia="es-GT"/>
              </w:rPr>
              <w:drawing>
                <wp:inline distT="0" distB="0" distL="0" distR="0" wp14:anchorId="70BD04B2" wp14:editId="6F967684">
                  <wp:extent cx="2047164" cy="2073161"/>
                  <wp:effectExtent l="0" t="0" r="0" b="381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109663" cy="2136454"/>
                          </a:xfrm>
                          <a:prstGeom prst="rect">
                            <a:avLst/>
                          </a:prstGeom>
                        </pic:spPr>
                      </pic:pic>
                    </a:graphicData>
                  </a:graphic>
                </wp:inline>
              </w:drawing>
            </w:r>
            <w:r w:rsidR="007566E2" w:rsidRPr="007566E2">
              <w:rPr>
                <w:rFonts w:ascii="Arial" w:hAnsi="Arial" w:cs="Arial"/>
                <w:noProof/>
                <w:sz w:val="24"/>
                <w:szCs w:val="24"/>
                <w:lang w:eastAsia="es-GT"/>
              </w:rPr>
              <w:drawing>
                <wp:inline distT="0" distB="0" distL="0" distR="0">
                  <wp:extent cx="1937982" cy="2073077"/>
                  <wp:effectExtent l="0" t="0" r="5715" b="3810"/>
                  <wp:docPr id="25" name="Imagen 25" descr="C:\Users\vramirez\Desktop\INFORMES  SOCIOLINGÚISTICOS 2025\INFORME SOCIOLINGÜÍSTICO DICIEMBRE 2025\Captura de pantalla 2025-12-22 155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ramirez\Desktop\INFORMES  SOCIOLINGÚISTICOS 2025\INFORME SOCIOLINGÜÍSTICO DICIEMBRE 2025\Captura de pantalla 2025-12-22 15570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66783" cy="2103886"/>
                          </a:xfrm>
                          <a:prstGeom prst="rect">
                            <a:avLst/>
                          </a:prstGeom>
                          <a:noFill/>
                          <a:ln>
                            <a:noFill/>
                          </a:ln>
                        </pic:spPr>
                      </pic:pic>
                    </a:graphicData>
                  </a:graphic>
                </wp:inline>
              </w:drawing>
            </w:r>
          </w:p>
        </w:tc>
      </w:tr>
    </w:tbl>
    <w:p w:rsidR="0052289E" w:rsidRDefault="0052289E" w:rsidP="00D8687F">
      <w:pPr>
        <w:spacing w:before="100" w:after="200" w:line="240" w:lineRule="auto"/>
        <w:ind w:left="360"/>
        <w:jc w:val="both"/>
        <w:rPr>
          <w:rFonts w:ascii="Arial" w:eastAsiaTheme="minorEastAsia" w:hAnsi="Arial" w:cs="Arial"/>
          <w:sz w:val="24"/>
          <w:szCs w:val="24"/>
          <w:lang w:val="es-ES_tradnl"/>
        </w:rPr>
      </w:pPr>
    </w:p>
    <w:p w:rsidR="0052289E" w:rsidRDefault="0052289E" w:rsidP="00213CF5">
      <w:pPr>
        <w:spacing w:before="100" w:after="200" w:line="240" w:lineRule="auto"/>
        <w:rPr>
          <w:rFonts w:ascii="Arial" w:eastAsiaTheme="minorEastAsia" w:hAnsi="Arial" w:cs="Arial"/>
          <w:sz w:val="24"/>
          <w:szCs w:val="24"/>
          <w:lang w:val="es-ES_tradnl"/>
        </w:rPr>
      </w:pPr>
    </w:p>
    <w:p w:rsidR="005E1235" w:rsidRDefault="005E1235" w:rsidP="00213CF5">
      <w:pPr>
        <w:spacing w:before="100" w:after="200" w:line="240" w:lineRule="auto"/>
        <w:rPr>
          <w:rFonts w:ascii="Arial" w:eastAsiaTheme="minorEastAsia" w:hAnsi="Arial" w:cs="Arial"/>
          <w:sz w:val="24"/>
          <w:szCs w:val="24"/>
          <w:lang w:val="es-ES_tradnl"/>
        </w:rPr>
      </w:pPr>
    </w:p>
    <w:p w:rsidR="005E1235" w:rsidRDefault="005E1235" w:rsidP="00213CF5">
      <w:pPr>
        <w:spacing w:before="100" w:after="200" w:line="240" w:lineRule="auto"/>
        <w:rPr>
          <w:rFonts w:ascii="Arial" w:eastAsiaTheme="minorEastAsia" w:hAnsi="Arial" w:cs="Arial"/>
          <w:sz w:val="24"/>
          <w:szCs w:val="24"/>
          <w:lang w:val="es-ES_tradnl"/>
        </w:rPr>
      </w:pPr>
    </w:p>
    <w:p w:rsidR="005E1235" w:rsidRDefault="005E1235" w:rsidP="00213CF5">
      <w:pPr>
        <w:spacing w:before="100" w:after="200" w:line="240" w:lineRule="auto"/>
        <w:rPr>
          <w:rFonts w:ascii="Arial" w:eastAsiaTheme="minorEastAsia" w:hAnsi="Arial" w:cs="Arial"/>
          <w:sz w:val="24"/>
          <w:szCs w:val="24"/>
          <w:lang w:val="es-ES_tradnl"/>
        </w:rPr>
      </w:pPr>
    </w:p>
    <w:p w:rsidR="005E1235" w:rsidRDefault="005E1235" w:rsidP="00213CF5">
      <w:pPr>
        <w:spacing w:before="100" w:after="200" w:line="240" w:lineRule="auto"/>
        <w:rPr>
          <w:rFonts w:ascii="Arial" w:eastAsiaTheme="minorEastAsia" w:hAnsi="Arial" w:cs="Arial"/>
          <w:sz w:val="24"/>
          <w:szCs w:val="24"/>
          <w:lang w:val="es-ES_tradnl"/>
        </w:rPr>
      </w:pPr>
    </w:p>
    <w:p w:rsidR="005E1235" w:rsidRDefault="005E1235" w:rsidP="00213CF5">
      <w:pPr>
        <w:spacing w:before="100" w:after="200" w:line="240" w:lineRule="auto"/>
        <w:rPr>
          <w:rFonts w:ascii="Arial" w:eastAsiaTheme="minorEastAsia" w:hAnsi="Arial" w:cs="Arial"/>
          <w:sz w:val="24"/>
          <w:szCs w:val="24"/>
          <w:lang w:val="es-ES_tradnl"/>
        </w:rPr>
      </w:pPr>
    </w:p>
    <w:p w:rsidR="005E1235" w:rsidRDefault="005E1235" w:rsidP="00213CF5">
      <w:pPr>
        <w:spacing w:before="100" w:after="200" w:line="240" w:lineRule="auto"/>
        <w:rPr>
          <w:rFonts w:ascii="Arial" w:eastAsiaTheme="minorEastAsia" w:hAnsi="Arial" w:cs="Arial"/>
          <w:sz w:val="24"/>
          <w:szCs w:val="24"/>
          <w:lang w:val="es-ES_tradnl"/>
        </w:rPr>
      </w:pPr>
    </w:p>
    <w:p w:rsidR="005E1235" w:rsidRPr="0080187A" w:rsidRDefault="005E1235" w:rsidP="00213CF5">
      <w:pPr>
        <w:spacing w:before="100" w:after="200" w:line="240" w:lineRule="auto"/>
        <w:rPr>
          <w:rFonts w:ascii="Arial" w:eastAsiaTheme="minorEastAsia" w:hAnsi="Arial" w:cs="Arial"/>
          <w:sz w:val="24"/>
          <w:szCs w:val="24"/>
          <w:lang w:val="es-ES_tradnl"/>
        </w:rPr>
      </w:pPr>
    </w:p>
    <w:p w:rsidR="00D8687F" w:rsidRDefault="00D8687F" w:rsidP="00D8687F">
      <w:pPr>
        <w:numPr>
          <w:ilvl w:val="0"/>
          <w:numId w:val="2"/>
        </w:numPr>
        <w:spacing w:before="100" w:after="200" w:line="240" w:lineRule="auto"/>
        <w:contextualSpacing/>
        <w:jc w:val="both"/>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t>Caracterización del pers</w:t>
      </w:r>
      <w:r w:rsidR="00B50C21">
        <w:rPr>
          <w:rFonts w:ascii="Arial" w:eastAsiaTheme="minorEastAsia" w:hAnsi="Arial" w:cs="Arial"/>
          <w:b/>
          <w:sz w:val="24"/>
          <w:szCs w:val="24"/>
          <w:lang w:val="es-ES_tradnl"/>
        </w:rPr>
        <w:t xml:space="preserve">onal de SESAN a nivel nacional  </w:t>
      </w:r>
      <w:r>
        <w:rPr>
          <w:rFonts w:ascii="Arial" w:eastAsiaTheme="minorEastAsia" w:hAnsi="Arial" w:cs="Arial"/>
          <w:b/>
          <w:sz w:val="24"/>
          <w:szCs w:val="24"/>
          <w:lang w:val="es-ES_tradnl"/>
        </w:rPr>
        <w:t>cor</w:t>
      </w:r>
      <w:r w:rsidR="00B50C21">
        <w:rPr>
          <w:rFonts w:ascii="Arial" w:eastAsiaTheme="minorEastAsia" w:hAnsi="Arial" w:cs="Arial"/>
          <w:b/>
          <w:sz w:val="24"/>
          <w:szCs w:val="24"/>
          <w:lang w:val="es-ES_tradnl"/>
        </w:rPr>
        <w:t>respondiente al año</w:t>
      </w:r>
      <w:r w:rsidRPr="0080187A">
        <w:rPr>
          <w:rFonts w:ascii="Arial" w:eastAsiaTheme="minorEastAsia" w:hAnsi="Arial" w:cs="Arial"/>
          <w:b/>
          <w:sz w:val="24"/>
          <w:szCs w:val="24"/>
          <w:lang w:val="es-ES_tradnl"/>
        </w:rPr>
        <w:t xml:space="preserve"> 2025, desagregado por sexo, pueblo de pertenencia y comunidad sociolingüística a la que pertenece.</w:t>
      </w:r>
    </w:p>
    <w:p w:rsidR="00B50C21" w:rsidRDefault="00B50C21" w:rsidP="00B50C21">
      <w:pPr>
        <w:spacing w:before="100" w:after="200" w:line="240" w:lineRule="auto"/>
        <w:ind w:left="720"/>
        <w:contextualSpacing/>
        <w:jc w:val="both"/>
        <w:rPr>
          <w:rFonts w:ascii="Arial" w:eastAsiaTheme="minorEastAsia" w:hAnsi="Arial" w:cs="Arial"/>
          <w:b/>
          <w:sz w:val="24"/>
          <w:szCs w:val="24"/>
          <w:lang w:val="es-ES_tradnl"/>
        </w:rPr>
      </w:pPr>
    </w:p>
    <w:tbl>
      <w:tblPr>
        <w:tblStyle w:val="Tablaconcuadrcula"/>
        <w:tblW w:w="0" w:type="auto"/>
        <w:tblInd w:w="720" w:type="dxa"/>
        <w:tblLook w:val="04A0" w:firstRow="1" w:lastRow="0" w:firstColumn="1" w:lastColumn="0" w:noHBand="0" w:noVBand="1"/>
      </w:tblPr>
      <w:tblGrid>
        <w:gridCol w:w="1621"/>
        <w:gridCol w:w="1621"/>
        <w:gridCol w:w="1622"/>
        <w:gridCol w:w="1622"/>
        <w:gridCol w:w="1622"/>
      </w:tblGrid>
      <w:tr w:rsidR="00B50C21" w:rsidTr="00C03E98">
        <w:tc>
          <w:tcPr>
            <w:tcW w:w="8108" w:type="dxa"/>
            <w:gridSpan w:val="5"/>
            <w:shd w:val="clear" w:color="auto" w:fill="DEEAF6" w:themeFill="accent1" w:themeFillTint="33"/>
          </w:tcPr>
          <w:p w:rsidR="00B50C21" w:rsidRDefault="00B50C21" w:rsidP="00B50C21">
            <w:pPr>
              <w:spacing w:after="200"/>
              <w:contextualSpacing/>
              <w:jc w:val="center"/>
              <w:rPr>
                <w:rFonts w:ascii="Arial" w:hAnsi="Arial" w:cs="Arial"/>
                <w:b/>
                <w:sz w:val="24"/>
                <w:szCs w:val="24"/>
                <w:lang w:val="es-ES_tradnl"/>
              </w:rPr>
            </w:pPr>
            <w:r>
              <w:rPr>
                <w:rFonts w:ascii="Arial" w:hAnsi="Arial" w:cs="Arial"/>
                <w:b/>
                <w:sz w:val="24"/>
                <w:szCs w:val="24"/>
                <w:lang w:val="es-ES_tradnl"/>
              </w:rPr>
              <w:t>Personal de SESAN en el mes de mayo y junio 2025</w:t>
            </w:r>
          </w:p>
        </w:tc>
      </w:tr>
      <w:tr w:rsidR="00B50C21" w:rsidTr="00C03E98">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Sexo</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Hombre</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Mujer</w:t>
            </w:r>
          </w:p>
        </w:tc>
        <w:tc>
          <w:tcPr>
            <w:tcW w:w="3244" w:type="dxa"/>
            <w:gridSpan w:val="2"/>
            <w:shd w:val="clear" w:color="auto" w:fill="FFF2CC" w:themeFill="accent4"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Total</w:t>
            </w:r>
          </w:p>
        </w:tc>
      </w:tr>
      <w:tr w:rsidR="00B50C21" w:rsidTr="00C03E98">
        <w:tc>
          <w:tcPr>
            <w:tcW w:w="1621" w:type="dxa"/>
            <w:vMerge/>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p>
        </w:tc>
        <w:tc>
          <w:tcPr>
            <w:tcW w:w="1621" w:type="dxa"/>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226</w:t>
            </w:r>
          </w:p>
        </w:tc>
        <w:tc>
          <w:tcPr>
            <w:tcW w:w="1622" w:type="dxa"/>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265</w:t>
            </w:r>
          </w:p>
        </w:tc>
        <w:tc>
          <w:tcPr>
            <w:tcW w:w="3244" w:type="dxa"/>
            <w:gridSpan w:val="2"/>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491</w:t>
            </w:r>
          </w:p>
        </w:tc>
      </w:tr>
      <w:tr w:rsidR="00B50C21" w:rsidTr="00C03E98">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Pueblo de pertenencia</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Maya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Garífuna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Xinca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Ladino o Mestizo</w:t>
            </w:r>
          </w:p>
        </w:tc>
      </w:tr>
      <w:tr w:rsidR="00B50C21" w:rsidTr="00C03E98">
        <w:tc>
          <w:tcPr>
            <w:tcW w:w="1621" w:type="dxa"/>
            <w:vMerge/>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p>
        </w:tc>
        <w:tc>
          <w:tcPr>
            <w:tcW w:w="1621" w:type="dxa"/>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62</w:t>
            </w:r>
          </w:p>
        </w:tc>
        <w:tc>
          <w:tcPr>
            <w:tcW w:w="1622" w:type="dxa"/>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0</w:t>
            </w:r>
          </w:p>
        </w:tc>
        <w:tc>
          <w:tcPr>
            <w:tcW w:w="1622" w:type="dxa"/>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FB79E2" w:rsidP="00F761F2">
            <w:pPr>
              <w:spacing w:after="200"/>
              <w:contextualSpacing/>
              <w:jc w:val="center"/>
              <w:rPr>
                <w:rFonts w:ascii="Arial" w:hAnsi="Arial" w:cs="Arial"/>
                <w:b/>
                <w:sz w:val="24"/>
                <w:szCs w:val="24"/>
                <w:lang w:val="es-ES_tradnl"/>
              </w:rPr>
            </w:pPr>
            <w:r>
              <w:rPr>
                <w:rFonts w:ascii="Arial" w:hAnsi="Arial" w:cs="Arial"/>
                <w:b/>
                <w:sz w:val="24"/>
                <w:szCs w:val="24"/>
                <w:lang w:val="es-ES_tradnl"/>
              </w:rPr>
              <w:t>428</w:t>
            </w:r>
          </w:p>
        </w:tc>
      </w:tr>
    </w:tbl>
    <w:p w:rsidR="00D8687F" w:rsidRDefault="00D8687F" w:rsidP="00D24218">
      <w:pPr>
        <w:spacing w:before="100" w:after="200" w:line="240" w:lineRule="auto"/>
        <w:contextualSpacing/>
        <w:jc w:val="both"/>
        <w:rPr>
          <w:rFonts w:ascii="Arial" w:eastAsiaTheme="minorEastAsia" w:hAnsi="Arial" w:cs="Arial"/>
          <w:b/>
          <w:sz w:val="24"/>
          <w:szCs w:val="24"/>
          <w:lang w:val="es-ES_tradnl"/>
        </w:rPr>
      </w:pPr>
    </w:p>
    <w:tbl>
      <w:tblPr>
        <w:tblStyle w:val="Tablaconcuadrcula"/>
        <w:tblW w:w="0" w:type="auto"/>
        <w:tblInd w:w="720" w:type="dxa"/>
        <w:tblLook w:val="04A0" w:firstRow="1" w:lastRow="0" w:firstColumn="1" w:lastColumn="0" w:noHBand="0" w:noVBand="1"/>
      </w:tblPr>
      <w:tblGrid>
        <w:gridCol w:w="1621"/>
        <w:gridCol w:w="1621"/>
        <w:gridCol w:w="1622"/>
        <w:gridCol w:w="1622"/>
        <w:gridCol w:w="1622"/>
      </w:tblGrid>
      <w:tr w:rsidR="00B50C21" w:rsidTr="00C03E98">
        <w:tc>
          <w:tcPr>
            <w:tcW w:w="8108" w:type="dxa"/>
            <w:gridSpan w:val="5"/>
            <w:shd w:val="clear" w:color="auto" w:fill="DEEAF6" w:themeFill="accent1" w:themeFillTint="33"/>
          </w:tcPr>
          <w:p w:rsidR="00B50C21" w:rsidRDefault="00B50C21" w:rsidP="00C03E98">
            <w:pPr>
              <w:spacing w:after="200"/>
              <w:contextualSpacing/>
              <w:jc w:val="center"/>
              <w:rPr>
                <w:rFonts w:ascii="Arial" w:hAnsi="Arial" w:cs="Arial"/>
                <w:b/>
                <w:sz w:val="24"/>
                <w:szCs w:val="24"/>
                <w:lang w:val="es-ES_tradnl"/>
              </w:rPr>
            </w:pPr>
            <w:r>
              <w:rPr>
                <w:rFonts w:ascii="Arial" w:hAnsi="Arial" w:cs="Arial"/>
                <w:b/>
                <w:sz w:val="24"/>
                <w:szCs w:val="24"/>
                <w:lang w:val="es-ES_tradnl"/>
              </w:rPr>
              <w:t>Personal de</w:t>
            </w:r>
            <w:r w:rsidR="00C03E98">
              <w:rPr>
                <w:rFonts w:ascii="Arial" w:hAnsi="Arial" w:cs="Arial"/>
                <w:b/>
                <w:sz w:val="24"/>
                <w:szCs w:val="24"/>
                <w:lang w:val="es-ES_tradnl"/>
              </w:rPr>
              <w:t xml:space="preserve"> SESAN en el mes de julio</w:t>
            </w:r>
            <w:r>
              <w:rPr>
                <w:rFonts w:ascii="Arial" w:hAnsi="Arial" w:cs="Arial"/>
                <w:b/>
                <w:sz w:val="24"/>
                <w:szCs w:val="24"/>
                <w:lang w:val="es-ES_tradnl"/>
              </w:rPr>
              <w:t xml:space="preserve"> 2025</w:t>
            </w:r>
          </w:p>
        </w:tc>
      </w:tr>
      <w:tr w:rsidR="00B50C21" w:rsidTr="00183449">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Sexo</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Hombre</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Mujer</w:t>
            </w:r>
          </w:p>
        </w:tc>
        <w:tc>
          <w:tcPr>
            <w:tcW w:w="3244" w:type="dxa"/>
            <w:gridSpan w:val="2"/>
            <w:shd w:val="clear" w:color="auto" w:fill="FFF2CC" w:themeFill="accent4"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Total</w:t>
            </w:r>
          </w:p>
        </w:tc>
      </w:tr>
      <w:tr w:rsidR="00B50C21" w:rsidTr="00C03E98">
        <w:tc>
          <w:tcPr>
            <w:tcW w:w="1621" w:type="dxa"/>
            <w:vMerge/>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p>
        </w:tc>
        <w:tc>
          <w:tcPr>
            <w:tcW w:w="1621" w:type="dxa"/>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227</w:t>
            </w:r>
          </w:p>
        </w:tc>
        <w:tc>
          <w:tcPr>
            <w:tcW w:w="1622" w:type="dxa"/>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262</w:t>
            </w:r>
          </w:p>
        </w:tc>
        <w:tc>
          <w:tcPr>
            <w:tcW w:w="3244" w:type="dxa"/>
            <w:gridSpan w:val="2"/>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489</w:t>
            </w:r>
          </w:p>
        </w:tc>
      </w:tr>
      <w:tr w:rsidR="00B50C21" w:rsidTr="00C03E98">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Pueblo de pertenencia</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Maya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Garífuna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Xinca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Ladino o Mestizo</w:t>
            </w:r>
          </w:p>
        </w:tc>
      </w:tr>
      <w:tr w:rsidR="00B50C21" w:rsidTr="00C03E98">
        <w:tc>
          <w:tcPr>
            <w:tcW w:w="1621" w:type="dxa"/>
            <w:vMerge/>
            <w:shd w:val="clear" w:color="auto" w:fill="DEEAF6" w:themeFill="accent1" w:themeFillTint="33"/>
          </w:tcPr>
          <w:p w:rsidR="00B50C21" w:rsidRDefault="00B50C21" w:rsidP="00351C62">
            <w:pPr>
              <w:spacing w:after="200"/>
              <w:contextualSpacing/>
              <w:jc w:val="center"/>
              <w:rPr>
                <w:rFonts w:ascii="Arial" w:hAnsi="Arial" w:cs="Arial"/>
                <w:b/>
                <w:sz w:val="24"/>
                <w:szCs w:val="24"/>
                <w:lang w:val="es-ES_tradnl"/>
              </w:rPr>
            </w:pPr>
          </w:p>
        </w:tc>
        <w:tc>
          <w:tcPr>
            <w:tcW w:w="1621" w:type="dxa"/>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69</w:t>
            </w:r>
          </w:p>
        </w:tc>
        <w:tc>
          <w:tcPr>
            <w:tcW w:w="1622" w:type="dxa"/>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3262B1"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418</w:t>
            </w:r>
          </w:p>
        </w:tc>
      </w:tr>
    </w:tbl>
    <w:p w:rsidR="00B50C21" w:rsidRDefault="00B50C21" w:rsidP="00D24218">
      <w:pPr>
        <w:spacing w:before="100" w:after="200" w:line="240" w:lineRule="auto"/>
        <w:contextualSpacing/>
        <w:jc w:val="both"/>
        <w:rPr>
          <w:rFonts w:ascii="Arial" w:eastAsiaTheme="minorEastAsia" w:hAnsi="Arial" w:cs="Arial"/>
          <w:b/>
          <w:sz w:val="24"/>
          <w:szCs w:val="24"/>
          <w:lang w:val="es-ES_tradnl"/>
        </w:rPr>
      </w:pPr>
    </w:p>
    <w:tbl>
      <w:tblPr>
        <w:tblStyle w:val="Tablaconcuadrcula"/>
        <w:tblW w:w="0" w:type="auto"/>
        <w:tblInd w:w="720" w:type="dxa"/>
        <w:tblLook w:val="04A0" w:firstRow="1" w:lastRow="0" w:firstColumn="1" w:lastColumn="0" w:noHBand="0" w:noVBand="1"/>
      </w:tblPr>
      <w:tblGrid>
        <w:gridCol w:w="1621"/>
        <w:gridCol w:w="1621"/>
        <w:gridCol w:w="1622"/>
        <w:gridCol w:w="1622"/>
        <w:gridCol w:w="1622"/>
      </w:tblGrid>
      <w:tr w:rsidR="00B50C21" w:rsidTr="00334C48">
        <w:tc>
          <w:tcPr>
            <w:tcW w:w="8108" w:type="dxa"/>
            <w:gridSpan w:val="5"/>
            <w:shd w:val="clear" w:color="auto" w:fill="DEEAF6" w:themeFill="accent1" w:themeFillTint="33"/>
          </w:tcPr>
          <w:p w:rsidR="00B50C21" w:rsidRDefault="00B50C21" w:rsidP="00C03E98">
            <w:pPr>
              <w:spacing w:after="200"/>
              <w:contextualSpacing/>
              <w:jc w:val="center"/>
              <w:rPr>
                <w:rFonts w:ascii="Arial" w:hAnsi="Arial" w:cs="Arial"/>
                <w:b/>
                <w:sz w:val="24"/>
                <w:szCs w:val="24"/>
                <w:lang w:val="es-ES_tradnl"/>
              </w:rPr>
            </w:pPr>
            <w:r>
              <w:rPr>
                <w:rFonts w:ascii="Arial" w:hAnsi="Arial" w:cs="Arial"/>
                <w:b/>
                <w:sz w:val="24"/>
                <w:szCs w:val="24"/>
                <w:lang w:val="es-ES_tradnl"/>
              </w:rPr>
              <w:t>Personal de</w:t>
            </w:r>
            <w:r w:rsidR="00C03E98">
              <w:rPr>
                <w:rFonts w:ascii="Arial" w:hAnsi="Arial" w:cs="Arial"/>
                <w:b/>
                <w:sz w:val="24"/>
                <w:szCs w:val="24"/>
                <w:lang w:val="es-ES_tradnl"/>
              </w:rPr>
              <w:t xml:space="preserve"> SESAN en el mes de agosto</w:t>
            </w:r>
            <w:r>
              <w:rPr>
                <w:rFonts w:ascii="Arial" w:hAnsi="Arial" w:cs="Arial"/>
                <w:b/>
                <w:sz w:val="24"/>
                <w:szCs w:val="24"/>
                <w:lang w:val="es-ES_tradnl"/>
              </w:rPr>
              <w:t xml:space="preserve"> 2025</w:t>
            </w:r>
          </w:p>
        </w:tc>
      </w:tr>
      <w:tr w:rsidR="00B50C21" w:rsidTr="00334C48">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Sexo</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Hombre</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Mujer</w:t>
            </w:r>
          </w:p>
        </w:tc>
        <w:tc>
          <w:tcPr>
            <w:tcW w:w="3244" w:type="dxa"/>
            <w:gridSpan w:val="2"/>
            <w:shd w:val="clear" w:color="auto" w:fill="FFF2CC" w:themeFill="accent4"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Total</w:t>
            </w:r>
          </w:p>
        </w:tc>
      </w:tr>
      <w:tr w:rsidR="00B50C21" w:rsidTr="00B50C21">
        <w:tc>
          <w:tcPr>
            <w:tcW w:w="1621" w:type="dxa"/>
            <w:vMerge/>
          </w:tcPr>
          <w:p w:rsidR="00B50C21" w:rsidRDefault="00B50C21" w:rsidP="00B50C21">
            <w:pPr>
              <w:spacing w:after="200"/>
              <w:contextualSpacing/>
              <w:jc w:val="both"/>
              <w:rPr>
                <w:rFonts w:ascii="Arial" w:hAnsi="Arial" w:cs="Arial"/>
                <w:b/>
                <w:sz w:val="24"/>
                <w:szCs w:val="24"/>
                <w:lang w:val="es-ES_tradnl"/>
              </w:rPr>
            </w:pPr>
          </w:p>
        </w:tc>
        <w:tc>
          <w:tcPr>
            <w:tcW w:w="1621" w:type="dxa"/>
          </w:tcPr>
          <w:p w:rsidR="00B50C21" w:rsidRDefault="00E1485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224</w:t>
            </w:r>
          </w:p>
        </w:tc>
        <w:tc>
          <w:tcPr>
            <w:tcW w:w="1622" w:type="dxa"/>
          </w:tcPr>
          <w:p w:rsidR="00B50C21" w:rsidRDefault="00E1485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261</w:t>
            </w:r>
          </w:p>
        </w:tc>
        <w:tc>
          <w:tcPr>
            <w:tcW w:w="3244" w:type="dxa"/>
            <w:gridSpan w:val="2"/>
          </w:tcPr>
          <w:p w:rsidR="00B50C21" w:rsidRDefault="00E1485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485</w:t>
            </w:r>
          </w:p>
        </w:tc>
      </w:tr>
      <w:tr w:rsidR="00B50C21" w:rsidTr="00334C48">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Pueblo de pertenencia</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Maya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Garífuna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Xinca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Ladino o Mestizo</w:t>
            </w:r>
          </w:p>
        </w:tc>
      </w:tr>
      <w:tr w:rsidR="00B50C21" w:rsidTr="00B50C21">
        <w:tc>
          <w:tcPr>
            <w:tcW w:w="1621" w:type="dxa"/>
            <w:vMerge/>
          </w:tcPr>
          <w:p w:rsidR="00B50C21" w:rsidRDefault="00B50C21" w:rsidP="00351C62">
            <w:pPr>
              <w:spacing w:after="200"/>
              <w:contextualSpacing/>
              <w:jc w:val="center"/>
              <w:rPr>
                <w:rFonts w:ascii="Arial" w:hAnsi="Arial" w:cs="Arial"/>
                <w:b/>
                <w:sz w:val="24"/>
                <w:szCs w:val="24"/>
                <w:lang w:val="es-ES_tradnl"/>
              </w:rPr>
            </w:pPr>
          </w:p>
        </w:tc>
        <w:tc>
          <w:tcPr>
            <w:tcW w:w="1621" w:type="dxa"/>
          </w:tcPr>
          <w:p w:rsidR="00B50C21" w:rsidRDefault="007F49FC"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69</w:t>
            </w:r>
          </w:p>
        </w:tc>
        <w:tc>
          <w:tcPr>
            <w:tcW w:w="1622" w:type="dxa"/>
          </w:tcPr>
          <w:p w:rsidR="00B50C21" w:rsidRDefault="007F49FC"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7F49FC"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7F49FC"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414</w:t>
            </w:r>
          </w:p>
        </w:tc>
      </w:tr>
    </w:tbl>
    <w:p w:rsidR="00B50C21" w:rsidRDefault="00B50C21" w:rsidP="00351C62">
      <w:pPr>
        <w:spacing w:before="100" w:after="200" w:line="240" w:lineRule="auto"/>
        <w:ind w:left="720"/>
        <w:contextualSpacing/>
        <w:jc w:val="center"/>
        <w:rPr>
          <w:rFonts w:ascii="Arial" w:eastAsiaTheme="minorEastAsia" w:hAnsi="Arial" w:cs="Arial"/>
          <w:b/>
          <w:sz w:val="24"/>
          <w:szCs w:val="24"/>
          <w:lang w:val="es-ES_tradnl"/>
        </w:rPr>
      </w:pPr>
    </w:p>
    <w:tbl>
      <w:tblPr>
        <w:tblStyle w:val="Tablaconcuadrcula"/>
        <w:tblW w:w="0" w:type="auto"/>
        <w:tblInd w:w="720" w:type="dxa"/>
        <w:tblLook w:val="04A0" w:firstRow="1" w:lastRow="0" w:firstColumn="1" w:lastColumn="0" w:noHBand="0" w:noVBand="1"/>
      </w:tblPr>
      <w:tblGrid>
        <w:gridCol w:w="1621"/>
        <w:gridCol w:w="1621"/>
        <w:gridCol w:w="1622"/>
        <w:gridCol w:w="1622"/>
        <w:gridCol w:w="1622"/>
      </w:tblGrid>
      <w:tr w:rsidR="00B50C21" w:rsidTr="00183449">
        <w:tc>
          <w:tcPr>
            <w:tcW w:w="8108" w:type="dxa"/>
            <w:gridSpan w:val="5"/>
            <w:shd w:val="clear" w:color="auto" w:fill="DEEAF6" w:themeFill="accent1" w:themeFillTint="33"/>
          </w:tcPr>
          <w:p w:rsidR="00B50C21" w:rsidRDefault="00B50C21" w:rsidP="00C03E98">
            <w:pPr>
              <w:spacing w:after="200"/>
              <w:contextualSpacing/>
              <w:jc w:val="center"/>
              <w:rPr>
                <w:rFonts w:ascii="Arial" w:hAnsi="Arial" w:cs="Arial"/>
                <w:b/>
                <w:sz w:val="24"/>
                <w:szCs w:val="24"/>
                <w:lang w:val="es-ES_tradnl"/>
              </w:rPr>
            </w:pPr>
            <w:r>
              <w:rPr>
                <w:rFonts w:ascii="Arial" w:hAnsi="Arial" w:cs="Arial"/>
                <w:b/>
                <w:sz w:val="24"/>
                <w:szCs w:val="24"/>
                <w:lang w:val="es-ES_tradnl"/>
              </w:rPr>
              <w:t>Personal de</w:t>
            </w:r>
            <w:r w:rsidR="00C03E98">
              <w:rPr>
                <w:rFonts w:ascii="Arial" w:hAnsi="Arial" w:cs="Arial"/>
                <w:b/>
                <w:sz w:val="24"/>
                <w:szCs w:val="24"/>
                <w:lang w:val="es-ES_tradnl"/>
              </w:rPr>
              <w:t xml:space="preserve"> SESAN en el mes de septiembre</w:t>
            </w:r>
            <w:r>
              <w:rPr>
                <w:rFonts w:ascii="Arial" w:hAnsi="Arial" w:cs="Arial"/>
                <w:b/>
                <w:sz w:val="24"/>
                <w:szCs w:val="24"/>
                <w:lang w:val="es-ES_tradnl"/>
              </w:rPr>
              <w:t xml:space="preserve"> 2025</w:t>
            </w:r>
          </w:p>
        </w:tc>
      </w:tr>
      <w:tr w:rsidR="00B50C21" w:rsidTr="00183449">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Sexo</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Hombre</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Mujer</w:t>
            </w:r>
          </w:p>
        </w:tc>
        <w:tc>
          <w:tcPr>
            <w:tcW w:w="3244" w:type="dxa"/>
            <w:gridSpan w:val="2"/>
            <w:shd w:val="clear" w:color="auto" w:fill="FFF2CC" w:themeFill="accent4"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Total</w:t>
            </w:r>
          </w:p>
        </w:tc>
      </w:tr>
      <w:tr w:rsidR="00B50C21" w:rsidTr="00B50C21">
        <w:tc>
          <w:tcPr>
            <w:tcW w:w="1621" w:type="dxa"/>
            <w:vMerge/>
          </w:tcPr>
          <w:p w:rsidR="00B50C21" w:rsidRDefault="00B50C21" w:rsidP="00B50C21">
            <w:pPr>
              <w:spacing w:after="200"/>
              <w:contextualSpacing/>
              <w:jc w:val="both"/>
              <w:rPr>
                <w:rFonts w:ascii="Arial" w:hAnsi="Arial" w:cs="Arial"/>
                <w:b/>
                <w:sz w:val="24"/>
                <w:szCs w:val="24"/>
                <w:lang w:val="es-ES_tradnl"/>
              </w:rPr>
            </w:pPr>
          </w:p>
        </w:tc>
        <w:tc>
          <w:tcPr>
            <w:tcW w:w="1621" w:type="dxa"/>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222</w:t>
            </w:r>
          </w:p>
        </w:tc>
        <w:tc>
          <w:tcPr>
            <w:tcW w:w="1622" w:type="dxa"/>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258</w:t>
            </w:r>
          </w:p>
        </w:tc>
        <w:tc>
          <w:tcPr>
            <w:tcW w:w="3244" w:type="dxa"/>
            <w:gridSpan w:val="2"/>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480</w:t>
            </w:r>
          </w:p>
        </w:tc>
      </w:tr>
      <w:tr w:rsidR="00B50C21" w:rsidTr="00183449">
        <w:tc>
          <w:tcPr>
            <w:tcW w:w="1621" w:type="dxa"/>
            <w:vMerge w:val="restart"/>
            <w:shd w:val="clear" w:color="auto" w:fill="DEEAF6" w:themeFill="accent1" w:themeFillTint="33"/>
          </w:tcPr>
          <w:p w:rsidR="00B50C21" w:rsidRDefault="00B50C21" w:rsidP="00B50C21">
            <w:pPr>
              <w:spacing w:after="200"/>
              <w:contextualSpacing/>
              <w:jc w:val="both"/>
              <w:rPr>
                <w:rFonts w:ascii="Arial" w:hAnsi="Arial" w:cs="Arial"/>
                <w:b/>
                <w:sz w:val="24"/>
                <w:szCs w:val="24"/>
                <w:lang w:val="es-ES_tradnl"/>
              </w:rPr>
            </w:pPr>
            <w:r>
              <w:rPr>
                <w:rFonts w:ascii="Arial" w:hAnsi="Arial" w:cs="Arial"/>
                <w:b/>
                <w:sz w:val="24"/>
                <w:szCs w:val="24"/>
                <w:lang w:val="es-ES_tradnl"/>
              </w:rPr>
              <w:t>Pueblo de pertenencia</w:t>
            </w:r>
          </w:p>
        </w:tc>
        <w:tc>
          <w:tcPr>
            <w:tcW w:w="1621"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Maya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Garífuna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Xinca</w:t>
            </w:r>
          </w:p>
        </w:tc>
        <w:tc>
          <w:tcPr>
            <w:tcW w:w="1622" w:type="dxa"/>
            <w:shd w:val="clear" w:color="auto" w:fill="DEEAF6" w:themeFill="accent1" w:themeFillTint="33"/>
          </w:tcPr>
          <w:p w:rsidR="00B50C21" w:rsidRDefault="00B50C21"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Ladino o Mestizo</w:t>
            </w:r>
          </w:p>
        </w:tc>
      </w:tr>
      <w:tr w:rsidR="00B50C21" w:rsidTr="00B50C21">
        <w:tc>
          <w:tcPr>
            <w:tcW w:w="1621" w:type="dxa"/>
            <w:vMerge/>
          </w:tcPr>
          <w:p w:rsidR="00B50C21" w:rsidRDefault="00B50C21" w:rsidP="00351C62">
            <w:pPr>
              <w:spacing w:after="200"/>
              <w:contextualSpacing/>
              <w:jc w:val="center"/>
              <w:rPr>
                <w:rFonts w:ascii="Arial" w:hAnsi="Arial" w:cs="Arial"/>
                <w:b/>
                <w:sz w:val="24"/>
                <w:szCs w:val="24"/>
                <w:lang w:val="es-ES_tradnl"/>
              </w:rPr>
            </w:pPr>
          </w:p>
        </w:tc>
        <w:tc>
          <w:tcPr>
            <w:tcW w:w="1621" w:type="dxa"/>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68</w:t>
            </w:r>
          </w:p>
        </w:tc>
        <w:tc>
          <w:tcPr>
            <w:tcW w:w="1622" w:type="dxa"/>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B50C21" w:rsidRDefault="00FA6F10"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410</w:t>
            </w:r>
          </w:p>
        </w:tc>
      </w:tr>
    </w:tbl>
    <w:p w:rsidR="00B50C21" w:rsidRDefault="00B50C21" w:rsidP="00351C62">
      <w:pPr>
        <w:spacing w:before="100" w:after="200" w:line="240" w:lineRule="auto"/>
        <w:contextualSpacing/>
        <w:jc w:val="center"/>
        <w:rPr>
          <w:rFonts w:ascii="Arial" w:eastAsiaTheme="minorEastAsia" w:hAnsi="Arial" w:cs="Arial"/>
          <w:b/>
          <w:sz w:val="24"/>
          <w:szCs w:val="24"/>
          <w:lang w:val="es-ES_tradnl"/>
        </w:rPr>
      </w:pPr>
    </w:p>
    <w:tbl>
      <w:tblPr>
        <w:tblStyle w:val="Tablaconcuadrcula1"/>
        <w:tblW w:w="0" w:type="auto"/>
        <w:tblInd w:w="720" w:type="dxa"/>
        <w:tblLook w:val="04A0" w:firstRow="1" w:lastRow="0" w:firstColumn="1" w:lastColumn="0" w:noHBand="0" w:noVBand="1"/>
      </w:tblPr>
      <w:tblGrid>
        <w:gridCol w:w="1621"/>
        <w:gridCol w:w="1621"/>
        <w:gridCol w:w="1622"/>
        <w:gridCol w:w="1622"/>
        <w:gridCol w:w="1622"/>
      </w:tblGrid>
      <w:tr w:rsidR="00C03E98" w:rsidRPr="00C03E98" w:rsidTr="00334C48">
        <w:tc>
          <w:tcPr>
            <w:tcW w:w="8108" w:type="dxa"/>
            <w:gridSpan w:val="5"/>
            <w:shd w:val="clear" w:color="auto" w:fill="DEEAF6" w:themeFill="accent1" w:themeFillTint="33"/>
          </w:tcPr>
          <w:p w:rsidR="00C03E98" w:rsidRPr="00C03E98" w:rsidRDefault="00C03E98" w:rsidP="00C03E9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 xml:space="preserve">Personal de SESAN </w:t>
            </w:r>
            <w:r>
              <w:rPr>
                <w:rFonts w:ascii="Arial" w:hAnsi="Arial" w:cs="Arial"/>
                <w:b/>
                <w:sz w:val="24"/>
                <w:szCs w:val="24"/>
                <w:lang w:val="es-ES_tradnl"/>
              </w:rPr>
              <w:t>en el mes de octubre</w:t>
            </w:r>
            <w:r w:rsidRPr="00C03E98">
              <w:rPr>
                <w:rFonts w:ascii="Arial" w:hAnsi="Arial" w:cs="Arial"/>
                <w:b/>
                <w:sz w:val="24"/>
                <w:szCs w:val="24"/>
                <w:lang w:val="es-ES_tradnl"/>
              </w:rPr>
              <w:t xml:space="preserve"> 2025</w:t>
            </w:r>
          </w:p>
        </w:tc>
      </w:tr>
      <w:tr w:rsidR="00C03E98" w:rsidRPr="00C03E98" w:rsidTr="00334C48">
        <w:tc>
          <w:tcPr>
            <w:tcW w:w="1621" w:type="dxa"/>
            <w:vMerge w:val="restart"/>
            <w:shd w:val="clear" w:color="auto" w:fill="DEEAF6" w:themeFill="accent1" w:themeFillTint="33"/>
          </w:tcPr>
          <w:p w:rsidR="00C03E98" w:rsidRPr="00C03E98" w:rsidRDefault="00C03E98" w:rsidP="00C03E98">
            <w:pPr>
              <w:spacing w:after="200"/>
              <w:contextualSpacing/>
              <w:jc w:val="both"/>
              <w:rPr>
                <w:rFonts w:ascii="Arial" w:hAnsi="Arial" w:cs="Arial"/>
                <w:b/>
                <w:sz w:val="24"/>
                <w:szCs w:val="24"/>
                <w:lang w:val="es-ES_tradnl"/>
              </w:rPr>
            </w:pPr>
            <w:r w:rsidRPr="00C03E98">
              <w:rPr>
                <w:rFonts w:ascii="Arial" w:hAnsi="Arial" w:cs="Arial"/>
                <w:b/>
                <w:sz w:val="24"/>
                <w:szCs w:val="24"/>
                <w:lang w:val="es-ES_tradnl"/>
              </w:rPr>
              <w:t>Sexo</w:t>
            </w:r>
          </w:p>
        </w:tc>
        <w:tc>
          <w:tcPr>
            <w:tcW w:w="1621" w:type="dxa"/>
            <w:shd w:val="clear" w:color="auto" w:fill="DEEAF6" w:themeFill="accent1" w:themeFillTint="33"/>
          </w:tcPr>
          <w:p w:rsidR="00C03E98" w:rsidRPr="00C03E98" w:rsidRDefault="00C03E9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Hombre</w:t>
            </w:r>
          </w:p>
        </w:tc>
        <w:tc>
          <w:tcPr>
            <w:tcW w:w="1622" w:type="dxa"/>
            <w:shd w:val="clear" w:color="auto" w:fill="DEEAF6" w:themeFill="accent1" w:themeFillTint="33"/>
          </w:tcPr>
          <w:p w:rsidR="00C03E98" w:rsidRPr="00C03E98" w:rsidRDefault="00C03E9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Mujer</w:t>
            </w:r>
          </w:p>
        </w:tc>
        <w:tc>
          <w:tcPr>
            <w:tcW w:w="3244" w:type="dxa"/>
            <w:gridSpan w:val="2"/>
            <w:shd w:val="clear" w:color="auto" w:fill="FFF2CC" w:themeFill="accent4" w:themeFillTint="33"/>
          </w:tcPr>
          <w:p w:rsidR="00C03E98" w:rsidRPr="00C03E98" w:rsidRDefault="00C03E9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Total</w:t>
            </w:r>
          </w:p>
        </w:tc>
      </w:tr>
      <w:tr w:rsidR="00C03E98" w:rsidRPr="00C03E98" w:rsidTr="009B62D1">
        <w:tc>
          <w:tcPr>
            <w:tcW w:w="1621" w:type="dxa"/>
            <w:vMerge/>
          </w:tcPr>
          <w:p w:rsidR="00C03E98" w:rsidRPr="00C03E98" w:rsidRDefault="00C03E98" w:rsidP="00C03E98">
            <w:pPr>
              <w:spacing w:after="200"/>
              <w:contextualSpacing/>
              <w:jc w:val="both"/>
              <w:rPr>
                <w:rFonts w:ascii="Arial" w:hAnsi="Arial" w:cs="Arial"/>
                <w:b/>
                <w:sz w:val="24"/>
                <w:szCs w:val="24"/>
                <w:lang w:val="es-ES_tradnl"/>
              </w:rPr>
            </w:pPr>
          </w:p>
        </w:tc>
        <w:tc>
          <w:tcPr>
            <w:tcW w:w="1621" w:type="dxa"/>
          </w:tcPr>
          <w:p w:rsidR="00C03E98" w:rsidRPr="00C03E98" w:rsidRDefault="00E61DEE"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221</w:t>
            </w:r>
          </w:p>
        </w:tc>
        <w:tc>
          <w:tcPr>
            <w:tcW w:w="1622" w:type="dxa"/>
          </w:tcPr>
          <w:p w:rsidR="00C03E98" w:rsidRPr="00C03E98" w:rsidRDefault="00E61DEE"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256</w:t>
            </w:r>
          </w:p>
        </w:tc>
        <w:tc>
          <w:tcPr>
            <w:tcW w:w="3244" w:type="dxa"/>
            <w:gridSpan w:val="2"/>
          </w:tcPr>
          <w:p w:rsidR="00C03E98" w:rsidRPr="00C03E98" w:rsidRDefault="00E61DEE"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477</w:t>
            </w:r>
          </w:p>
        </w:tc>
      </w:tr>
      <w:tr w:rsidR="00D24218" w:rsidRPr="00C03E98" w:rsidTr="00334C48">
        <w:tc>
          <w:tcPr>
            <w:tcW w:w="1621" w:type="dxa"/>
            <w:vMerge w:val="restart"/>
            <w:shd w:val="clear" w:color="auto" w:fill="DEEAF6" w:themeFill="accent1" w:themeFillTint="33"/>
          </w:tcPr>
          <w:p w:rsidR="00D24218" w:rsidRPr="00C03E98" w:rsidRDefault="00D24218" w:rsidP="00C03E98">
            <w:pPr>
              <w:spacing w:after="200"/>
              <w:contextualSpacing/>
              <w:jc w:val="both"/>
              <w:rPr>
                <w:rFonts w:ascii="Arial" w:hAnsi="Arial" w:cs="Arial"/>
                <w:b/>
                <w:sz w:val="24"/>
                <w:szCs w:val="24"/>
                <w:lang w:val="es-ES_tradnl"/>
              </w:rPr>
            </w:pPr>
            <w:r w:rsidRPr="00C03E98">
              <w:rPr>
                <w:rFonts w:ascii="Arial" w:hAnsi="Arial" w:cs="Arial"/>
                <w:b/>
                <w:sz w:val="24"/>
                <w:szCs w:val="24"/>
                <w:lang w:val="es-ES_tradnl"/>
              </w:rPr>
              <w:t>Pueblo de pertenencia</w:t>
            </w:r>
          </w:p>
          <w:p w:rsidR="00D24218" w:rsidRDefault="00D24218" w:rsidP="00C03E98">
            <w:pPr>
              <w:spacing w:after="200"/>
              <w:contextualSpacing/>
              <w:jc w:val="both"/>
              <w:rPr>
                <w:rFonts w:ascii="Arial" w:hAnsi="Arial" w:cs="Arial"/>
                <w:b/>
                <w:sz w:val="24"/>
                <w:szCs w:val="24"/>
                <w:lang w:val="es-ES_tradnl"/>
              </w:rPr>
            </w:pPr>
          </w:p>
          <w:p w:rsidR="00D24218" w:rsidRPr="00C03E98" w:rsidRDefault="00D24218" w:rsidP="00C03E98">
            <w:pPr>
              <w:spacing w:after="200"/>
              <w:contextualSpacing/>
              <w:jc w:val="both"/>
              <w:rPr>
                <w:rFonts w:ascii="Arial" w:hAnsi="Arial" w:cs="Arial"/>
                <w:b/>
                <w:sz w:val="24"/>
                <w:szCs w:val="24"/>
                <w:lang w:val="es-ES_tradnl"/>
              </w:rPr>
            </w:pPr>
          </w:p>
        </w:tc>
        <w:tc>
          <w:tcPr>
            <w:tcW w:w="1621" w:type="dxa"/>
            <w:shd w:val="clear" w:color="auto" w:fill="DEEAF6" w:themeFill="accent1" w:themeFillTint="33"/>
          </w:tcPr>
          <w:p w:rsidR="00D24218" w:rsidRPr="00C03E98" w:rsidRDefault="00D2421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Maya</w:t>
            </w:r>
          </w:p>
        </w:tc>
        <w:tc>
          <w:tcPr>
            <w:tcW w:w="1622" w:type="dxa"/>
            <w:shd w:val="clear" w:color="auto" w:fill="DEEAF6" w:themeFill="accent1" w:themeFillTint="33"/>
          </w:tcPr>
          <w:p w:rsidR="00D24218" w:rsidRPr="00C03E98" w:rsidRDefault="00D2421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Garífuna</w:t>
            </w:r>
          </w:p>
        </w:tc>
        <w:tc>
          <w:tcPr>
            <w:tcW w:w="1622" w:type="dxa"/>
            <w:shd w:val="clear" w:color="auto" w:fill="DEEAF6" w:themeFill="accent1" w:themeFillTint="33"/>
          </w:tcPr>
          <w:p w:rsidR="00D24218" w:rsidRPr="00C03E98" w:rsidRDefault="00D2421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Xinca</w:t>
            </w:r>
          </w:p>
        </w:tc>
        <w:tc>
          <w:tcPr>
            <w:tcW w:w="1622" w:type="dxa"/>
            <w:shd w:val="clear" w:color="auto" w:fill="DEEAF6" w:themeFill="accent1" w:themeFillTint="33"/>
          </w:tcPr>
          <w:p w:rsidR="00D24218" w:rsidRPr="00C03E98" w:rsidRDefault="00D2421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Ladino o Mestizo</w:t>
            </w:r>
          </w:p>
        </w:tc>
      </w:tr>
      <w:tr w:rsidR="00D24218" w:rsidRPr="00C03E98" w:rsidTr="009B62D1">
        <w:trPr>
          <w:trHeight w:val="562"/>
        </w:trPr>
        <w:tc>
          <w:tcPr>
            <w:tcW w:w="1621" w:type="dxa"/>
            <w:vMerge/>
          </w:tcPr>
          <w:p w:rsidR="00D24218" w:rsidRPr="00C03E98" w:rsidRDefault="00D24218" w:rsidP="00C03E98">
            <w:pPr>
              <w:spacing w:after="200"/>
              <w:contextualSpacing/>
              <w:jc w:val="both"/>
              <w:rPr>
                <w:rFonts w:ascii="Arial" w:hAnsi="Arial" w:cs="Arial"/>
                <w:b/>
                <w:sz w:val="24"/>
                <w:szCs w:val="24"/>
                <w:lang w:val="es-ES_tradnl"/>
              </w:rPr>
            </w:pPr>
          </w:p>
        </w:tc>
        <w:tc>
          <w:tcPr>
            <w:tcW w:w="1621" w:type="dxa"/>
          </w:tcPr>
          <w:p w:rsidR="00D24218" w:rsidRPr="00C03E98" w:rsidRDefault="00D24218"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67</w:t>
            </w:r>
          </w:p>
        </w:tc>
        <w:tc>
          <w:tcPr>
            <w:tcW w:w="1622" w:type="dxa"/>
          </w:tcPr>
          <w:p w:rsidR="00D24218" w:rsidRPr="00C03E98" w:rsidRDefault="00D24218"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D24218" w:rsidRPr="00C03E98" w:rsidRDefault="00D24218"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D24218" w:rsidRPr="00C03E98" w:rsidRDefault="00D24218" w:rsidP="00351C62">
            <w:pPr>
              <w:spacing w:after="200"/>
              <w:contextualSpacing/>
              <w:jc w:val="center"/>
              <w:rPr>
                <w:rFonts w:ascii="Arial" w:hAnsi="Arial" w:cs="Arial"/>
                <w:b/>
                <w:sz w:val="24"/>
                <w:szCs w:val="24"/>
                <w:lang w:val="es-ES_tradnl"/>
              </w:rPr>
            </w:pPr>
            <w:r>
              <w:rPr>
                <w:rFonts w:ascii="Arial" w:hAnsi="Arial" w:cs="Arial"/>
                <w:b/>
                <w:sz w:val="24"/>
                <w:szCs w:val="24"/>
                <w:lang w:val="es-ES_tradnl"/>
              </w:rPr>
              <w:t>408</w:t>
            </w:r>
          </w:p>
        </w:tc>
      </w:tr>
    </w:tbl>
    <w:tbl>
      <w:tblPr>
        <w:tblStyle w:val="Tablaconcuadrcula2"/>
        <w:tblW w:w="0" w:type="auto"/>
        <w:tblInd w:w="720" w:type="dxa"/>
        <w:tblLook w:val="04A0" w:firstRow="1" w:lastRow="0" w:firstColumn="1" w:lastColumn="0" w:noHBand="0" w:noVBand="1"/>
      </w:tblPr>
      <w:tblGrid>
        <w:gridCol w:w="1621"/>
        <w:gridCol w:w="1621"/>
        <w:gridCol w:w="1622"/>
        <w:gridCol w:w="1622"/>
        <w:gridCol w:w="1622"/>
      </w:tblGrid>
      <w:tr w:rsidR="00C03E98" w:rsidTr="00334C48">
        <w:tc>
          <w:tcPr>
            <w:tcW w:w="8108" w:type="dxa"/>
            <w:gridSpan w:val="5"/>
            <w:shd w:val="clear" w:color="auto" w:fill="DEEAF6" w:themeFill="accent1" w:themeFillTint="33"/>
          </w:tcPr>
          <w:p w:rsidR="00C03E98" w:rsidRDefault="00C03E98" w:rsidP="00C03E98">
            <w:pPr>
              <w:spacing w:after="200"/>
              <w:contextualSpacing/>
              <w:jc w:val="center"/>
              <w:rPr>
                <w:rFonts w:ascii="Arial" w:hAnsi="Arial" w:cs="Arial"/>
                <w:b/>
                <w:sz w:val="24"/>
                <w:szCs w:val="24"/>
                <w:lang w:val="es-ES_tradnl"/>
              </w:rPr>
            </w:pPr>
            <w:r>
              <w:rPr>
                <w:rFonts w:ascii="Arial" w:hAnsi="Arial" w:cs="Arial"/>
                <w:b/>
                <w:sz w:val="24"/>
                <w:szCs w:val="24"/>
                <w:lang w:val="es-ES_tradnl"/>
              </w:rPr>
              <w:lastRenderedPageBreak/>
              <w:t>Personal de SESAN en el mes de noviembre 2025</w:t>
            </w:r>
          </w:p>
        </w:tc>
      </w:tr>
      <w:tr w:rsidR="00C03E98" w:rsidTr="00334C48">
        <w:tc>
          <w:tcPr>
            <w:tcW w:w="1621" w:type="dxa"/>
            <w:vMerge w:val="restart"/>
            <w:shd w:val="clear" w:color="auto" w:fill="DEEAF6" w:themeFill="accent1" w:themeFillTint="33"/>
          </w:tcPr>
          <w:p w:rsidR="00C03E98" w:rsidRDefault="00C03E98" w:rsidP="009B62D1">
            <w:pPr>
              <w:spacing w:after="200"/>
              <w:contextualSpacing/>
              <w:jc w:val="both"/>
              <w:rPr>
                <w:rFonts w:ascii="Arial" w:hAnsi="Arial" w:cs="Arial"/>
                <w:b/>
                <w:sz w:val="24"/>
                <w:szCs w:val="24"/>
                <w:lang w:val="es-ES_tradnl"/>
              </w:rPr>
            </w:pPr>
            <w:r>
              <w:rPr>
                <w:rFonts w:ascii="Arial" w:hAnsi="Arial" w:cs="Arial"/>
                <w:b/>
                <w:sz w:val="24"/>
                <w:szCs w:val="24"/>
                <w:lang w:val="es-ES_tradnl"/>
              </w:rPr>
              <w:t>Sexo</w:t>
            </w:r>
          </w:p>
        </w:tc>
        <w:tc>
          <w:tcPr>
            <w:tcW w:w="1621" w:type="dxa"/>
            <w:shd w:val="clear" w:color="auto" w:fill="DEEAF6" w:themeFill="accent1" w:themeFillTint="33"/>
          </w:tcPr>
          <w:p w:rsidR="00C03E98" w:rsidRDefault="00C03E9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Hombre</w:t>
            </w:r>
          </w:p>
        </w:tc>
        <w:tc>
          <w:tcPr>
            <w:tcW w:w="1622" w:type="dxa"/>
            <w:shd w:val="clear" w:color="auto" w:fill="DEEAF6" w:themeFill="accent1" w:themeFillTint="33"/>
          </w:tcPr>
          <w:p w:rsidR="00C03E98" w:rsidRDefault="00C03E9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Mujer</w:t>
            </w:r>
          </w:p>
        </w:tc>
        <w:tc>
          <w:tcPr>
            <w:tcW w:w="3244" w:type="dxa"/>
            <w:gridSpan w:val="2"/>
            <w:shd w:val="clear" w:color="auto" w:fill="FFF2CC" w:themeFill="accent4" w:themeFillTint="33"/>
          </w:tcPr>
          <w:p w:rsidR="00C03E98" w:rsidRDefault="00C03E9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Total</w:t>
            </w:r>
          </w:p>
        </w:tc>
      </w:tr>
      <w:tr w:rsidR="00C03E98" w:rsidTr="009B62D1">
        <w:tc>
          <w:tcPr>
            <w:tcW w:w="1621" w:type="dxa"/>
            <w:vMerge/>
          </w:tcPr>
          <w:p w:rsidR="00C03E98" w:rsidRDefault="00C03E98" w:rsidP="009B62D1">
            <w:pPr>
              <w:spacing w:after="200"/>
              <w:contextualSpacing/>
              <w:jc w:val="both"/>
              <w:rPr>
                <w:rFonts w:ascii="Arial" w:hAnsi="Arial" w:cs="Arial"/>
                <w:b/>
                <w:sz w:val="24"/>
                <w:szCs w:val="24"/>
                <w:lang w:val="es-ES_tradnl"/>
              </w:rPr>
            </w:pPr>
          </w:p>
        </w:tc>
        <w:tc>
          <w:tcPr>
            <w:tcW w:w="1621" w:type="dxa"/>
          </w:tcPr>
          <w:p w:rsidR="00C03E98" w:rsidRDefault="00334C4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219</w:t>
            </w:r>
          </w:p>
        </w:tc>
        <w:tc>
          <w:tcPr>
            <w:tcW w:w="1622" w:type="dxa"/>
          </w:tcPr>
          <w:p w:rsidR="00C03E98" w:rsidRDefault="00334C4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252</w:t>
            </w:r>
          </w:p>
        </w:tc>
        <w:tc>
          <w:tcPr>
            <w:tcW w:w="3244" w:type="dxa"/>
            <w:gridSpan w:val="2"/>
          </w:tcPr>
          <w:p w:rsidR="00C03E98" w:rsidRDefault="00334C4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471</w:t>
            </w:r>
          </w:p>
        </w:tc>
      </w:tr>
      <w:tr w:rsidR="000F70E8" w:rsidTr="00334C48">
        <w:tc>
          <w:tcPr>
            <w:tcW w:w="1621" w:type="dxa"/>
            <w:vMerge w:val="restart"/>
            <w:shd w:val="clear" w:color="auto" w:fill="DEEAF6" w:themeFill="accent1" w:themeFillTint="33"/>
          </w:tcPr>
          <w:p w:rsidR="000F70E8" w:rsidRDefault="000F70E8" w:rsidP="009B62D1">
            <w:pPr>
              <w:spacing w:after="200"/>
              <w:contextualSpacing/>
              <w:jc w:val="both"/>
              <w:rPr>
                <w:rFonts w:ascii="Arial" w:hAnsi="Arial" w:cs="Arial"/>
                <w:b/>
                <w:sz w:val="24"/>
                <w:szCs w:val="24"/>
                <w:lang w:val="es-ES_tradnl"/>
              </w:rPr>
            </w:pPr>
            <w:r>
              <w:rPr>
                <w:rFonts w:ascii="Arial" w:hAnsi="Arial" w:cs="Arial"/>
                <w:b/>
                <w:sz w:val="24"/>
                <w:szCs w:val="24"/>
                <w:lang w:val="es-ES_tradnl"/>
              </w:rPr>
              <w:t>Pueblo de pertenencia</w:t>
            </w:r>
          </w:p>
        </w:tc>
        <w:tc>
          <w:tcPr>
            <w:tcW w:w="1621" w:type="dxa"/>
            <w:shd w:val="clear" w:color="auto" w:fill="DEEAF6" w:themeFill="accent1" w:themeFillTint="33"/>
          </w:tcPr>
          <w:p w:rsidR="000F70E8" w:rsidRDefault="000F70E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Maya</w:t>
            </w:r>
          </w:p>
        </w:tc>
        <w:tc>
          <w:tcPr>
            <w:tcW w:w="1622" w:type="dxa"/>
            <w:shd w:val="clear" w:color="auto" w:fill="DEEAF6" w:themeFill="accent1" w:themeFillTint="33"/>
          </w:tcPr>
          <w:p w:rsidR="000F70E8" w:rsidRDefault="000F70E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Garífuna</w:t>
            </w:r>
          </w:p>
        </w:tc>
        <w:tc>
          <w:tcPr>
            <w:tcW w:w="1622" w:type="dxa"/>
            <w:shd w:val="clear" w:color="auto" w:fill="DEEAF6" w:themeFill="accent1" w:themeFillTint="33"/>
          </w:tcPr>
          <w:p w:rsidR="000F70E8" w:rsidRDefault="000F70E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Xinca</w:t>
            </w:r>
          </w:p>
        </w:tc>
        <w:tc>
          <w:tcPr>
            <w:tcW w:w="1622" w:type="dxa"/>
            <w:shd w:val="clear" w:color="auto" w:fill="DEEAF6" w:themeFill="accent1" w:themeFillTint="33"/>
          </w:tcPr>
          <w:p w:rsidR="000F70E8" w:rsidRDefault="000F70E8"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Ladino o Mestizo</w:t>
            </w:r>
          </w:p>
        </w:tc>
      </w:tr>
      <w:tr w:rsidR="000F70E8" w:rsidTr="009B62D1">
        <w:tc>
          <w:tcPr>
            <w:tcW w:w="1621" w:type="dxa"/>
            <w:vMerge/>
          </w:tcPr>
          <w:p w:rsidR="000F70E8" w:rsidRDefault="000F70E8" w:rsidP="009B62D1">
            <w:pPr>
              <w:spacing w:after="200"/>
              <w:contextualSpacing/>
              <w:jc w:val="both"/>
              <w:rPr>
                <w:rFonts w:ascii="Arial" w:hAnsi="Arial" w:cs="Arial"/>
                <w:b/>
                <w:sz w:val="24"/>
                <w:szCs w:val="24"/>
                <w:lang w:val="es-ES_tradnl"/>
              </w:rPr>
            </w:pPr>
          </w:p>
        </w:tc>
        <w:tc>
          <w:tcPr>
            <w:tcW w:w="1621" w:type="dxa"/>
          </w:tcPr>
          <w:p w:rsidR="000F70E8" w:rsidRDefault="000F70E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67</w:t>
            </w:r>
          </w:p>
        </w:tc>
        <w:tc>
          <w:tcPr>
            <w:tcW w:w="1622" w:type="dxa"/>
          </w:tcPr>
          <w:p w:rsidR="000F70E8" w:rsidRDefault="000F70E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0F70E8" w:rsidRDefault="000F70E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0F70E8" w:rsidRDefault="000F70E8" w:rsidP="000F70E8">
            <w:pPr>
              <w:spacing w:after="200"/>
              <w:contextualSpacing/>
              <w:jc w:val="center"/>
              <w:rPr>
                <w:rFonts w:ascii="Arial" w:hAnsi="Arial" w:cs="Arial"/>
                <w:b/>
                <w:sz w:val="24"/>
                <w:szCs w:val="24"/>
                <w:lang w:val="es-ES_tradnl"/>
              </w:rPr>
            </w:pPr>
            <w:r>
              <w:rPr>
                <w:rFonts w:ascii="Arial" w:hAnsi="Arial" w:cs="Arial"/>
                <w:b/>
                <w:sz w:val="24"/>
                <w:szCs w:val="24"/>
                <w:lang w:val="es-ES_tradnl"/>
              </w:rPr>
              <w:t>402</w:t>
            </w:r>
          </w:p>
        </w:tc>
      </w:tr>
    </w:tbl>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tbl>
      <w:tblPr>
        <w:tblStyle w:val="Tablaconcuadrcula3"/>
        <w:tblW w:w="0" w:type="auto"/>
        <w:tblInd w:w="720" w:type="dxa"/>
        <w:tblLook w:val="04A0" w:firstRow="1" w:lastRow="0" w:firstColumn="1" w:lastColumn="0" w:noHBand="0" w:noVBand="1"/>
      </w:tblPr>
      <w:tblGrid>
        <w:gridCol w:w="1621"/>
        <w:gridCol w:w="1621"/>
        <w:gridCol w:w="1622"/>
        <w:gridCol w:w="1622"/>
        <w:gridCol w:w="1622"/>
      </w:tblGrid>
      <w:tr w:rsidR="00C03E98" w:rsidRPr="00C03E98" w:rsidTr="00334C48">
        <w:tc>
          <w:tcPr>
            <w:tcW w:w="8108" w:type="dxa"/>
            <w:gridSpan w:val="5"/>
            <w:shd w:val="clear" w:color="auto" w:fill="DEEAF6" w:themeFill="accent1" w:themeFillTint="33"/>
          </w:tcPr>
          <w:p w:rsidR="00C03E98" w:rsidRPr="00C03E98" w:rsidRDefault="00C03E98" w:rsidP="00C03E9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 xml:space="preserve">Personal de SESAN </w:t>
            </w:r>
            <w:r>
              <w:rPr>
                <w:rFonts w:ascii="Arial" w:hAnsi="Arial" w:cs="Arial"/>
                <w:b/>
                <w:sz w:val="24"/>
                <w:szCs w:val="24"/>
                <w:lang w:val="es-ES_tradnl"/>
              </w:rPr>
              <w:t>en el mes de diciembre</w:t>
            </w:r>
            <w:r w:rsidRPr="00C03E98">
              <w:rPr>
                <w:rFonts w:ascii="Arial" w:hAnsi="Arial" w:cs="Arial"/>
                <w:b/>
                <w:sz w:val="24"/>
                <w:szCs w:val="24"/>
                <w:lang w:val="es-ES_tradnl"/>
              </w:rPr>
              <w:t xml:space="preserve"> 2025</w:t>
            </w:r>
          </w:p>
        </w:tc>
      </w:tr>
      <w:tr w:rsidR="00C03E98" w:rsidRPr="00C03E98" w:rsidTr="00334C48">
        <w:tc>
          <w:tcPr>
            <w:tcW w:w="1621" w:type="dxa"/>
            <w:vMerge w:val="restart"/>
            <w:shd w:val="clear" w:color="auto" w:fill="DEEAF6" w:themeFill="accent1" w:themeFillTint="33"/>
          </w:tcPr>
          <w:p w:rsidR="00C03E98" w:rsidRPr="00C03E98" w:rsidRDefault="00C03E98" w:rsidP="00C03E98">
            <w:pPr>
              <w:spacing w:after="200"/>
              <w:contextualSpacing/>
              <w:jc w:val="both"/>
              <w:rPr>
                <w:rFonts w:ascii="Arial" w:hAnsi="Arial" w:cs="Arial"/>
                <w:b/>
                <w:sz w:val="24"/>
                <w:szCs w:val="24"/>
                <w:lang w:val="es-ES_tradnl"/>
              </w:rPr>
            </w:pPr>
            <w:r w:rsidRPr="00C03E98">
              <w:rPr>
                <w:rFonts w:ascii="Arial" w:hAnsi="Arial" w:cs="Arial"/>
                <w:b/>
                <w:sz w:val="24"/>
                <w:szCs w:val="24"/>
                <w:lang w:val="es-ES_tradnl"/>
              </w:rPr>
              <w:t>Sexo</w:t>
            </w:r>
          </w:p>
        </w:tc>
        <w:tc>
          <w:tcPr>
            <w:tcW w:w="1621" w:type="dxa"/>
            <w:shd w:val="clear" w:color="auto" w:fill="DEEAF6" w:themeFill="accent1" w:themeFillTint="33"/>
          </w:tcPr>
          <w:p w:rsidR="00C03E98" w:rsidRPr="00C03E98" w:rsidRDefault="00C03E9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Hombre</w:t>
            </w:r>
          </w:p>
        </w:tc>
        <w:tc>
          <w:tcPr>
            <w:tcW w:w="1622" w:type="dxa"/>
            <w:shd w:val="clear" w:color="auto" w:fill="DEEAF6" w:themeFill="accent1" w:themeFillTint="33"/>
          </w:tcPr>
          <w:p w:rsidR="00C03E98" w:rsidRPr="00C03E98" w:rsidRDefault="00C03E9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Mujer</w:t>
            </w:r>
          </w:p>
        </w:tc>
        <w:tc>
          <w:tcPr>
            <w:tcW w:w="3244" w:type="dxa"/>
            <w:gridSpan w:val="2"/>
            <w:shd w:val="clear" w:color="auto" w:fill="FFF2CC" w:themeFill="accent4" w:themeFillTint="33"/>
          </w:tcPr>
          <w:p w:rsidR="00C03E98" w:rsidRPr="00C03E98" w:rsidRDefault="00C03E9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Total</w:t>
            </w:r>
          </w:p>
        </w:tc>
      </w:tr>
      <w:tr w:rsidR="00C03E98" w:rsidRPr="00C03E98" w:rsidTr="009B62D1">
        <w:tc>
          <w:tcPr>
            <w:tcW w:w="1621" w:type="dxa"/>
            <w:vMerge/>
          </w:tcPr>
          <w:p w:rsidR="00C03E98" w:rsidRPr="00C03E98" w:rsidRDefault="00C03E98" w:rsidP="00C03E98">
            <w:pPr>
              <w:spacing w:after="200"/>
              <w:contextualSpacing/>
              <w:jc w:val="both"/>
              <w:rPr>
                <w:rFonts w:ascii="Arial" w:hAnsi="Arial" w:cs="Arial"/>
                <w:b/>
                <w:sz w:val="24"/>
                <w:szCs w:val="24"/>
                <w:lang w:val="es-ES_tradnl"/>
              </w:rPr>
            </w:pPr>
          </w:p>
        </w:tc>
        <w:tc>
          <w:tcPr>
            <w:tcW w:w="1621" w:type="dxa"/>
          </w:tcPr>
          <w:p w:rsidR="00C03E9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219</w:t>
            </w:r>
          </w:p>
        </w:tc>
        <w:tc>
          <w:tcPr>
            <w:tcW w:w="1622" w:type="dxa"/>
          </w:tcPr>
          <w:p w:rsidR="00C03E9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250</w:t>
            </w:r>
          </w:p>
        </w:tc>
        <w:tc>
          <w:tcPr>
            <w:tcW w:w="3244" w:type="dxa"/>
            <w:gridSpan w:val="2"/>
          </w:tcPr>
          <w:p w:rsidR="00C03E9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469</w:t>
            </w:r>
          </w:p>
        </w:tc>
      </w:tr>
      <w:tr w:rsidR="000F70E8" w:rsidRPr="00C03E98" w:rsidTr="00334C48">
        <w:tc>
          <w:tcPr>
            <w:tcW w:w="1621" w:type="dxa"/>
            <w:vMerge w:val="restart"/>
            <w:shd w:val="clear" w:color="auto" w:fill="DEEAF6" w:themeFill="accent1" w:themeFillTint="33"/>
          </w:tcPr>
          <w:p w:rsidR="000F70E8" w:rsidRPr="00C03E98" w:rsidRDefault="000F70E8" w:rsidP="00C03E98">
            <w:pPr>
              <w:spacing w:after="200"/>
              <w:contextualSpacing/>
              <w:jc w:val="both"/>
              <w:rPr>
                <w:rFonts w:ascii="Arial" w:hAnsi="Arial" w:cs="Arial"/>
                <w:b/>
                <w:sz w:val="24"/>
                <w:szCs w:val="24"/>
                <w:lang w:val="es-ES_tradnl"/>
              </w:rPr>
            </w:pPr>
            <w:r w:rsidRPr="00C03E98">
              <w:rPr>
                <w:rFonts w:ascii="Arial" w:hAnsi="Arial" w:cs="Arial"/>
                <w:b/>
                <w:sz w:val="24"/>
                <w:szCs w:val="24"/>
                <w:lang w:val="es-ES_tradnl"/>
              </w:rPr>
              <w:t>Pueblo de pertenencia</w:t>
            </w:r>
          </w:p>
        </w:tc>
        <w:tc>
          <w:tcPr>
            <w:tcW w:w="1621" w:type="dxa"/>
            <w:shd w:val="clear" w:color="auto" w:fill="DEEAF6" w:themeFill="accent1" w:themeFillTint="33"/>
          </w:tcPr>
          <w:p w:rsidR="000F70E8" w:rsidRPr="00C03E98" w:rsidRDefault="000F70E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Maya</w:t>
            </w:r>
          </w:p>
        </w:tc>
        <w:tc>
          <w:tcPr>
            <w:tcW w:w="1622" w:type="dxa"/>
            <w:shd w:val="clear" w:color="auto" w:fill="DEEAF6" w:themeFill="accent1" w:themeFillTint="33"/>
          </w:tcPr>
          <w:p w:rsidR="000F70E8" w:rsidRPr="00C03E98" w:rsidRDefault="000F70E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Garífuna</w:t>
            </w:r>
          </w:p>
        </w:tc>
        <w:tc>
          <w:tcPr>
            <w:tcW w:w="1622" w:type="dxa"/>
            <w:shd w:val="clear" w:color="auto" w:fill="DEEAF6" w:themeFill="accent1" w:themeFillTint="33"/>
          </w:tcPr>
          <w:p w:rsidR="000F70E8" w:rsidRPr="00C03E98" w:rsidRDefault="000F70E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Xinca</w:t>
            </w:r>
          </w:p>
        </w:tc>
        <w:tc>
          <w:tcPr>
            <w:tcW w:w="1622" w:type="dxa"/>
            <w:shd w:val="clear" w:color="auto" w:fill="DEEAF6" w:themeFill="accent1" w:themeFillTint="33"/>
          </w:tcPr>
          <w:p w:rsidR="000F70E8" w:rsidRPr="00C03E98" w:rsidRDefault="000F70E8" w:rsidP="00D24218">
            <w:pPr>
              <w:spacing w:after="200"/>
              <w:contextualSpacing/>
              <w:jc w:val="center"/>
              <w:rPr>
                <w:rFonts w:ascii="Arial" w:hAnsi="Arial" w:cs="Arial"/>
                <w:b/>
                <w:sz w:val="24"/>
                <w:szCs w:val="24"/>
                <w:lang w:val="es-ES_tradnl"/>
              </w:rPr>
            </w:pPr>
            <w:r w:rsidRPr="00C03E98">
              <w:rPr>
                <w:rFonts w:ascii="Arial" w:hAnsi="Arial" w:cs="Arial"/>
                <w:b/>
                <w:sz w:val="24"/>
                <w:szCs w:val="24"/>
                <w:lang w:val="es-ES_tradnl"/>
              </w:rPr>
              <w:t>Ladino o Mestizo</w:t>
            </w:r>
          </w:p>
        </w:tc>
      </w:tr>
      <w:tr w:rsidR="000F70E8" w:rsidRPr="00C03E98" w:rsidTr="009B62D1">
        <w:tc>
          <w:tcPr>
            <w:tcW w:w="1621" w:type="dxa"/>
            <w:vMerge/>
          </w:tcPr>
          <w:p w:rsidR="000F70E8" w:rsidRPr="00C03E98" w:rsidRDefault="000F70E8" w:rsidP="00D24218">
            <w:pPr>
              <w:spacing w:after="200"/>
              <w:contextualSpacing/>
              <w:jc w:val="center"/>
              <w:rPr>
                <w:rFonts w:ascii="Arial" w:hAnsi="Arial" w:cs="Arial"/>
                <w:b/>
                <w:sz w:val="24"/>
                <w:szCs w:val="24"/>
                <w:lang w:val="es-ES_tradnl"/>
              </w:rPr>
            </w:pPr>
          </w:p>
        </w:tc>
        <w:tc>
          <w:tcPr>
            <w:tcW w:w="1621" w:type="dxa"/>
          </w:tcPr>
          <w:p w:rsidR="000F70E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67</w:t>
            </w:r>
          </w:p>
        </w:tc>
        <w:tc>
          <w:tcPr>
            <w:tcW w:w="1622" w:type="dxa"/>
          </w:tcPr>
          <w:p w:rsidR="000F70E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0F70E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1</w:t>
            </w:r>
          </w:p>
        </w:tc>
        <w:tc>
          <w:tcPr>
            <w:tcW w:w="1622" w:type="dxa"/>
          </w:tcPr>
          <w:p w:rsidR="000F70E8" w:rsidRPr="00C03E98" w:rsidRDefault="00C9299D" w:rsidP="00D24218">
            <w:pPr>
              <w:spacing w:after="200"/>
              <w:contextualSpacing/>
              <w:jc w:val="center"/>
              <w:rPr>
                <w:rFonts w:ascii="Arial" w:hAnsi="Arial" w:cs="Arial"/>
                <w:b/>
                <w:sz w:val="24"/>
                <w:szCs w:val="24"/>
                <w:lang w:val="es-ES_tradnl"/>
              </w:rPr>
            </w:pPr>
            <w:r>
              <w:rPr>
                <w:rFonts w:ascii="Arial" w:hAnsi="Arial" w:cs="Arial"/>
                <w:b/>
                <w:sz w:val="24"/>
                <w:szCs w:val="24"/>
                <w:lang w:val="es-ES_tradnl"/>
              </w:rPr>
              <w:t>400</w:t>
            </w:r>
          </w:p>
        </w:tc>
      </w:tr>
    </w:tbl>
    <w:p w:rsidR="00B50C21" w:rsidRDefault="00B50C21" w:rsidP="00D24218">
      <w:pPr>
        <w:spacing w:before="100" w:after="200" w:line="240" w:lineRule="auto"/>
        <w:ind w:left="720"/>
        <w:contextualSpacing/>
        <w:jc w:val="center"/>
        <w:rPr>
          <w:rFonts w:ascii="Arial" w:eastAsiaTheme="minorEastAsia" w:hAnsi="Arial" w:cs="Arial"/>
          <w:b/>
          <w:sz w:val="24"/>
          <w:szCs w:val="24"/>
          <w:lang w:val="es-ES_tradnl"/>
        </w:rPr>
      </w:pPr>
    </w:p>
    <w:p w:rsidR="00C9299D" w:rsidRDefault="000F70E8" w:rsidP="00607826">
      <w:pPr>
        <w:spacing w:before="100" w:after="200" w:line="240" w:lineRule="auto"/>
        <w:ind w:left="708"/>
        <w:jc w:val="both"/>
        <w:rPr>
          <w:rFonts w:ascii="Arial" w:eastAsiaTheme="minorEastAsia" w:hAnsi="Arial" w:cs="Arial"/>
          <w:sz w:val="24"/>
          <w:szCs w:val="24"/>
          <w:lang w:val="es-ES_tradnl"/>
        </w:rPr>
      </w:pPr>
      <w:r w:rsidRPr="007741B2">
        <w:rPr>
          <w:rFonts w:ascii="Arial" w:eastAsiaTheme="minorEastAsia" w:hAnsi="Arial" w:cs="Arial"/>
          <w:sz w:val="24"/>
          <w:szCs w:val="24"/>
          <w:lang w:val="es-ES_tradnl"/>
        </w:rPr>
        <w:t>A lo largo del año 2025</w:t>
      </w:r>
      <w:r w:rsidR="00B55F07">
        <w:rPr>
          <w:rFonts w:ascii="Arial" w:eastAsiaTheme="minorEastAsia" w:hAnsi="Arial" w:cs="Arial"/>
          <w:sz w:val="24"/>
          <w:szCs w:val="24"/>
          <w:lang w:val="es-ES_tradnl"/>
        </w:rPr>
        <w:t>,</w:t>
      </w:r>
      <w:r w:rsidRPr="007741B2">
        <w:rPr>
          <w:rFonts w:ascii="Arial" w:eastAsiaTheme="minorEastAsia" w:hAnsi="Arial" w:cs="Arial"/>
          <w:sz w:val="24"/>
          <w:szCs w:val="24"/>
          <w:lang w:val="es-ES_tradnl"/>
        </w:rPr>
        <w:t xml:space="preserve"> se ha contado con</w:t>
      </w:r>
      <w:r w:rsidR="00C9299D">
        <w:rPr>
          <w:rFonts w:ascii="Arial" w:eastAsiaTheme="minorEastAsia" w:hAnsi="Arial" w:cs="Arial"/>
          <w:sz w:val="24"/>
          <w:szCs w:val="24"/>
          <w:lang w:val="es-ES_tradnl"/>
        </w:rPr>
        <w:t xml:space="preserve"> el reporte del</w:t>
      </w:r>
      <w:r w:rsidRPr="007741B2">
        <w:rPr>
          <w:rFonts w:ascii="Arial" w:eastAsiaTheme="minorEastAsia" w:hAnsi="Arial" w:cs="Arial"/>
          <w:sz w:val="24"/>
          <w:szCs w:val="24"/>
          <w:lang w:val="es-ES_tradnl"/>
        </w:rPr>
        <w:t xml:space="preserve"> personal </w:t>
      </w:r>
      <w:r w:rsidR="00C9299D">
        <w:rPr>
          <w:rFonts w:ascii="Arial" w:eastAsiaTheme="minorEastAsia" w:hAnsi="Arial" w:cs="Arial"/>
          <w:sz w:val="24"/>
          <w:szCs w:val="24"/>
          <w:lang w:val="es-ES_tradnl"/>
        </w:rPr>
        <w:t xml:space="preserve">de SESAN </w:t>
      </w:r>
      <w:r w:rsidR="004D481D">
        <w:rPr>
          <w:rFonts w:ascii="Arial" w:eastAsiaTheme="minorEastAsia" w:hAnsi="Arial" w:cs="Arial"/>
          <w:sz w:val="24"/>
          <w:szCs w:val="24"/>
          <w:lang w:val="es-ES_tradnl"/>
        </w:rPr>
        <w:t xml:space="preserve">de forma mensual, </w:t>
      </w:r>
      <w:r w:rsidR="00C9299D">
        <w:rPr>
          <w:rFonts w:ascii="Arial" w:eastAsiaTheme="minorEastAsia" w:hAnsi="Arial" w:cs="Arial"/>
          <w:sz w:val="24"/>
          <w:szCs w:val="24"/>
          <w:lang w:val="es-ES_tradnl"/>
        </w:rPr>
        <w:t>gracias al apoyo de la Dirección Administrativa y de Recursos Huma</w:t>
      </w:r>
      <w:r w:rsidR="004D481D">
        <w:rPr>
          <w:rFonts w:ascii="Arial" w:eastAsiaTheme="minorEastAsia" w:hAnsi="Arial" w:cs="Arial"/>
          <w:sz w:val="24"/>
          <w:szCs w:val="24"/>
          <w:lang w:val="es-ES_tradnl"/>
        </w:rPr>
        <w:t xml:space="preserve">nos </w:t>
      </w:r>
      <w:r w:rsidR="00C9299D">
        <w:rPr>
          <w:rFonts w:ascii="Arial" w:eastAsiaTheme="minorEastAsia" w:hAnsi="Arial" w:cs="Arial"/>
          <w:sz w:val="24"/>
          <w:szCs w:val="24"/>
          <w:lang w:val="es-ES_tradnl"/>
        </w:rPr>
        <w:t>desagregada por sexo, pueblo de pertenencia y comunidad lin</w:t>
      </w:r>
      <w:r w:rsidR="00B55F07">
        <w:rPr>
          <w:rFonts w:ascii="Arial" w:eastAsiaTheme="minorEastAsia" w:hAnsi="Arial" w:cs="Arial"/>
          <w:sz w:val="24"/>
          <w:szCs w:val="24"/>
          <w:lang w:val="es-ES_tradnl"/>
        </w:rPr>
        <w:t xml:space="preserve">güística, lo que ha permitido visibilizar en donde </w:t>
      </w:r>
      <w:r w:rsidR="0047299D">
        <w:rPr>
          <w:rFonts w:ascii="Arial" w:eastAsiaTheme="minorEastAsia" w:hAnsi="Arial" w:cs="Arial"/>
          <w:sz w:val="24"/>
          <w:szCs w:val="24"/>
          <w:lang w:val="es-ES_tradnl"/>
        </w:rPr>
        <w:t xml:space="preserve">se encuentra este </w:t>
      </w:r>
      <w:r w:rsidR="00B55F07">
        <w:rPr>
          <w:rFonts w:ascii="Arial" w:eastAsiaTheme="minorEastAsia" w:hAnsi="Arial" w:cs="Arial"/>
          <w:sz w:val="24"/>
          <w:szCs w:val="24"/>
          <w:lang w:val="es-ES_tradnl"/>
        </w:rPr>
        <w:t>personal y el valioso aporte que realizan a las acciones que se llevan a cabo en el territorio.</w:t>
      </w:r>
    </w:p>
    <w:p w:rsidR="00607826" w:rsidRPr="007741B2" w:rsidRDefault="00B55F07" w:rsidP="00607826">
      <w:pPr>
        <w:spacing w:before="100" w:after="200" w:line="240" w:lineRule="auto"/>
        <w:ind w:left="708"/>
        <w:jc w:val="both"/>
        <w:rPr>
          <w:rFonts w:ascii="Arial" w:eastAsiaTheme="minorEastAsia" w:hAnsi="Arial" w:cs="Arial"/>
          <w:sz w:val="24"/>
          <w:szCs w:val="24"/>
          <w:lang w:val="es-ES_tradnl"/>
        </w:rPr>
      </w:pPr>
      <w:r>
        <w:rPr>
          <w:rFonts w:ascii="Arial" w:eastAsiaTheme="minorEastAsia" w:hAnsi="Arial" w:cs="Arial"/>
          <w:sz w:val="24"/>
          <w:szCs w:val="24"/>
          <w:lang w:val="es-ES_tradnl"/>
        </w:rPr>
        <w:t xml:space="preserve">SESAN cuenta con </w:t>
      </w:r>
      <w:r w:rsidR="00C9299D">
        <w:rPr>
          <w:rFonts w:ascii="Arial" w:eastAsiaTheme="minorEastAsia" w:hAnsi="Arial" w:cs="Arial"/>
          <w:sz w:val="24"/>
          <w:szCs w:val="24"/>
          <w:lang w:val="es-ES_tradnl"/>
        </w:rPr>
        <w:t>perso</w:t>
      </w:r>
      <w:r w:rsidR="005E1235">
        <w:rPr>
          <w:rFonts w:ascii="Arial" w:eastAsiaTheme="minorEastAsia" w:hAnsi="Arial" w:cs="Arial"/>
          <w:sz w:val="24"/>
          <w:szCs w:val="24"/>
          <w:lang w:val="es-ES_tradnl"/>
        </w:rPr>
        <w:t xml:space="preserve">nal que se autoidentifica como </w:t>
      </w:r>
      <w:r>
        <w:rPr>
          <w:rFonts w:ascii="Arial" w:eastAsiaTheme="minorEastAsia" w:hAnsi="Arial" w:cs="Arial"/>
          <w:sz w:val="24"/>
          <w:szCs w:val="24"/>
          <w:lang w:val="es-ES_tradnl"/>
        </w:rPr>
        <w:t xml:space="preserve">maya y </w:t>
      </w:r>
      <w:r w:rsidR="00C9299D">
        <w:rPr>
          <w:rFonts w:ascii="Arial" w:eastAsiaTheme="minorEastAsia" w:hAnsi="Arial" w:cs="Arial"/>
          <w:sz w:val="24"/>
          <w:szCs w:val="24"/>
          <w:lang w:val="es-ES_tradnl"/>
        </w:rPr>
        <w:t xml:space="preserve">utiliza las siguientes </w:t>
      </w:r>
      <w:r w:rsidR="00607826" w:rsidRPr="007741B2">
        <w:rPr>
          <w:rFonts w:ascii="Arial" w:eastAsiaTheme="minorEastAsia" w:hAnsi="Arial" w:cs="Arial"/>
          <w:sz w:val="24"/>
          <w:szCs w:val="24"/>
          <w:lang w:val="es-ES_tradnl"/>
        </w:rPr>
        <w:t xml:space="preserve"> comunidades sociolingüísticas</w:t>
      </w:r>
      <w:r w:rsidR="00C9299D">
        <w:rPr>
          <w:rFonts w:ascii="Arial" w:eastAsiaTheme="minorEastAsia" w:hAnsi="Arial" w:cs="Arial"/>
          <w:sz w:val="24"/>
          <w:szCs w:val="24"/>
          <w:lang w:val="es-ES_tradnl"/>
        </w:rPr>
        <w:t xml:space="preserve"> para las acciones que realiza en el territorio</w:t>
      </w:r>
      <w:r w:rsidR="00607826" w:rsidRPr="007741B2">
        <w:rPr>
          <w:rFonts w:ascii="Arial" w:eastAsiaTheme="minorEastAsia" w:hAnsi="Arial" w:cs="Arial"/>
          <w:sz w:val="24"/>
          <w:szCs w:val="24"/>
          <w:lang w:val="es-ES_tradnl"/>
        </w:rPr>
        <w:t>: K'iche', Kaqchikel, Q’eqchí</w:t>
      </w:r>
      <w:r w:rsidR="00D1378C">
        <w:rPr>
          <w:rFonts w:ascii="Arial" w:eastAsiaTheme="minorEastAsia" w:hAnsi="Arial" w:cs="Arial"/>
          <w:sz w:val="24"/>
          <w:szCs w:val="24"/>
          <w:lang w:val="es-ES_tradnl"/>
        </w:rPr>
        <w:t>, Tz’utujil, Achí, Ixil, Akateka, Chuj, Mam, Jakalteka</w:t>
      </w:r>
      <w:r w:rsidR="00E7596E">
        <w:rPr>
          <w:rFonts w:ascii="Arial" w:eastAsiaTheme="minorEastAsia" w:hAnsi="Arial" w:cs="Arial"/>
          <w:sz w:val="24"/>
          <w:szCs w:val="24"/>
          <w:lang w:val="es-ES_tradnl"/>
        </w:rPr>
        <w:t>/Poptí,Q’anjob’al,Sakapulteka/Tujaal,</w:t>
      </w:r>
      <w:r w:rsidR="00AF616C" w:rsidRPr="007741B2">
        <w:rPr>
          <w:rFonts w:ascii="Arial" w:eastAsiaTheme="minorEastAsia" w:hAnsi="Arial" w:cs="Arial"/>
          <w:sz w:val="24"/>
          <w:szCs w:val="24"/>
          <w:lang w:val="es-ES_tradnl"/>
        </w:rPr>
        <w:t>Sipakapense</w:t>
      </w:r>
      <w:r w:rsidR="00E7596E">
        <w:rPr>
          <w:rFonts w:ascii="Arial" w:eastAsiaTheme="minorEastAsia" w:hAnsi="Arial" w:cs="Arial"/>
          <w:sz w:val="24"/>
          <w:szCs w:val="24"/>
          <w:lang w:val="es-ES_tradnl"/>
        </w:rPr>
        <w:t>,Achí,</w:t>
      </w:r>
      <w:r w:rsidR="00274B95">
        <w:rPr>
          <w:rFonts w:ascii="Arial" w:eastAsiaTheme="minorEastAsia" w:hAnsi="Arial" w:cs="Arial"/>
          <w:sz w:val="24"/>
          <w:szCs w:val="24"/>
          <w:lang w:val="es-ES_tradnl"/>
        </w:rPr>
        <w:t>Pocomchi´</w:t>
      </w:r>
      <w:r w:rsidR="00783702">
        <w:rPr>
          <w:rFonts w:ascii="Arial" w:eastAsiaTheme="minorEastAsia" w:hAnsi="Arial" w:cs="Arial"/>
          <w:sz w:val="24"/>
          <w:szCs w:val="24"/>
          <w:lang w:val="es-ES_tradnl"/>
        </w:rPr>
        <w:t xml:space="preserve"> ademá</w:t>
      </w:r>
      <w:r w:rsidR="006E032D">
        <w:rPr>
          <w:rFonts w:ascii="Arial" w:eastAsiaTheme="minorEastAsia" w:hAnsi="Arial" w:cs="Arial"/>
          <w:sz w:val="24"/>
          <w:szCs w:val="24"/>
          <w:lang w:val="es-ES_tradnl"/>
        </w:rPr>
        <w:t xml:space="preserve">s </w:t>
      </w:r>
      <w:r w:rsidR="00783702">
        <w:rPr>
          <w:rFonts w:ascii="Arial" w:eastAsiaTheme="minorEastAsia" w:hAnsi="Arial" w:cs="Arial"/>
          <w:sz w:val="24"/>
          <w:szCs w:val="24"/>
          <w:lang w:val="es-ES_tradnl"/>
        </w:rPr>
        <w:t>se</w:t>
      </w:r>
      <w:r>
        <w:rPr>
          <w:rFonts w:ascii="Arial" w:eastAsiaTheme="minorEastAsia" w:hAnsi="Arial" w:cs="Arial"/>
          <w:sz w:val="24"/>
          <w:szCs w:val="24"/>
          <w:lang w:val="es-ES_tradnl"/>
        </w:rPr>
        <w:t xml:space="preserve"> cuenta con</w:t>
      </w:r>
      <w:r w:rsidR="005E1235">
        <w:rPr>
          <w:rFonts w:ascii="Arial" w:eastAsiaTheme="minorEastAsia" w:hAnsi="Arial" w:cs="Arial"/>
          <w:sz w:val="24"/>
          <w:szCs w:val="24"/>
          <w:lang w:val="es-ES_tradnl"/>
        </w:rPr>
        <w:t xml:space="preserve"> personal que se autoidentifica como</w:t>
      </w:r>
      <w:r w:rsidR="00AF616C" w:rsidRPr="007741B2">
        <w:rPr>
          <w:rFonts w:ascii="Arial" w:eastAsiaTheme="minorEastAsia" w:hAnsi="Arial" w:cs="Arial"/>
          <w:sz w:val="24"/>
          <w:szCs w:val="24"/>
          <w:lang w:val="es-ES_tradnl"/>
        </w:rPr>
        <w:t xml:space="preserve"> </w:t>
      </w:r>
      <w:r w:rsidR="00495E64">
        <w:rPr>
          <w:rFonts w:ascii="Arial" w:eastAsiaTheme="minorEastAsia" w:hAnsi="Arial" w:cs="Arial"/>
          <w:sz w:val="24"/>
          <w:szCs w:val="24"/>
          <w:lang w:val="es-ES_tradnl"/>
        </w:rPr>
        <w:t>Garífuna y Xinca.</w:t>
      </w: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2C70E7" w:rsidRDefault="002C70E7"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Default="00B50C21" w:rsidP="00D8687F">
      <w:pPr>
        <w:spacing w:before="100" w:after="200" w:line="240" w:lineRule="auto"/>
        <w:ind w:left="720"/>
        <w:contextualSpacing/>
        <w:jc w:val="both"/>
        <w:rPr>
          <w:rFonts w:ascii="Arial" w:eastAsiaTheme="minorEastAsia" w:hAnsi="Arial" w:cs="Arial"/>
          <w:b/>
          <w:sz w:val="24"/>
          <w:szCs w:val="24"/>
          <w:lang w:val="es-ES_tradnl"/>
        </w:rPr>
      </w:pPr>
    </w:p>
    <w:p w:rsidR="00FB4EEA" w:rsidRDefault="00FB4EEA" w:rsidP="00D8687F">
      <w:pPr>
        <w:spacing w:before="100" w:after="200" w:line="240" w:lineRule="auto"/>
        <w:ind w:left="720"/>
        <w:contextualSpacing/>
        <w:jc w:val="both"/>
        <w:rPr>
          <w:rFonts w:ascii="Arial" w:eastAsiaTheme="minorEastAsia" w:hAnsi="Arial" w:cs="Arial"/>
          <w:b/>
          <w:sz w:val="24"/>
          <w:szCs w:val="24"/>
          <w:lang w:val="es-ES_tradnl"/>
        </w:rPr>
      </w:pPr>
    </w:p>
    <w:p w:rsidR="00F665D0" w:rsidRDefault="00F665D0" w:rsidP="00D8687F">
      <w:pPr>
        <w:spacing w:before="100" w:after="200" w:line="240" w:lineRule="auto"/>
        <w:ind w:left="720"/>
        <w:contextualSpacing/>
        <w:jc w:val="both"/>
        <w:rPr>
          <w:rFonts w:ascii="Arial" w:eastAsiaTheme="minorEastAsia" w:hAnsi="Arial" w:cs="Arial"/>
          <w:b/>
          <w:sz w:val="24"/>
          <w:szCs w:val="24"/>
          <w:lang w:val="es-ES_tradnl"/>
        </w:rPr>
      </w:pPr>
    </w:p>
    <w:p w:rsidR="00E7596E" w:rsidRDefault="00E7596E" w:rsidP="00D8687F">
      <w:pPr>
        <w:spacing w:before="100" w:after="200" w:line="240" w:lineRule="auto"/>
        <w:ind w:left="720"/>
        <w:contextualSpacing/>
        <w:jc w:val="both"/>
        <w:rPr>
          <w:rFonts w:ascii="Arial" w:eastAsiaTheme="minorEastAsia" w:hAnsi="Arial" w:cs="Arial"/>
          <w:b/>
          <w:sz w:val="24"/>
          <w:szCs w:val="24"/>
          <w:lang w:val="es-ES_tradnl"/>
        </w:rPr>
      </w:pPr>
    </w:p>
    <w:p w:rsidR="00B50C21" w:rsidRPr="0080187A" w:rsidRDefault="00B50C21" w:rsidP="008221B6">
      <w:pPr>
        <w:spacing w:before="100" w:after="200" w:line="240" w:lineRule="auto"/>
        <w:contextualSpacing/>
        <w:jc w:val="both"/>
        <w:rPr>
          <w:rFonts w:ascii="Arial" w:eastAsiaTheme="minorEastAsia" w:hAnsi="Arial" w:cs="Arial"/>
          <w:b/>
          <w:sz w:val="24"/>
          <w:szCs w:val="24"/>
          <w:lang w:val="es-ES_tradnl"/>
        </w:rPr>
      </w:pPr>
    </w:p>
    <w:p w:rsidR="00D8687F" w:rsidRPr="0080187A" w:rsidRDefault="00D8687F" w:rsidP="00D8687F">
      <w:pPr>
        <w:numPr>
          <w:ilvl w:val="0"/>
          <w:numId w:val="6"/>
        </w:numPr>
        <w:spacing w:before="100" w:after="200" w:line="240" w:lineRule="auto"/>
        <w:contextualSpacing/>
        <w:rPr>
          <w:rFonts w:ascii="Arial" w:eastAsiaTheme="minorEastAsia" w:hAnsi="Arial" w:cs="Arial"/>
          <w:b/>
          <w:sz w:val="24"/>
          <w:szCs w:val="24"/>
          <w:lang w:val="es-ES_tradnl"/>
        </w:rPr>
      </w:pPr>
      <w:r w:rsidRPr="0080187A">
        <w:rPr>
          <w:rFonts w:ascii="Arial" w:eastAsiaTheme="minorEastAsia" w:hAnsi="Arial" w:cs="Arial"/>
          <w:b/>
          <w:sz w:val="24"/>
          <w:szCs w:val="24"/>
          <w:lang w:val="es-ES_tradnl"/>
        </w:rPr>
        <w:lastRenderedPageBreak/>
        <w:t>Conclusiones</w:t>
      </w:r>
    </w:p>
    <w:p w:rsidR="00D8687F" w:rsidRPr="0080187A" w:rsidRDefault="00D8687F" w:rsidP="00D8687F">
      <w:pPr>
        <w:spacing w:before="100" w:after="200" w:line="240" w:lineRule="auto"/>
        <w:ind w:left="720"/>
        <w:contextualSpacing/>
        <w:rPr>
          <w:rFonts w:ascii="Arial" w:eastAsiaTheme="minorEastAsia" w:hAnsi="Arial" w:cs="Arial"/>
          <w:b/>
          <w:sz w:val="24"/>
          <w:szCs w:val="24"/>
          <w:lang w:val="es-ES_tradnl"/>
        </w:rPr>
      </w:pPr>
    </w:p>
    <w:p w:rsidR="00D8687F" w:rsidRPr="003B5D94" w:rsidRDefault="00495E64" w:rsidP="00D8687F">
      <w:pPr>
        <w:numPr>
          <w:ilvl w:val="0"/>
          <w:numId w:val="8"/>
        </w:numPr>
        <w:spacing w:before="100" w:after="200" w:line="240" w:lineRule="auto"/>
        <w:contextualSpacing/>
        <w:jc w:val="both"/>
        <w:rPr>
          <w:rFonts w:ascii="Arial" w:eastAsiaTheme="minorEastAsia" w:hAnsi="Arial" w:cs="Arial"/>
          <w:sz w:val="24"/>
          <w:szCs w:val="24"/>
          <w:lang w:val="es-ES_tradnl"/>
        </w:rPr>
      </w:pPr>
      <w:r w:rsidRPr="003B5D94">
        <w:rPr>
          <w:rFonts w:ascii="Arial" w:eastAsiaTheme="minorEastAsia" w:hAnsi="Arial" w:cs="Arial"/>
          <w:sz w:val="24"/>
          <w:szCs w:val="24"/>
          <w:lang w:val="es-ES_tradnl"/>
        </w:rPr>
        <w:t>En el año 2025,</w:t>
      </w:r>
      <w:r w:rsidR="00840B88">
        <w:rPr>
          <w:rFonts w:ascii="Arial" w:eastAsiaTheme="minorEastAsia" w:hAnsi="Arial" w:cs="Arial"/>
          <w:sz w:val="24"/>
          <w:szCs w:val="24"/>
          <w:lang w:val="es-ES_tradnl"/>
        </w:rPr>
        <w:t xml:space="preserve"> se actualizó</w:t>
      </w:r>
      <w:r w:rsidR="000D5118" w:rsidRPr="003B5D94">
        <w:rPr>
          <w:rFonts w:ascii="Arial" w:eastAsiaTheme="minorEastAsia" w:hAnsi="Arial" w:cs="Arial"/>
          <w:sz w:val="24"/>
          <w:szCs w:val="24"/>
          <w:lang w:val="es-ES_tradnl"/>
        </w:rPr>
        <w:t xml:space="preserve"> el formulario de registro de atención al público utilizado por la Coordinación de Información Pública de SESAN, con el</w:t>
      </w:r>
      <w:r w:rsidR="00897D15" w:rsidRPr="003B5D94">
        <w:rPr>
          <w:rFonts w:ascii="Arial" w:eastAsiaTheme="minorEastAsia" w:hAnsi="Arial" w:cs="Arial"/>
          <w:sz w:val="24"/>
          <w:szCs w:val="24"/>
          <w:lang w:val="es-ES_tradnl"/>
        </w:rPr>
        <w:t xml:space="preserve"> apoyo del Coordinador</w:t>
      </w:r>
      <w:r w:rsidR="000D5118" w:rsidRPr="003B5D94">
        <w:rPr>
          <w:rFonts w:ascii="Arial" w:eastAsiaTheme="minorEastAsia" w:hAnsi="Arial" w:cs="Arial"/>
          <w:sz w:val="24"/>
          <w:szCs w:val="24"/>
          <w:lang w:val="es-ES_tradnl"/>
        </w:rPr>
        <w:t xml:space="preserve"> de Sistemas de </w:t>
      </w:r>
      <w:r w:rsidR="00840B88">
        <w:rPr>
          <w:rFonts w:ascii="Arial" w:eastAsiaTheme="minorEastAsia" w:hAnsi="Arial" w:cs="Arial"/>
          <w:sz w:val="24"/>
          <w:szCs w:val="24"/>
          <w:lang w:val="es-ES_tradnl"/>
        </w:rPr>
        <w:t>Información;</w:t>
      </w:r>
      <w:r w:rsidR="00897D15" w:rsidRPr="003B5D94">
        <w:rPr>
          <w:rFonts w:ascii="Arial" w:eastAsiaTheme="minorEastAsia" w:hAnsi="Arial" w:cs="Arial"/>
          <w:sz w:val="24"/>
          <w:szCs w:val="24"/>
          <w:lang w:val="es-ES_tradnl"/>
        </w:rPr>
        <w:t xml:space="preserve"> se incorporaron tres casillas</w:t>
      </w:r>
      <w:r w:rsidR="00897D15" w:rsidRPr="003B5D94">
        <w:rPr>
          <w:rFonts w:ascii="Arial" w:hAnsi="Arial" w:cs="Arial"/>
          <w:sz w:val="24"/>
          <w:szCs w:val="24"/>
          <w:lang w:val="es-ES_tradnl"/>
        </w:rPr>
        <w:t xml:space="preserve">, la primera corresponde al pueblo al que pertenece la </w:t>
      </w:r>
      <w:r w:rsidR="00840B88">
        <w:rPr>
          <w:rFonts w:ascii="Arial" w:hAnsi="Arial" w:cs="Arial"/>
          <w:sz w:val="24"/>
          <w:szCs w:val="24"/>
          <w:lang w:val="es-ES_tradnl"/>
        </w:rPr>
        <w:t>persona que realiza la consulta,</w:t>
      </w:r>
      <w:r w:rsidR="00897D15" w:rsidRPr="003B5D94">
        <w:rPr>
          <w:rFonts w:ascii="Arial" w:hAnsi="Arial" w:cs="Arial"/>
          <w:sz w:val="24"/>
          <w:szCs w:val="24"/>
          <w:lang w:val="es-ES_tradnl"/>
        </w:rPr>
        <w:t xml:space="preserve"> la segunda casilla corresponde a la comunidad lingüístic</w:t>
      </w:r>
      <w:r w:rsidR="00840B88">
        <w:rPr>
          <w:rFonts w:ascii="Arial" w:hAnsi="Arial" w:cs="Arial"/>
          <w:sz w:val="24"/>
          <w:szCs w:val="24"/>
          <w:lang w:val="es-ES_tradnl"/>
        </w:rPr>
        <w:t>a a la que pertenece el usuario,</w:t>
      </w:r>
      <w:r w:rsidR="00897D15" w:rsidRPr="003B5D94">
        <w:rPr>
          <w:rFonts w:ascii="Arial" w:hAnsi="Arial" w:cs="Arial"/>
          <w:sz w:val="24"/>
          <w:szCs w:val="24"/>
          <w:lang w:val="es-ES_tradnl"/>
        </w:rPr>
        <w:t xml:space="preserve"> la tercera casilla corresponde a otro</w:t>
      </w:r>
      <w:r w:rsidR="00840B88">
        <w:rPr>
          <w:rFonts w:ascii="Arial" w:hAnsi="Arial" w:cs="Arial"/>
          <w:sz w:val="24"/>
          <w:szCs w:val="24"/>
          <w:lang w:val="es-ES_tradnl"/>
        </w:rPr>
        <w:t>s idiomas</w:t>
      </w:r>
      <w:r w:rsidR="00897D15" w:rsidRPr="003B5D94">
        <w:rPr>
          <w:rFonts w:ascii="Arial" w:hAnsi="Arial" w:cs="Arial"/>
          <w:sz w:val="24"/>
          <w:szCs w:val="24"/>
          <w:lang w:val="es-ES_tradnl"/>
        </w:rPr>
        <w:t xml:space="preserve"> porque hay usuarios </w:t>
      </w:r>
      <w:r w:rsidR="00840B88">
        <w:rPr>
          <w:rFonts w:ascii="Arial" w:hAnsi="Arial" w:cs="Arial"/>
          <w:sz w:val="24"/>
          <w:szCs w:val="24"/>
          <w:lang w:val="es-ES_tradnl"/>
        </w:rPr>
        <w:t>que hablan un idioma extranjero.  Esta</w:t>
      </w:r>
      <w:r w:rsidR="00897D15" w:rsidRPr="003B5D94">
        <w:rPr>
          <w:rFonts w:ascii="Arial" w:hAnsi="Arial" w:cs="Arial"/>
          <w:sz w:val="24"/>
          <w:szCs w:val="24"/>
          <w:lang w:val="es-ES_tradnl"/>
        </w:rPr>
        <w:t xml:space="preserve"> actualización ha permitido con</w:t>
      </w:r>
      <w:r w:rsidR="00840B88">
        <w:rPr>
          <w:rFonts w:ascii="Arial" w:hAnsi="Arial" w:cs="Arial"/>
          <w:sz w:val="24"/>
          <w:szCs w:val="24"/>
          <w:lang w:val="es-ES_tradnl"/>
        </w:rPr>
        <w:t>tar con información desagregada;</w:t>
      </w:r>
      <w:r w:rsidR="00897D15" w:rsidRPr="003B5D94">
        <w:rPr>
          <w:rFonts w:ascii="Arial" w:hAnsi="Arial" w:cs="Arial"/>
          <w:sz w:val="24"/>
          <w:szCs w:val="24"/>
          <w:lang w:val="es-ES_tradnl"/>
        </w:rPr>
        <w:t xml:space="preserve"> es importante mencionar que la actualización se realizó también al formulario físico que es utilizado cuando se hace una consulta presencial.</w:t>
      </w:r>
    </w:p>
    <w:p w:rsidR="00D8687F" w:rsidRPr="003B5D94" w:rsidRDefault="00897D15" w:rsidP="0047299D">
      <w:pPr>
        <w:pStyle w:val="Prrafodelista"/>
        <w:numPr>
          <w:ilvl w:val="0"/>
          <w:numId w:val="8"/>
        </w:numPr>
        <w:spacing w:before="100" w:after="200" w:line="240" w:lineRule="auto"/>
        <w:jc w:val="both"/>
        <w:rPr>
          <w:rFonts w:ascii="Arial" w:eastAsiaTheme="minorEastAsia" w:hAnsi="Arial" w:cs="Arial"/>
          <w:sz w:val="24"/>
          <w:szCs w:val="24"/>
          <w:lang w:val="es-ES_tradnl"/>
        </w:rPr>
      </w:pPr>
      <w:r w:rsidRPr="00897D15">
        <w:rPr>
          <w:rFonts w:ascii="Arial" w:eastAsiaTheme="minorEastAsia" w:hAnsi="Arial" w:cs="Arial"/>
          <w:sz w:val="24"/>
          <w:szCs w:val="24"/>
          <w:lang w:val="es-ES_tradnl"/>
        </w:rPr>
        <w:t>A lo largo del año 2025, se ha contado con el reporte del personal de SESAN de forma mensual, gracias al apoyo de la Dirección Administrativa y de Recursos Humanos desagregada por sexo, pueblo de pertenencia y comunidad lingüística, lo que ha permitido visibilizar en donde se encuentra este personal y el valioso aporte que realizan a las acciones que se llevan a cabo en el territorio.</w:t>
      </w:r>
    </w:p>
    <w:p w:rsidR="00D8687F" w:rsidRPr="0080187A" w:rsidRDefault="00D8687F" w:rsidP="00D8687F">
      <w:pPr>
        <w:numPr>
          <w:ilvl w:val="0"/>
          <w:numId w:val="7"/>
        </w:numPr>
        <w:spacing w:before="100" w:after="200" w:line="240" w:lineRule="auto"/>
        <w:contextualSpacing/>
        <w:jc w:val="both"/>
        <w:rPr>
          <w:rFonts w:ascii="Arial" w:eastAsiaTheme="minorEastAsia" w:hAnsi="Arial" w:cs="Arial"/>
          <w:sz w:val="24"/>
          <w:szCs w:val="24"/>
          <w:lang w:val="es-ES_tradnl"/>
        </w:rPr>
      </w:pPr>
      <w:r w:rsidRPr="0080187A">
        <w:rPr>
          <w:rFonts w:ascii="Arial" w:eastAsiaTheme="minorEastAsia" w:hAnsi="Arial" w:cs="Arial"/>
          <w:sz w:val="24"/>
          <w:szCs w:val="24"/>
          <w:lang w:val="es-ES_tradnl"/>
        </w:rPr>
        <w:t>Es importante resaltar que el t</w:t>
      </w:r>
      <w:r w:rsidR="0047299D">
        <w:rPr>
          <w:rFonts w:ascii="Arial" w:eastAsiaTheme="minorEastAsia" w:hAnsi="Arial" w:cs="Arial"/>
          <w:sz w:val="24"/>
          <w:szCs w:val="24"/>
          <w:lang w:val="es-ES_tradnl"/>
        </w:rPr>
        <w:t xml:space="preserve">ema de pertenencia sociolingüística y cultural </w:t>
      </w:r>
      <w:r w:rsidRPr="0080187A">
        <w:rPr>
          <w:rFonts w:ascii="Arial" w:eastAsiaTheme="minorEastAsia" w:hAnsi="Arial" w:cs="Arial"/>
          <w:sz w:val="24"/>
          <w:szCs w:val="24"/>
          <w:lang w:val="es-ES_tradnl"/>
        </w:rPr>
        <w:t xml:space="preserve"> se incluyó en la elaboración de efemérides, piezas gráficas, convocatorias, cápsulas de video y publicaciones por parte de la Dirección de Comunicación e Informac</w:t>
      </w:r>
      <w:r w:rsidR="0047299D">
        <w:rPr>
          <w:rFonts w:ascii="Arial" w:eastAsiaTheme="minorEastAsia" w:hAnsi="Arial" w:cs="Arial"/>
          <w:sz w:val="24"/>
          <w:szCs w:val="24"/>
          <w:lang w:val="es-ES_tradnl"/>
        </w:rPr>
        <w:t>ión durante el año</w:t>
      </w:r>
      <w:r w:rsidRPr="0080187A">
        <w:rPr>
          <w:rFonts w:ascii="Arial" w:eastAsiaTheme="minorEastAsia" w:hAnsi="Arial" w:cs="Arial"/>
          <w:sz w:val="24"/>
          <w:szCs w:val="24"/>
          <w:lang w:val="es-ES_tradnl"/>
        </w:rPr>
        <w:t xml:space="preserve"> 2025 en fech</w:t>
      </w:r>
      <w:r>
        <w:rPr>
          <w:rFonts w:ascii="Arial" w:eastAsiaTheme="minorEastAsia" w:hAnsi="Arial" w:cs="Arial"/>
          <w:sz w:val="24"/>
          <w:szCs w:val="24"/>
          <w:lang w:val="es-ES_tradnl"/>
        </w:rPr>
        <w:t xml:space="preserve">as </w:t>
      </w:r>
      <w:r w:rsidR="0047299D">
        <w:rPr>
          <w:rFonts w:ascii="Arial" w:eastAsiaTheme="minorEastAsia" w:hAnsi="Arial" w:cs="Arial"/>
          <w:sz w:val="24"/>
          <w:szCs w:val="24"/>
          <w:lang w:val="es-ES_tradnl"/>
        </w:rPr>
        <w:t>importantes</w:t>
      </w:r>
      <w:r w:rsidR="003B5D94">
        <w:rPr>
          <w:rFonts w:ascii="Arial" w:eastAsiaTheme="minorEastAsia" w:hAnsi="Arial" w:cs="Arial"/>
          <w:sz w:val="24"/>
          <w:szCs w:val="24"/>
          <w:lang w:val="es-ES_tradnl"/>
        </w:rPr>
        <w:t>.</w:t>
      </w:r>
    </w:p>
    <w:p w:rsidR="00D8687F" w:rsidRPr="0080187A" w:rsidRDefault="00D8687F" w:rsidP="00D8687F">
      <w:pPr>
        <w:spacing w:before="100" w:after="200" w:line="240" w:lineRule="auto"/>
        <w:jc w:val="both"/>
        <w:rPr>
          <w:rFonts w:ascii="Arial" w:eastAsiaTheme="minorEastAsia" w:hAnsi="Arial" w:cs="Arial"/>
          <w:sz w:val="24"/>
          <w:szCs w:val="24"/>
          <w:lang w:val="es-ES_tradnl"/>
        </w:rPr>
      </w:pPr>
    </w:p>
    <w:p w:rsidR="00D8687F" w:rsidRPr="0080187A" w:rsidRDefault="00D8687F" w:rsidP="00D8687F">
      <w:pPr>
        <w:spacing w:before="100" w:after="200" w:line="240" w:lineRule="auto"/>
        <w:contextualSpacing/>
        <w:jc w:val="both"/>
        <w:rPr>
          <w:rFonts w:ascii="Arial" w:eastAsiaTheme="minorEastAsia" w:hAnsi="Arial" w:cs="Arial"/>
          <w:bCs/>
          <w:sz w:val="24"/>
          <w:szCs w:val="24"/>
          <w:lang w:val="es-ES_tradnl"/>
        </w:rPr>
      </w:pPr>
    </w:p>
    <w:p w:rsidR="00D8687F" w:rsidRPr="0080187A" w:rsidRDefault="00D8687F" w:rsidP="00D8687F">
      <w:pPr>
        <w:spacing w:before="100" w:after="200" w:line="276" w:lineRule="auto"/>
        <w:rPr>
          <w:rFonts w:eastAsiaTheme="minorEastAsia"/>
          <w:sz w:val="20"/>
          <w:szCs w:val="20"/>
        </w:rPr>
      </w:pPr>
    </w:p>
    <w:p w:rsidR="00D8687F" w:rsidRDefault="00D8687F" w:rsidP="00D8687F"/>
    <w:p w:rsidR="00D8687F" w:rsidRDefault="00D8687F" w:rsidP="00D8687F"/>
    <w:p w:rsidR="00475C7E" w:rsidRDefault="00475C7E"/>
    <w:sectPr w:rsidR="00475C7E" w:rsidSect="00210412">
      <w:footerReference w:type="default" r:id="rId34"/>
      <w:pgSz w:w="12240" w:h="15840"/>
      <w:pgMar w:top="2803" w:right="1701" w:bottom="1423" w:left="1701"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A42" w:rsidRDefault="007C0A42">
      <w:pPr>
        <w:spacing w:after="0" w:line="240" w:lineRule="auto"/>
      </w:pPr>
      <w:r>
        <w:separator/>
      </w:r>
    </w:p>
  </w:endnote>
  <w:endnote w:type="continuationSeparator" w:id="0">
    <w:p w:rsidR="007C0A42" w:rsidRDefault="007C0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ltivo Regular">
    <w:altName w:val="Arial"/>
    <w:panose1 w:val="00000000000000000000"/>
    <w:charset w:val="4D"/>
    <w:family w:val="swiss"/>
    <w:notTrueType/>
    <w:pitch w:val="variable"/>
    <w:sig w:usb0="00000001" w:usb1="5000205B"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35895819"/>
      <w:docPartObj>
        <w:docPartGallery w:val="Page Numbers (Bottom of Page)"/>
        <w:docPartUnique/>
      </w:docPartObj>
    </w:sdtPr>
    <w:sdtContent>
      <w:p w:rsidR="00FA07F8" w:rsidRDefault="00FA07F8">
        <w:pPr>
          <w:pStyle w:val="Piedepgina"/>
        </w:pPr>
        <w:r>
          <w:fldChar w:fldCharType="begin"/>
        </w:r>
        <w:r>
          <w:instrText>PAGE   \* MERGEFORMAT</w:instrText>
        </w:r>
        <w:r>
          <w:fldChar w:fldCharType="separate"/>
        </w:r>
        <w:r w:rsidR="00721F8A" w:rsidRPr="00721F8A">
          <w:rPr>
            <w:noProof/>
            <w:lang w:val="es-ES"/>
          </w:rPr>
          <w:t>3</w:t>
        </w:r>
        <w:r>
          <w:fldChar w:fldCharType="end"/>
        </w:r>
      </w:p>
    </w:sdtContent>
  </w:sdt>
  <w:p w:rsidR="00FA07F8" w:rsidRDefault="00FA07F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A42" w:rsidRDefault="007C0A42">
      <w:pPr>
        <w:spacing w:after="0" w:line="240" w:lineRule="auto"/>
      </w:pPr>
      <w:r>
        <w:separator/>
      </w:r>
    </w:p>
  </w:footnote>
  <w:footnote w:type="continuationSeparator" w:id="0">
    <w:p w:rsidR="007C0A42" w:rsidRDefault="007C0A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07F8" w:rsidRDefault="00FA07F8">
    <w:pPr>
      <w:pStyle w:val="Encabezado"/>
    </w:pPr>
    <w:r>
      <w:rPr>
        <w:noProof/>
        <w:lang w:eastAsia="es-GT"/>
      </w:rPr>
      <w:drawing>
        <wp:anchor distT="0" distB="0" distL="114300" distR="114300" simplePos="0" relativeHeight="251659264" behindDoc="1" locked="0" layoutInCell="1" allowOverlap="1" wp14:anchorId="1B9BDF2B" wp14:editId="45CD4458">
          <wp:simplePos x="0" y="0"/>
          <wp:positionH relativeFrom="column">
            <wp:posOffset>-1091710</wp:posOffset>
          </wp:positionH>
          <wp:positionV relativeFrom="paragraph">
            <wp:posOffset>-461155</wp:posOffset>
          </wp:positionV>
          <wp:extent cx="7789480" cy="10080503"/>
          <wp:effectExtent l="0" t="0" r="0" b="3810"/>
          <wp:wrapNone/>
          <wp:docPr id="9238748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685509"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789480" cy="1008050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416BE"/>
    <w:multiLevelType w:val="hybridMultilevel"/>
    <w:tmpl w:val="7146180A"/>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15923A7B"/>
    <w:multiLevelType w:val="multilevel"/>
    <w:tmpl w:val="7DDCB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1C659D"/>
    <w:multiLevelType w:val="hybridMultilevel"/>
    <w:tmpl w:val="13A298E0"/>
    <w:lvl w:ilvl="0" w:tplc="4BAA17C4">
      <w:start w:val="1"/>
      <w:numFmt w:val="lowerLetter"/>
      <w:lvlText w:val="%1."/>
      <w:lvlJc w:val="left"/>
      <w:pPr>
        <w:ind w:left="36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28DF29F5"/>
    <w:multiLevelType w:val="hybridMultilevel"/>
    <w:tmpl w:val="08121E98"/>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4" w15:restartNumberingAfterBreak="0">
    <w:nsid w:val="2ED26E8D"/>
    <w:multiLevelType w:val="hybridMultilevel"/>
    <w:tmpl w:val="FDC4F68A"/>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31776BA9"/>
    <w:multiLevelType w:val="hybridMultilevel"/>
    <w:tmpl w:val="3E1872A0"/>
    <w:lvl w:ilvl="0" w:tplc="4BAA17C4">
      <w:start w:val="1"/>
      <w:numFmt w:val="lowerLetter"/>
      <w:lvlText w:val="%1."/>
      <w:lvlJc w:val="left"/>
      <w:pPr>
        <w:ind w:left="36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3B880014"/>
    <w:multiLevelType w:val="hybridMultilevel"/>
    <w:tmpl w:val="5F3C0D3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7" w15:restartNumberingAfterBreak="0">
    <w:nsid w:val="470B28B6"/>
    <w:multiLevelType w:val="multilevel"/>
    <w:tmpl w:val="26C81CFE"/>
    <w:lvl w:ilvl="0">
      <w:start w:val="3"/>
      <w:numFmt w:val="decimal"/>
      <w:lvlText w:val="%1."/>
      <w:lvlJc w:val="left"/>
      <w:pPr>
        <w:ind w:left="720" w:hanging="360"/>
      </w:pPr>
      <w:rPr>
        <w:rFonts w:hint="default"/>
      </w:rPr>
    </w:lvl>
    <w:lvl w:ilvl="1">
      <w:start w:val="1"/>
      <w:numFmt w:val="decimal"/>
      <w:isLgl/>
      <w:lvlText w:val="%1.%2"/>
      <w:lvlJc w:val="left"/>
      <w:pPr>
        <w:ind w:left="112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69AD6C5E"/>
    <w:multiLevelType w:val="hybridMultilevel"/>
    <w:tmpl w:val="8350FEFC"/>
    <w:lvl w:ilvl="0" w:tplc="100A0019">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3"/>
  </w:num>
  <w:num w:numId="2">
    <w:abstractNumId w:val="7"/>
  </w:num>
  <w:num w:numId="3">
    <w:abstractNumId w:val="5"/>
  </w:num>
  <w:num w:numId="4">
    <w:abstractNumId w:val="2"/>
  </w:num>
  <w:num w:numId="5">
    <w:abstractNumId w:val="4"/>
  </w:num>
  <w:num w:numId="6">
    <w:abstractNumId w:val="8"/>
  </w:num>
  <w:num w:numId="7">
    <w:abstractNumId w:val="0"/>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87F"/>
    <w:rsid w:val="000072DD"/>
    <w:rsid w:val="00021BFD"/>
    <w:rsid w:val="00024B9C"/>
    <w:rsid w:val="00030DBB"/>
    <w:rsid w:val="00031428"/>
    <w:rsid w:val="00042A82"/>
    <w:rsid w:val="000547AD"/>
    <w:rsid w:val="0009142A"/>
    <w:rsid w:val="000C76BA"/>
    <w:rsid w:val="000D5118"/>
    <w:rsid w:val="000E27B6"/>
    <w:rsid w:val="000E308E"/>
    <w:rsid w:val="000F6760"/>
    <w:rsid w:val="000F70E8"/>
    <w:rsid w:val="00114AFE"/>
    <w:rsid w:val="00125C7B"/>
    <w:rsid w:val="00183449"/>
    <w:rsid w:val="0018712E"/>
    <w:rsid w:val="001A7C65"/>
    <w:rsid w:val="001F7AF4"/>
    <w:rsid w:val="00206388"/>
    <w:rsid w:val="00210412"/>
    <w:rsid w:val="00213CF5"/>
    <w:rsid w:val="00213FA5"/>
    <w:rsid w:val="0021569B"/>
    <w:rsid w:val="00225992"/>
    <w:rsid w:val="002314D8"/>
    <w:rsid w:val="00274B95"/>
    <w:rsid w:val="0029080B"/>
    <w:rsid w:val="00292C2E"/>
    <w:rsid w:val="002A1F0C"/>
    <w:rsid w:val="002C1213"/>
    <w:rsid w:val="002C2A2B"/>
    <w:rsid w:val="002C70E7"/>
    <w:rsid w:val="002F4F26"/>
    <w:rsid w:val="003262B1"/>
    <w:rsid w:val="00333BE8"/>
    <w:rsid w:val="00334C48"/>
    <w:rsid w:val="00343585"/>
    <w:rsid w:val="00345926"/>
    <w:rsid w:val="00351C62"/>
    <w:rsid w:val="0036166C"/>
    <w:rsid w:val="00363107"/>
    <w:rsid w:val="00391F0F"/>
    <w:rsid w:val="003B5D94"/>
    <w:rsid w:val="003C46B6"/>
    <w:rsid w:val="003C5566"/>
    <w:rsid w:val="003F165C"/>
    <w:rsid w:val="003F32AF"/>
    <w:rsid w:val="00413780"/>
    <w:rsid w:val="00417E6B"/>
    <w:rsid w:val="0047299D"/>
    <w:rsid w:val="00475C7E"/>
    <w:rsid w:val="0047671A"/>
    <w:rsid w:val="00492FDD"/>
    <w:rsid w:val="0049457C"/>
    <w:rsid w:val="00495E64"/>
    <w:rsid w:val="004A51D1"/>
    <w:rsid w:val="004D481D"/>
    <w:rsid w:val="004E14E1"/>
    <w:rsid w:val="0052289E"/>
    <w:rsid w:val="0052485B"/>
    <w:rsid w:val="00535179"/>
    <w:rsid w:val="00547EC4"/>
    <w:rsid w:val="00574F84"/>
    <w:rsid w:val="00586481"/>
    <w:rsid w:val="005A5671"/>
    <w:rsid w:val="005D00B9"/>
    <w:rsid w:val="005D78DD"/>
    <w:rsid w:val="005E1235"/>
    <w:rsid w:val="00607826"/>
    <w:rsid w:val="00621606"/>
    <w:rsid w:val="00623C59"/>
    <w:rsid w:val="0064274A"/>
    <w:rsid w:val="00682FF9"/>
    <w:rsid w:val="006B53FF"/>
    <w:rsid w:val="006E032D"/>
    <w:rsid w:val="006E3D95"/>
    <w:rsid w:val="00721F8A"/>
    <w:rsid w:val="00733682"/>
    <w:rsid w:val="00736C6B"/>
    <w:rsid w:val="007566E2"/>
    <w:rsid w:val="007741B2"/>
    <w:rsid w:val="00783702"/>
    <w:rsid w:val="00790054"/>
    <w:rsid w:val="007A3D13"/>
    <w:rsid w:val="007B38F7"/>
    <w:rsid w:val="007C0A42"/>
    <w:rsid w:val="007D066F"/>
    <w:rsid w:val="007F49FC"/>
    <w:rsid w:val="007F71FF"/>
    <w:rsid w:val="00810DC3"/>
    <w:rsid w:val="00822054"/>
    <w:rsid w:val="008221B6"/>
    <w:rsid w:val="00830B08"/>
    <w:rsid w:val="00840B88"/>
    <w:rsid w:val="008422BA"/>
    <w:rsid w:val="0088258F"/>
    <w:rsid w:val="00884AA8"/>
    <w:rsid w:val="0089255E"/>
    <w:rsid w:val="00897D15"/>
    <w:rsid w:val="008C2139"/>
    <w:rsid w:val="008C48A3"/>
    <w:rsid w:val="00905471"/>
    <w:rsid w:val="009940AC"/>
    <w:rsid w:val="009A715E"/>
    <w:rsid w:val="009B62D1"/>
    <w:rsid w:val="009F6C0E"/>
    <w:rsid w:val="00A34D8E"/>
    <w:rsid w:val="00A41ABE"/>
    <w:rsid w:val="00A60313"/>
    <w:rsid w:val="00A72AF7"/>
    <w:rsid w:val="00AB6CCE"/>
    <w:rsid w:val="00AF616C"/>
    <w:rsid w:val="00B27006"/>
    <w:rsid w:val="00B40AC6"/>
    <w:rsid w:val="00B4112B"/>
    <w:rsid w:val="00B50C21"/>
    <w:rsid w:val="00B55F07"/>
    <w:rsid w:val="00B65474"/>
    <w:rsid w:val="00B93C87"/>
    <w:rsid w:val="00BD4AC6"/>
    <w:rsid w:val="00BE169E"/>
    <w:rsid w:val="00BE6ACE"/>
    <w:rsid w:val="00BF5802"/>
    <w:rsid w:val="00BF6014"/>
    <w:rsid w:val="00C03E98"/>
    <w:rsid w:val="00C23862"/>
    <w:rsid w:val="00C57668"/>
    <w:rsid w:val="00C853EE"/>
    <w:rsid w:val="00C9299D"/>
    <w:rsid w:val="00CB7E39"/>
    <w:rsid w:val="00CC3ED9"/>
    <w:rsid w:val="00CF2AA5"/>
    <w:rsid w:val="00CF6CE1"/>
    <w:rsid w:val="00D1378C"/>
    <w:rsid w:val="00D24218"/>
    <w:rsid w:val="00D84F07"/>
    <w:rsid w:val="00D8687F"/>
    <w:rsid w:val="00DA2BC2"/>
    <w:rsid w:val="00DF2513"/>
    <w:rsid w:val="00E13A1F"/>
    <w:rsid w:val="00E13FC0"/>
    <w:rsid w:val="00E14850"/>
    <w:rsid w:val="00E35960"/>
    <w:rsid w:val="00E61DEE"/>
    <w:rsid w:val="00E66809"/>
    <w:rsid w:val="00E7596E"/>
    <w:rsid w:val="00E848FC"/>
    <w:rsid w:val="00EE525F"/>
    <w:rsid w:val="00EF2046"/>
    <w:rsid w:val="00EF676C"/>
    <w:rsid w:val="00F06102"/>
    <w:rsid w:val="00F665D0"/>
    <w:rsid w:val="00F761F2"/>
    <w:rsid w:val="00F93DE7"/>
    <w:rsid w:val="00F961B0"/>
    <w:rsid w:val="00FA07F8"/>
    <w:rsid w:val="00FA1CCF"/>
    <w:rsid w:val="00FA6F10"/>
    <w:rsid w:val="00FB4EEA"/>
    <w:rsid w:val="00FB79E2"/>
    <w:rsid w:val="00FD4914"/>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8D8E84-8514-4F1E-9B52-D4D9D8898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7D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D868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D8687F"/>
  </w:style>
  <w:style w:type="paragraph" w:styleId="Piedepgina">
    <w:name w:val="footer"/>
    <w:basedOn w:val="Normal"/>
    <w:link w:val="PiedepginaCar"/>
    <w:uiPriority w:val="99"/>
    <w:semiHidden/>
    <w:unhideWhenUsed/>
    <w:rsid w:val="00D868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D8687F"/>
  </w:style>
  <w:style w:type="table" w:styleId="Tablaconcuadrcula">
    <w:name w:val="Table Grid"/>
    <w:basedOn w:val="Tablanormal"/>
    <w:uiPriority w:val="39"/>
    <w:rsid w:val="00D8687F"/>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C03E98"/>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C03E98"/>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C03E98"/>
    <w:pPr>
      <w:spacing w:before="100" w:after="0" w:line="240" w:lineRule="auto"/>
    </w:pPr>
    <w:rPr>
      <w:rFonts w:eastAsiaTheme="minorEastAsi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C70E7"/>
    <w:rPr>
      <w:b/>
      <w:bCs/>
    </w:rPr>
  </w:style>
  <w:style w:type="character" w:customStyle="1" w:styleId="vkekvd">
    <w:name w:val="vkekvd"/>
    <w:basedOn w:val="Fuentedeprrafopredeter"/>
    <w:rsid w:val="002C70E7"/>
  </w:style>
  <w:style w:type="character" w:customStyle="1" w:styleId="t286pc">
    <w:name w:val="t286pc"/>
    <w:basedOn w:val="Fuentedeprrafopredeter"/>
    <w:rsid w:val="002C70E7"/>
  </w:style>
  <w:style w:type="paragraph" w:styleId="Prrafodelista">
    <w:name w:val="List Paragraph"/>
    <w:basedOn w:val="Normal"/>
    <w:uiPriority w:val="34"/>
    <w:qFormat/>
    <w:rsid w:val="00897D15"/>
    <w:pPr>
      <w:ind w:left="720"/>
      <w:contextualSpacing/>
    </w:pPr>
  </w:style>
  <w:style w:type="paragraph" w:styleId="Textodeglobo">
    <w:name w:val="Balloon Text"/>
    <w:basedOn w:val="Normal"/>
    <w:link w:val="TextodegloboCar"/>
    <w:uiPriority w:val="99"/>
    <w:semiHidden/>
    <w:unhideWhenUsed/>
    <w:rsid w:val="00BD4AC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D4A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464925">
      <w:bodyDiv w:val="1"/>
      <w:marLeft w:val="0"/>
      <w:marRight w:val="0"/>
      <w:marTop w:val="0"/>
      <w:marBottom w:val="0"/>
      <w:divBdr>
        <w:top w:val="none" w:sz="0" w:space="0" w:color="auto"/>
        <w:left w:val="none" w:sz="0" w:space="0" w:color="auto"/>
        <w:bottom w:val="none" w:sz="0" w:space="0" w:color="auto"/>
        <w:right w:val="none" w:sz="0" w:space="0" w:color="auto"/>
      </w:divBdr>
      <w:divsChild>
        <w:div w:id="1213225244">
          <w:marLeft w:val="0"/>
          <w:marRight w:val="0"/>
          <w:marTop w:val="15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oter" Target="footer1.xml"/><Relationship Id="rId7" Type="http://schemas.openxmlformats.org/officeDocument/2006/relationships/header" Target="header1.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fontTable" Target="fontTable.xml"/><Relationship Id="rId8"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1192</TotalTime>
  <Pages>18</Pages>
  <Words>3446</Words>
  <Characters>18959</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Esmeralda Ramirez Roldan</dc:creator>
  <cp:keywords/>
  <dc:description/>
  <cp:lastModifiedBy>Veronica Esmeralda Ramirez Roldan</cp:lastModifiedBy>
  <cp:revision>134</cp:revision>
  <cp:lastPrinted>2025-12-30T18:48:00Z</cp:lastPrinted>
  <dcterms:created xsi:type="dcterms:W3CDTF">2025-12-15T16:15:00Z</dcterms:created>
  <dcterms:modified xsi:type="dcterms:W3CDTF">2026-01-05T21:21:00Z</dcterms:modified>
</cp:coreProperties>
</file>