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875" w:rsidRPr="009F37DF" w:rsidRDefault="00CE3CC4" w:rsidP="009F37DF">
      <w:pPr>
        <w:spacing w:line="360" w:lineRule="auto"/>
        <w:jc w:val="center"/>
        <w:rPr>
          <w:rFonts w:ascii="Arial" w:hAnsi="Arial" w:cs="Arial"/>
          <w:b/>
          <w:sz w:val="24"/>
          <w:szCs w:val="24"/>
        </w:rPr>
      </w:pPr>
      <w:bookmarkStart w:id="0" w:name="_Toc65018045"/>
      <w:bookmarkStart w:id="1" w:name="_Toc65018258"/>
      <w:bookmarkStart w:id="2" w:name="_Toc65020208"/>
      <w:bookmarkStart w:id="3" w:name="_GoBack"/>
      <w:bookmarkEnd w:id="3"/>
      <w:r w:rsidRPr="009F37DF">
        <w:rPr>
          <w:rFonts w:ascii="Arial" w:hAnsi="Arial" w:cs="Arial"/>
          <w:b/>
          <w:sz w:val="24"/>
          <w:szCs w:val="24"/>
        </w:rPr>
        <w:t>SECRETARÍA DE SEGURIDAD ALIMENTARIA Y NUTRICIONAL</w:t>
      </w:r>
      <w:r w:rsidR="00594205" w:rsidRPr="009F37DF">
        <w:rPr>
          <w:rFonts w:ascii="Arial" w:hAnsi="Arial" w:cs="Arial"/>
          <w:b/>
          <w:sz w:val="24"/>
          <w:szCs w:val="24"/>
        </w:rPr>
        <w:t xml:space="preserve"> DE LA PRESIDENCIA</w:t>
      </w:r>
      <w:r w:rsidR="00387370" w:rsidRPr="009F37DF">
        <w:rPr>
          <w:rFonts w:ascii="Arial" w:hAnsi="Arial" w:cs="Arial"/>
          <w:b/>
          <w:sz w:val="24"/>
          <w:szCs w:val="24"/>
        </w:rPr>
        <w:t xml:space="preserve"> DE LA REPÚBLICA</w:t>
      </w:r>
    </w:p>
    <w:p w:rsidR="00631875" w:rsidRPr="009F37DF" w:rsidRDefault="00631875" w:rsidP="009F37DF">
      <w:pPr>
        <w:spacing w:line="360" w:lineRule="auto"/>
        <w:jc w:val="center"/>
        <w:rPr>
          <w:rFonts w:ascii="Arial" w:hAnsi="Arial" w:cs="Arial"/>
          <w:b/>
          <w:sz w:val="24"/>
          <w:szCs w:val="24"/>
        </w:rPr>
      </w:pPr>
    </w:p>
    <w:p w:rsidR="00917180" w:rsidRPr="009F37DF" w:rsidRDefault="00917180" w:rsidP="009F37DF">
      <w:pPr>
        <w:spacing w:line="360" w:lineRule="auto"/>
        <w:jc w:val="center"/>
        <w:rPr>
          <w:rFonts w:ascii="Arial" w:hAnsi="Arial" w:cs="Arial"/>
          <w:b/>
          <w:sz w:val="24"/>
          <w:szCs w:val="24"/>
        </w:rPr>
      </w:pPr>
    </w:p>
    <w:p w:rsidR="00917180" w:rsidRPr="009F37DF" w:rsidRDefault="00917180" w:rsidP="009F37DF">
      <w:pPr>
        <w:spacing w:line="360" w:lineRule="auto"/>
        <w:jc w:val="center"/>
        <w:rPr>
          <w:rFonts w:ascii="Arial" w:hAnsi="Arial" w:cs="Arial"/>
          <w:b/>
          <w:sz w:val="24"/>
          <w:szCs w:val="24"/>
        </w:rPr>
      </w:pPr>
    </w:p>
    <w:p w:rsidR="009F2D7F" w:rsidRDefault="009F2D7F" w:rsidP="009F37DF">
      <w:pPr>
        <w:spacing w:line="360" w:lineRule="auto"/>
        <w:rPr>
          <w:rFonts w:ascii="Arial" w:hAnsi="Arial" w:cs="Arial"/>
          <w:b/>
          <w:sz w:val="24"/>
          <w:szCs w:val="24"/>
        </w:rPr>
      </w:pPr>
    </w:p>
    <w:p w:rsidR="009F37DF" w:rsidRPr="009F37DF" w:rsidRDefault="009F37DF" w:rsidP="009F37DF">
      <w:pPr>
        <w:spacing w:line="360" w:lineRule="auto"/>
        <w:rPr>
          <w:rFonts w:ascii="Arial" w:hAnsi="Arial" w:cs="Arial"/>
          <w:b/>
          <w:sz w:val="24"/>
          <w:szCs w:val="24"/>
        </w:rPr>
      </w:pPr>
    </w:p>
    <w:p w:rsidR="00FA47A8" w:rsidRPr="009F37DF" w:rsidRDefault="00FA47A8" w:rsidP="009F37DF">
      <w:pPr>
        <w:spacing w:line="360" w:lineRule="auto"/>
        <w:rPr>
          <w:rFonts w:ascii="Arial" w:hAnsi="Arial" w:cs="Arial"/>
          <w:b/>
          <w:sz w:val="24"/>
          <w:szCs w:val="24"/>
        </w:rPr>
      </w:pPr>
    </w:p>
    <w:p w:rsidR="00CE3CC4" w:rsidRPr="00E95B7C" w:rsidRDefault="009F2D7F" w:rsidP="009616D7">
      <w:pPr>
        <w:pStyle w:val="Ttulo2"/>
        <w:spacing w:line="360" w:lineRule="auto"/>
        <w:jc w:val="center"/>
        <w:rPr>
          <w:rFonts w:ascii="Arial" w:hAnsi="Arial" w:cs="Arial"/>
          <w:b/>
          <w:color w:val="000000" w:themeColor="text1"/>
          <w:sz w:val="24"/>
          <w:szCs w:val="24"/>
        </w:rPr>
      </w:pPr>
      <w:bookmarkStart w:id="4" w:name="_Toc82504942"/>
      <w:r w:rsidRPr="00E95B7C">
        <w:rPr>
          <w:rFonts w:ascii="Arial" w:eastAsia="Calibri" w:hAnsi="Arial" w:cs="Arial"/>
          <w:b/>
          <w:color w:val="000000" w:themeColor="text1"/>
          <w:sz w:val="24"/>
          <w:szCs w:val="24"/>
          <w:lang w:eastAsia="es-GT"/>
        </w:rPr>
        <w:t>INFORME</w:t>
      </w:r>
      <w:r w:rsidRPr="00E95B7C">
        <w:rPr>
          <w:rFonts w:ascii="Arial" w:hAnsi="Arial" w:cs="Arial"/>
          <w:b/>
          <w:color w:val="000000" w:themeColor="text1"/>
          <w:sz w:val="24"/>
          <w:szCs w:val="24"/>
        </w:rPr>
        <w:t xml:space="preserve"> </w:t>
      </w:r>
      <w:bookmarkEnd w:id="4"/>
    </w:p>
    <w:p w:rsidR="000B02E8" w:rsidRDefault="00E95B7C" w:rsidP="000B02E8">
      <w:pPr>
        <w:pStyle w:val="Ttulo2"/>
        <w:spacing w:line="360" w:lineRule="auto"/>
        <w:jc w:val="center"/>
        <w:rPr>
          <w:rFonts w:ascii="Arial" w:eastAsia="Calibri" w:hAnsi="Arial" w:cs="Arial"/>
          <w:b/>
          <w:color w:val="000000" w:themeColor="text1"/>
          <w:sz w:val="24"/>
          <w:szCs w:val="24"/>
          <w:lang w:eastAsia="es-GT"/>
        </w:rPr>
      </w:pPr>
      <w:r w:rsidRPr="00E95B7C">
        <w:rPr>
          <w:rFonts w:ascii="Arial" w:eastAsia="Calibri" w:hAnsi="Arial" w:cs="Arial"/>
          <w:b/>
          <w:color w:val="000000" w:themeColor="text1"/>
          <w:sz w:val="24"/>
          <w:szCs w:val="24"/>
          <w:lang w:eastAsia="es-GT"/>
        </w:rPr>
        <w:t xml:space="preserve">DE </w:t>
      </w:r>
      <w:r w:rsidRPr="00E95B7C">
        <w:rPr>
          <w:rFonts w:ascii="Arial" w:hAnsi="Arial" w:cs="Arial"/>
          <w:b/>
          <w:color w:val="000000" w:themeColor="text1"/>
          <w:sz w:val="24"/>
          <w:szCs w:val="24"/>
        </w:rPr>
        <w:t>PERTENENCIA SOCIOLINGÜÍSTICA</w:t>
      </w:r>
      <w:r w:rsidRPr="00E95B7C">
        <w:rPr>
          <w:rFonts w:ascii="Arial" w:eastAsia="Calibri" w:hAnsi="Arial" w:cs="Arial"/>
          <w:b/>
          <w:color w:val="000000" w:themeColor="text1"/>
          <w:sz w:val="24"/>
          <w:szCs w:val="24"/>
          <w:lang w:eastAsia="es-GT"/>
        </w:rPr>
        <w:t xml:space="preserve"> </w:t>
      </w:r>
    </w:p>
    <w:p w:rsidR="009616D7" w:rsidRPr="00E95B7C" w:rsidRDefault="00E95B7C" w:rsidP="000B02E8">
      <w:pPr>
        <w:pStyle w:val="Ttulo2"/>
        <w:spacing w:line="360" w:lineRule="auto"/>
        <w:jc w:val="center"/>
        <w:rPr>
          <w:rFonts w:ascii="Arial" w:eastAsia="Calibri" w:hAnsi="Arial" w:cs="Arial"/>
          <w:b/>
          <w:color w:val="000000" w:themeColor="text1"/>
          <w:sz w:val="24"/>
          <w:szCs w:val="24"/>
          <w:lang w:eastAsia="es-GT"/>
        </w:rPr>
      </w:pPr>
      <w:r w:rsidRPr="00E95B7C">
        <w:rPr>
          <w:rFonts w:ascii="Arial" w:eastAsia="Calibri" w:hAnsi="Arial" w:cs="Arial"/>
          <w:b/>
          <w:color w:val="000000" w:themeColor="text1"/>
          <w:sz w:val="24"/>
          <w:szCs w:val="24"/>
          <w:lang w:eastAsia="es-GT"/>
        </w:rPr>
        <w:t>EN</w:t>
      </w:r>
      <w:r w:rsidR="000B02E8">
        <w:rPr>
          <w:rFonts w:ascii="Arial" w:eastAsia="Calibri" w:hAnsi="Arial" w:cs="Arial"/>
          <w:b/>
          <w:color w:val="000000" w:themeColor="text1"/>
          <w:sz w:val="24"/>
          <w:szCs w:val="24"/>
          <w:lang w:eastAsia="es-GT"/>
        </w:rPr>
        <w:t xml:space="preserve"> </w:t>
      </w:r>
      <w:r w:rsidR="009616D7" w:rsidRPr="00E95B7C">
        <w:rPr>
          <w:rFonts w:ascii="Arial" w:eastAsia="Calibri" w:hAnsi="Arial" w:cs="Arial"/>
          <w:b/>
          <w:color w:val="000000" w:themeColor="text1"/>
          <w:sz w:val="24"/>
          <w:szCs w:val="24"/>
          <w:lang w:eastAsia="es-GT"/>
        </w:rPr>
        <w:t>S</w:t>
      </w:r>
      <w:r w:rsidRPr="00E95B7C">
        <w:rPr>
          <w:rFonts w:ascii="Arial" w:eastAsia="Calibri" w:hAnsi="Arial" w:cs="Arial"/>
          <w:b/>
          <w:color w:val="000000" w:themeColor="text1"/>
          <w:sz w:val="24"/>
          <w:szCs w:val="24"/>
          <w:lang w:eastAsia="es-GT"/>
        </w:rPr>
        <w:t xml:space="preserve">EGURIDAD ALIMENTARIA Y NUTRICIONAL </w:t>
      </w:r>
    </w:p>
    <w:p w:rsidR="009616D7" w:rsidRPr="004D534D" w:rsidRDefault="009616D7" w:rsidP="009616D7">
      <w:pPr>
        <w:pStyle w:val="Ttulo2"/>
        <w:spacing w:line="360" w:lineRule="auto"/>
        <w:jc w:val="center"/>
        <w:rPr>
          <w:rFonts w:ascii="Arial" w:eastAsia="Calibri" w:hAnsi="Arial" w:cs="Arial"/>
          <w:b/>
          <w:color w:val="auto"/>
          <w:sz w:val="24"/>
          <w:szCs w:val="24"/>
          <w:lang w:eastAsia="es-GT"/>
        </w:rPr>
      </w:pPr>
    </w:p>
    <w:p w:rsidR="009616D7" w:rsidRPr="004D534D" w:rsidRDefault="009616D7" w:rsidP="009616D7">
      <w:pPr>
        <w:pStyle w:val="Ttulo2"/>
        <w:spacing w:line="360" w:lineRule="auto"/>
        <w:rPr>
          <w:rFonts w:ascii="Arial" w:eastAsiaTheme="minorHAnsi" w:hAnsi="Arial" w:cs="Arial"/>
          <w:b/>
          <w:color w:val="auto"/>
          <w:sz w:val="24"/>
          <w:szCs w:val="24"/>
        </w:rPr>
      </w:pPr>
    </w:p>
    <w:p w:rsidR="00631875" w:rsidRPr="009F37DF" w:rsidRDefault="00631875" w:rsidP="009F37DF">
      <w:pPr>
        <w:spacing w:line="360" w:lineRule="auto"/>
        <w:jc w:val="center"/>
        <w:rPr>
          <w:rFonts w:ascii="Arial" w:hAnsi="Arial" w:cs="Arial"/>
          <w:b/>
          <w:sz w:val="24"/>
          <w:szCs w:val="24"/>
        </w:rPr>
      </w:pPr>
    </w:p>
    <w:p w:rsidR="009F2D7F" w:rsidRDefault="009F2D7F" w:rsidP="009F37DF">
      <w:pPr>
        <w:spacing w:line="360" w:lineRule="auto"/>
        <w:jc w:val="both"/>
        <w:rPr>
          <w:rFonts w:ascii="Arial" w:hAnsi="Arial" w:cs="Arial"/>
          <w:sz w:val="24"/>
          <w:szCs w:val="24"/>
        </w:rPr>
      </w:pPr>
    </w:p>
    <w:p w:rsidR="002222D7" w:rsidRPr="009F37DF" w:rsidRDefault="002222D7" w:rsidP="009F37DF">
      <w:pPr>
        <w:spacing w:line="360" w:lineRule="auto"/>
        <w:jc w:val="both"/>
        <w:rPr>
          <w:rFonts w:ascii="Arial" w:hAnsi="Arial" w:cs="Arial"/>
          <w:sz w:val="24"/>
          <w:szCs w:val="24"/>
        </w:rPr>
      </w:pPr>
    </w:p>
    <w:p w:rsidR="002222D7" w:rsidRDefault="002222D7" w:rsidP="009F37DF">
      <w:pPr>
        <w:spacing w:line="360" w:lineRule="auto"/>
        <w:jc w:val="both"/>
        <w:rPr>
          <w:rFonts w:ascii="Arial" w:hAnsi="Arial" w:cs="Arial"/>
          <w:sz w:val="24"/>
          <w:szCs w:val="24"/>
        </w:rPr>
      </w:pPr>
    </w:p>
    <w:p w:rsidR="0051390D" w:rsidRPr="009F37DF" w:rsidRDefault="0051390D" w:rsidP="009F37DF">
      <w:pPr>
        <w:spacing w:line="360" w:lineRule="auto"/>
        <w:jc w:val="both"/>
        <w:rPr>
          <w:rFonts w:ascii="Arial" w:hAnsi="Arial" w:cs="Arial"/>
          <w:sz w:val="24"/>
          <w:szCs w:val="24"/>
        </w:rPr>
      </w:pPr>
    </w:p>
    <w:p w:rsidR="009F2D7F" w:rsidRPr="009F37DF" w:rsidRDefault="009F2D7F" w:rsidP="009F37DF">
      <w:pPr>
        <w:spacing w:line="360" w:lineRule="auto"/>
        <w:jc w:val="both"/>
        <w:rPr>
          <w:rFonts w:ascii="Arial" w:hAnsi="Arial" w:cs="Arial"/>
          <w:sz w:val="24"/>
          <w:szCs w:val="24"/>
        </w:rPr>
      </w:pPr>
    </w:p>
    <w:p w:rsidR="00340E8A" w:rsidRPr="00513EC6" w:rsidRDefault="00631875" w:rsidP="00513EC6">
      <w:pPr>
        <w:spacing w:line="360" w:lineRule="auto"/>
        <w:jc w:val="center"/>
        <w:rPr>
          <w:rFonts w:ascii="Arial" w:hAnsi="Arial" w:cs="Arial"/>
          <w:b/>
          <w:bCs/>
          <w:sz w:val="24"/>
          <w:szCs w:val="24"/>
        </w:rPr>
      </w:pPr>
      <w:r w:rsidRPr="009F37DF">
        <w:rPr>
          <w:rFonts w:ascii="Arial" w:hAnsi="Arial" w:cs="Arial"/>
          <w:b/>
          <w:bCs/>
          <w:sz w:val="24"/>
          <w:szCs w:val="24"/>
        </w:rPr>
        <w:t xml:space="preserve">Guatemala, </w:t>
      </w:r>
      <w:r w:rsidR="00E95B7C">
        <w:rPr>
          <w:rFonts w:ascii="Arial" w:hAnsi="Arial" w:cs="Arial"/>
          <w:b/>
          <w:bCs/>
          <w:sz w:val="24"/>
          <w:szCs w:val="24"/>
        </w:rPr>
        <w:t>diciembre</w:t>
      </w:r>
      <w:r w:rsidRPr="009F37DF">
        <w:rPr>
          <w:rFonts w:ascii="Arial" w:hAnsi="Arial" w:cs="Arial"/>
          <w:b/>
          <w:bCs/>
          <w:sz w:val="24"/>
          <w:szCs w:val="24"/>
        </w:rPr>
        <w:t xml:space="preserve"> de 2021</w:t>
      </w:r>
      <w:bookmarkStart w:id="5" w:name="_Toc82504943"/>
      <w:bookmarkStart w:id="6" w:name="_Toc49177696"/>
      <w:bookmarkStart w:id="7" w:name="_Toc66784502"/>
      <w:bookmarkStart w:id="8" w:name="_Toc66784721"/>
      <w:bookmarkEnd w:id="0"/>
      <w:bookmarkEnd w:id="1"/>
      <w:bookmarkEnd w:id="2"/>
    </w:p>
    <w:p w:rsidR="0051390D" w:rsidRDefault="0051390D" w:rsidP="0051390D">
      <w:pPr>
        <w:pStyle w:val="Ttulo1"/>
        <w:spacing w:line="360" w:lineRule="auto"/>
        <w:ind w:left="720"/>
        <w:rPr>
          <w:rFonts w:ascii="Arial" w:eastAsia="Calibri" w:hAnsi="Arial" w:cs="Arial"/>
          <w:b/>
          <w:bCs/>
          <w:color w:val="000000" w:themeColor="text1"/>
          <w:sz w:val="24"/>
          <w:szCs w:val="24"/>
          <w:lang w:eastAsia="es-GT"/>
        </w:rPr>
      </w:pPr>
    </w:p>
    <w:p w:rsidR="00967885" w:rsidRPr="00323487" w:rsidRDefault="00967885" w:rsidP="009F37DF">
      <w:pPr>
        <w:pStyle w:val="Ttulo1"/>
        <w:numPr>
          <w:ilvl w:val="0"/>
          <w:numId w:val="27"/>
        </w:numPr>
        <w:spacing w:line="360" w:lineRule="auto"/>
        <w:rPr>
          <w:rFonts w:ascii="Arial" w:eastAsia="Calibri" w:hAnsi="Arial" w:cs="Arial"/>
          <w:b/>
          <w:bCs/>
          <w:color w:val="0070C0"/>
          <w:sz w:val="24"/>
          <w:szCs w:val="24"/>
          <w:lang w:eastAsia="es-GT"/>
        </w:rPr>
      </w:pPr>
      <w:r w:rsidRPr="00323487">
        <w:rPr>
          <w:rFonts w:ascii="Arial" w:eastAsia="Calibri" w:hAnsi="Arial" w:cs="Arial"/>
          <w:b/>
          <w:bCs/>
          <w:color w:val="0070C0"/>
          <w:sz w:val="24"/>
          <w:szCs w:val="24"/>
          <w:lang w:eastAsia="es-GT"/>
        </w:rPr>
        <w:t>ANTECEDENTES.</w:t>
      </w:r>
      <w:bookmarkEnd w:id="5"/>
    </w:p>
    <w:p w:rsidR="00967885" w:rsidRPr="00C75B69" w:rsidRDefault="00967885" w:rsidP="009F37DF">
      <w:pPr>
        <w:pStyle w:val="Prrafodelista"/>
        <w:widowControl w:val="0"/>
        <w:autoSpaceDE w:val="0"/>
        <w:autoSpaceDN w:val="0"/>
        <w:adjustRightInd w:val="0"/>
        <w:spacing w:after="0" w:line="360" w:lineRule="auto"/>
        <w:ind w:left="1080" w:right="133"/>
        <w:jc w:val="both"/>
        <w:rPr>
          <w:rFonts w:ascii="Arial" w:hAnsi="Arial" w:cs="Arial"/>
          <w:sz w:val="24"/>
          <w:szCs w:val="24"/>
        </w:rPr>
      </w:pPr>
    </w:p>
    <w:p w:rsidR="00967885" w:rsidRPr="00C75B69" w:rsidRDefault="00967885" w:rsidP="009F37DF">
      <w:pPr>
        <w:widowControl w:val="0"/>
        <w:autoSpaceDE w:val="0"/>
        <w:autoSpaceDN w:val="0"/>
        <w:adjustRightInd w:val="0"/>
        <w:spacing w:after="0" w:line="360" w:lineRule="auto"/>
        <w:ind w:right="133"/>
        <w:jc w:val="both"/>
        <w:rPr>
          <w:rFonts w:ascii="Arial" w:hAnsi="Arial" w:cs="Arial"/>
          <w:sz w:val="24"/>
          <w:szCs w:val="24"/>
        </w:rPr>
      </w:pPr>
      <w:r w:rsidRPr="00C75B69">
        <w:rPr>
          <w:rFonts w:ascii="Arial" w:hAnsi="Arial" w:cs="Arial"/>
          <w:sz w:val="24"/>
          <w:szCs w:val="24"/>
        </w:rPr>
        <w:t>A través del Decreto No. 32-2005, se creó la Secretaría de Seguridad Alimentaria y Nutric</w:t>
      </w:r>
      <w:r w:rsidR="00AD764F" w:rsidRPr="00C75B69">
        <w:rPr>
          <w:rFonts w:ascii="Arial" w:hAnsi="Arial" w:cs="Arial"/>
          <w:sz w:val="24"/>
          <w:szCs w:val="24"/>
        </w:rPr>
        <w:t>ional de la Presidencia (SESAN), que es el ente coordinador del SINASAN y tendrá la responsabilidad de la coordinación operativa interminisrial del Plan Estratégico de SAN, así como de la articulación de los programas y proyectos de las distintas instituciones nacionales e internacionales vinculados con la Seguridad Alimentaria y Nutricional.</w:t>
      </w:r>
    </w:p>
    <w:p w:rsidR="00967885" w:rsidRPr="00C75B69" w:rsidRDefault="00967885" w:rsidP="009F37DF">
      <w:pPr>
        <w:widowControl w:val="0"/>
        <w:autoSpaceDE w:val="0"/>
        <w:autoSpaceDN w:val="0"/>
        <w:adjustRightInd w:val="0"/>
        <w:spacing w:after="0" w:line="360" w:lineRule="auto"/>
        <w:ind w:right="133"/>
        <w:jc w:val="both"/>
        <w:rPr>
          <w:rFonts w:ascii="Arial" w:hAnsi="Arial" w:cs="Arial"/>
          <w:sz w:val="24"/>
          <w:szCs w:val="24"/>
        </w:rPr>
      </w:pPr>
    </w:p>
    <w:p w:rsidR="00DD5E49" w:rsidRPr="00C75B69" w:rsidRDefault="00967885" w:rsidP="009F37DF">
      <w:pPr>
        <w:widowControl w:val="0"/>
        <w:autoSpaceDE w:val="0"/>
        <w:autoSpaceDN w:val="0"/>
        <w:adjustRightInd w:val="0"/>
        <w:spacing w:after="0" w:line="360" w:lineRule="auto"/>
        <w:ind w:right="133"/>
        <w:jc w:val="both"/>
        <w:rPr>
          <w:rFonts w:ascii="Arial" w:hAnsi="Arial" w:cs="Arial"/>
          <w:sz w:val="24"/>
          <w:szCs w:val="24"/>
        </w:rPr>
      </w:pPr>
      <w:r w:rsidRPr="00C75B69">
        <w:rPr>
          <w:rFonts w:ascii="Arial" w:hAnsi="Arial" w:cs="Arial"/>
          <w:sz w:val="24"/>
          <w:szCs w:val="24"/>
        </w:rPr>
        <w:t>De acuerdo con la Ley del SINASAN, la SAN, “es el derecho de toda persona a tener acceso físico, económico y social, oportuna y permanentemente a una alimentación adecuada en cantidad y calidad, con pertinencia cultural, con equidad étnica y de Género, así como su adecuado aprovechamiento biológico para mantener una vida saludable y activa”.</w:t>
      </w:r>
    </w:p>
    <w:p w:rsidR="00967885" w:rsidRPr="00C75B69" w:rsidRDefault="00967885" w:rsidP="009F37DF">
      <w:pPr>
        <w:widowControl w:val="0"/>
        <w:autoSpaceDE w:val="0"/>
        <w:autoSpaceDN w:val="0"/>
        <w:adjustRightInd w:val="0"/>
        <w:spacing w:after="0" w:line="360" w:lineRule="auto"/>
        <w:ind w:right="133"/>
        <w:jc w:val="both"/>
        <w:rPr>
          <w:rFonts w:ascii="Arial" w:hAnsi="Arial" w:cs="Arial"/>
          <w:sz w:val="24"/>
          <w:szCs w:val="24"/>
        </w:rPr>
      </w:pPr>
    </w:p>
    <w:p w:rsidR="002B6AB4" w:rsidRPr="00C75B69" w:rsidRDefault="002B6AB4" w:rsidP="002B6AB4">
      <w:pPr>
        <w:spacing w:after="0" w:line="360" w:lineRule="auto"/>
        <w:jc w:val="both"/>
        <w:rPr>
          <w:rFonts w:ascii="Arial" w:eastAsia="Times New Roman" w:hAnsi="Arial" w:cs="Arial"/>
          <w:sz w:val="24"/>
          <w:szCs w:val="24"/>
          <w:lang w:eastAsia="es-GT"/>
        </w:rPr>
      </w:pPr>
      <w:r w:rsidRPr="00C75B69">
        <w:rPr>
          <w:rFonts w:ascii="Arial" w:eastAsia="Calibri" w:hAnsi="Arial" w:cs="Arial"/>
          <w:bCs/>
          <w:kern w:val="24"/>
          <w:sz w:val="24"/>
          <w:szCs w:val="24"/>
          <w:lang w:eastAsia="es-GT"/>
        </w:rPr>
        <w:t>La Política Nacional de Seguridad Alimentaria y Nutricional; a</w:t>
      </w:r>
      <w:r w:rsidRPr="00C75B69">
        <w:rPr>
          <w:rFonts w:ascii="Arial" w:eastAsia="Calibri" w:hAnsi="Arial" w:cs="Arial"/>
          <w:kern w:val="24"/>
          <w:sz w:val="24"/>
          <w:szCs w:val="24"/>
          <w:lang w:eastAsia="es-GT"/>
        </w:rPr>
        <w:t xml:space="preserve">probada en el año 2005, uno de los principios rectores de esta Política; es la </w:t>
      </w:r>
      <w:r w:rsidRPr="00C75B69">
        <w:rPr>
          <w:rFonts w:ascii="Arial" w:eastAsia="Calibri" w:hAnsi="Arial" w:cs="Arial"/>
          <w:bCs/>
          <w:kern w:val="24"/>
          <w:sz w:val="24"/>
          <w:szCs w:val="24"/>
          <w:lang w:eastAsia="es-GT"/>
        </w:rPr>
        <w:t>EQUIDAD:</w:t>
      </w:r>
      <w:r w:rsidRPr="00C75B69">
        <w:rPr>
          <w:rFonts w:ascii="Arial" w:eastAsia="Calibri" w:hAnsi="Arial" w:cs="Arial"/>
          <w:kern w:val="24"/>
          <w:sz w:val="24"/>
          <w:szCs w:val="24"/>
          <w:lang w:eastAsia="es-GT"/>
        </w:rPr>
        <w:t xml:space="preserve"> El Estado debe generar las condiciones para que la población sin distinción de género, etnia, edad, nivel socioeconómico y lugar de residencia tenga acceso seguro y oportuno a los alimentos.</w:t>
      </w:r>
    </w:p>
    <w:p w:rsidR="002B6AB4" w:rsidRPr="00C75B69" w:rsidRDefault="002B6AB4" w:rsidP="002B6AB4">
      <w:pPr>
        <w:pStyle w:val="Prrafodelista"/>
        <w:spacing w:after="0" w:line="360" w:lineRule="auto"/>
        <w:ind w:left="360"/>
        <w:jc w:val="both"/>
        <w:rPr>
          <w:rFonts w:ascii="Arial" w:eastAsia="Times New Roman" w:hAnsi="Arial" w:cs="Arial"/>
          <w:sz w:val="24"/>
          <w:szCs w:val="24"/>
          <w:lang w:eastAsia="es-GT"/>
        </w:rPr>
      </w:pPr>
    </w:p>
    <w:p w:rsidR="002B6AB4" w:rsidRPr="00C75B69" w:rsidRDefault="002B6AB4" w:rsidP="002B6AB4">
      <w:pPr>
        <w:spacing w:after="0" w:line="360" w:lineRule="auto"/>
        <w:jc w:val="both"/>
        <w:rPr>
          <w:rFonts w:ascii="Arial" w:hAnsi="Arial" w:cs="Arial"/>
          <w:sz w:val="24"/>
          <w:szCs w:val="24"/>
        </w:rPr>
      </w:pPr>
      <w:r w:rsidRPr="00C75B69">
        <w:rPr>
          <w:rFonts w:ascii="Arial" w:hAnsi="Arial" w:cs="Arial"/>
          <w:sz w:val="24"/>
          <w:szCs w:val="24"/>
        </w:rPr>
        <w:t>Aunado a lo anterior dentro de los objetivos de la Política se contempló el numeral 8.8, el cual establece lo siguiente: Desarrollar y fortalecer mecanismos de prevención y tratamiento de problemas nutricionales por escasez o exceso, con prioridades en los grupos de mayor riesgo por edad, condiciones fisiológicas, área de residencia, nivel socioeconómico, género y/o identidad cultural.</w:t>
      </w:r>
    </w:p>
    <w:p w:rsidR="002B6AB4" w:rsidRPr="00C75B69" w:rsidRDefault="002B6AB4" w:rsidP="002B6AB4">
      <w:pPr>
        <w:spacing w:after="0" w:line="360" w:lineRule="auto"/>
        <w:jc w:val="both"/>
        <w:rPr>
          <w:rFonts w:ascii="Arial" w:hAnsi="Arial" w:cs="Arial"/>
          <w:sz w:val="24"/>
          <w:szCs w:val="24"/>
        </w:rPr>
      </w:pPr>
    </w:p>
    <w:p w:rsidR="002B6AB4" w:rsidRPr="00C75B69" w:rsidRDefault="002B6AB4" w:rsidP="002B6AB4">
      <w:pPr>
        <w:spacing w:line="360" w:lineRule="auto"/>
        <w:ind w:left="360"/>
        <w:jc w:val="both"/>
        <w:rPr>
          <w:rFonts w:ascii="Arial" w:hAnsi="Arial" w:cs="Arial"/>
          <w:sz w:val="24"/>
          <w:szCs w:val="24"/>
        </w:rPr>
      </w:pPr>
      <w:r w:rsidRPr="00C75B69">
        <w:rPr>
          <w:rFonts w:ascii="Arial" w:hAnsi="Arial" w:cs="Arial"/>
          <w:sz w:val="24"/>
          <w:szCs w:val="24"/>
        </w:rPr>
        <w:lastRenderedPageBreak/>
        <w:t>Asimismo, dentro de las estrategias de la POLSAN se estableció,  el respeto a la diversidad étnica y cultural. Las acciones que se implementen deberán respetar y responder a la diversidad étnica y cultural del país, para asegurar que a la población destinataria le sea respetada su identidad y derechos culturales, patrones de consumo, formas de organización, sistemas normativos y prácticas productivas.</w:t>
      </w:r>
    </w:p>
    <w:p w:rsidR="002B6AB4" w:rsidRPr="00C75B69" w:rsidRDefault="00C75B69" w:rsidP="002B6AB4">
      <w:pPr>
        <w:widowControl w:val="0"/>
        <w:autoSpaceDE w:val="0"/>
        <w:autoSpaceDN w:val="0"/>
        <w:adjustRightInd w:val="0"/>
        <w:spacing w:after="0" w:line="360" w:lineRule="auto"/>
        <w:ind w:left="360" w:right="133"/>
        <w:jc w:val="both"/>
        <w:rPr>
          <w:rFonts w:ascii="Arial" w:hAnsi="Arial" w:cs="Arial"/>
          <w:sz w:val="24"/>
          <w:szCs w:val="24"/>
        </w:rPr>
      </w:pPr>
      <w:r w:rsidRPr="00C75B69">
        <w:rPr>
          <w:rFonts w:ascii="Arial" w:hAnsi="Arial" w:cs="Arial"/>
          <w:sz w:val="24"/>
          <w:szCs w:val="24"/>
        </w:rPr>
        <w:t>L</w:t>
      </w:r>
      <w:r w:rsidR="002B6AB4" w:rsidRPr="00C75B69">
        <w:rPr>
          <w:rFonts w:ascii="Arial" w:hAnsi="Arial" w:cs="Arial"/>
          <w:sz w:val="24"/>
          <w:szCs w:val="24"/>
        </w:rPr>
        <w:t>a Política General de Gobierno (PGG) 2020-2024 promueve el Pilar Estratégico “Desarrollo Social” fundamentado en el Plan Nacional de Innovación y Desarrollo (PLANID), en el cual se definen los lineamientos y acciones públicas estratégicas articuladas que deben seguir las instituciones del sector público. La meta de la PGG es la siguiente: Para el año 2023 reducir la tasa de desnutrición crónica en 7 puntos porcentuales en niños menores de cinco años, principalmente de la población rural e indígena, en situación de pobreza y pobreza extrema.</w:t>
      </w:r>
    </w:p>
    <w:p w:rsidR="002B6AB4" w:rsidRPr="00C75B69" w:rsidRDefault="002B6AB4" w:rsidP="002B6AB4">
      <w:pPr>
        <w:widowControl w:val="0"/>
        <w:autoSpaceDE w:val="0"/>
        <w:autoSpaceDN w:val="0"/>
        <w:adjustRightInd w:val="0"/>
        <w:spacing w:after="0" w:line="360" w:lineRule="auto"/>
        <w:ind w:left="360" w:right="133"/>
        <w:jc w:val="both"/>
        <w:rPr>
          <w:rFonts w:ascii="Arial" w:hAnsi="Arial" w:cs="Arial"/>
          <w:sz w:val="24"/>
          <w:szCs w:val="24"/>
        </w:rPr>
      </w:pPr>
    </w:p>
    <w:p w:rsidR="002B6AB4" w:rsidRPr="00C75B69" w:rsidRDefault="002B6AB4" w:rsidP="002B6AB4">
      <w:pPr>
        <w:widowControl w:val="0"/>
        <w:autoSpaceDE w:val="0"/>
        <w:autoSpaceDN w:val="0"/>
        <w:adjustRightInd w:val="0"/>
        <w:spacing w:after="0" w:line="360" w:lineRule="auto"/>
        <w:ind w:left="360" w:right="133"/>
        <w:jc w:val="both"/>
        <w:rPr>
          <w:rFonts w:ascii="Arial" w:hAnsi="Arial" w:cs="Arial"/>
          <w:sz w:val="24"/>
          <w:szCs w:val="24"/>
        </w:rPr>
      </w:pPr>
      <w:r w:rsidRPr="00C75B69">
        <w:rPr>
          <w:rFonts w:ascii="Arial" w:hAnsi="Arial" w:cs="Arial"/>
          <w:sz w:val="24"/>
          <w:szCs w:val="24"/>
        </w:rPr>
        <w:t xml:space="preserve">El desarrollo social del Plan Nacional de Innovación y Desarrollo (PLANID), conlleva trabajar para propiciar la igualdad de oportunidades, entendiéndose como la posibilidad que tengan los guatemaltecos y guatemaltecas al acceso de bienes y servicios indispensables para su desarrollo y satisfacción de sus necesidades básicas, independientemente de sus características, entorno sociocultural, pertinencia étnica, credo, ingreso, lugar de nacimiento, nivel de educación o condiciones familiares. </w:t>
      </w:r>
    </w:p>
    <w:p w:rsidR="002B6AB4" w:rsidRPr="00C75B69" w:rsidRDefault="002B6AB4" w:rsidP="002B6AB4">
      <w:pPr>
        <w:widowControl w:val="0"/>
        <w:autoSpaceDE w:val="0"/>
        <w:autoSpaceDN w:val="0"/>
        <w:adjustRightInd w:val="0"/>
        <w:spacing w:after="0" w:line="360" w:lineRule="auto"/>
        <w:ind w:right="133"/>
        <w:jc w:val="both"/>
        <w:rPr>
          <w:rFonts w:ascii="Arial" w:hAnsi="Arial" w:cs="Arial"/>
          <w:sz w:val="24"/>
          <w:szCs w:val="24"/>
        </w:rPr>
      </w:pPr>
    </w:p>
    <w:p w:rsidR="002B6AB4" w:rsidRPr="00C75B69" w:rsidRDefault="002B6AB4" w:rsidP="002B6AB4">
      <w:pPr>
        <w:widowControl w:val="0"/>
        <w:autoSpaceDE w:val="0"/>
        <w:autoSpaceDN w:val="0"/>
        <w:adjustRightInd w:val="0"/>
        <w:spacing w:after="0" w:line="360" w:lineRule="auto"/>
        <w:ind w:right="133"/>
        <w:jc w:val="both"/>
        <w:rPr>
          <w:rFonts w:ascii="Arial" w:hAnsi="Arial" w:cs="Arial"/>
          <w:sz w:val="24"/>
          <w:szCs w:val="24"/>
        </w:rPr>
      </w:pPr>
    </w:p>
    <w:p w:rsidR="002B6AB4" w:rsidRPr="00C75B69" w:rsidRDefault="002B6AB4" w:rsidP="002B6AB4">
      <w:pPr>
        <w:widowControl w:val="0"/>
        <w:autoSpaceDE w:val="0"/>
        <w:autoSpaceDN w:val="0"/>
        <w:adjustRightInd w:val="0"/>
        <w:spacing w:after="0" w:line="360" w:lineRule="auto"/>
        <w:ind w:right="133"/>
        <w:jc w:val="both"/>
        <w:rPr>
          <w:rFonts w:ascii="Arial" w:hAnsi="Arial" w:cs="Arial"/>
          <w:sz w:val="24"/>
          <w:szCs w:val="24"/>
        </w:rPr>
      </w:pPr>
    </w:p>
    <w:p w:rsidR="002B6AB4" w:rsidRPr="00C75B69" w:rsidRDefault="002B6AB4" w:rsidP="002B6AB4">
      <w:pPr>
        <w:widowControl w:val="0"/>
        <w:autoSpaceDE w:val="0"/>
        <w:autoSpaceDN w:val="0"/>
        <w:adjustRightInd w:val="0"/>
        <w:spacing w:after="0" w:line="360" w:lineRule="auto"/>
        <w:ind w:right="133"/>
        <w:jc w:val="both"/>
        <w:rPr>
          <w:rFonts w:ascii="Arial" w:hAnsi="Arial" w:cs="Arial"/>
          <w:sz w:val="24"/>
          <w:szCs w:val="24"/>
        </w:rPr>
      </w:pPr>
    </w:p>
    <w:p w:rsidR="002B6AB4" w:rsidRPr="00C75B69" w:rsidRDefault="002B6AB4" w:rsidP="002B6AB4">
      <w:pPr>
        <w:widowControl w:val="0"/>
        <w:autoSpaceDE w:val="0"/>
        <w:autoSpaceDN w:val="0"/>
        <w:adjustRightInd w:val="0"/>
        <w:spacing w:after="0" w:line="360" w:lineRule="auto"/>
        <w:ind w:right="133"/>
        <w:jc w:val="both"/>
        <w:rPr>
          <w:rFonts w:ascii="Arial" w:hAnsi="Arial" w:cs="Arial"/>
          <w:sz w:val="24"/>
          <w:szCs w:val="24"/>
        </w:rPr>
      </w:pPr>
    </w:p>
    <w:p w:rsidR="002B6AB4" w:rsidRPr="00C75B69" w:rsidRDefault="002B6AB4" w:rsidP="009F37DF">
      <w:pPr>
        <w:widowControl w:val="0"/>
        <w:autoSpaceDE w:val="0"/>
        <w:autoSpaceDN w:val="0"/>
        <w:adjustRightInd w:val="0"/>
        <w:spacing w:after="0" w:line="360" w:lineRule="auto"/>
        <w:ind w:right="133"/>
        <w:jc w:val="both"/>
        <w:rPr>
          <w:rFonts w:ascii="Arial" w:hAnsi="Arial" w:cs="Arial"/>
          <w:sz w:val="24"/>
          <w:szCs w:val="24"/>
        </w:rPr>
      </w:pPr>
    </w:p>
    <w:p w:rsidR="008E7F34" w:rsidRPr="00C75B69" w:rsidRDefault="008E7F34" w:rsidP="00E95B7C">
      <w:pPr>
        <w:spacing w:after="0" w:line="360" w:lineRule="auto"/>
        <w:jc w:val="both"/>
        <w:rPr>
          <w:rFonts w:ascii="Arial" w:eastAsia="Times New Roman" w:hAnsi="Arial" w:cs="Arial"/>
          <w:sz w:val="24"/>
          <w:szCs w:val="24"/>
          <w:lang w:eastAsia="es-GT"/>
        </w:rPr>
      </w:pPr>
    </w:p>
    <w:p w:rsidR="002B6AB4" w:rsidRPr="00323487" w:rsidRDefault="00AD764F" w:rsidP="002B6AB4">
      <w:pPr>
        <w:pStyle w:val="Ttulo1"/>
        <w:numPr>
          <w:ilvl w:val="0"/>
          <w:numId w:val="27"/>
        </w:numPr>
        <w:spacing w:line="360" w:lineRule="auto"/>
        <w:rPr>
          <w:rFonts w:ascii="Arial" w:eastAsia="Times New Roman" w:hAnsi="Arial" w:cs="Arial"/>
          <w:b/>
          <w:bCs/>
          <w:color w:val="0070C0"/>
          <w:sz w:val="24"/>
          <w:szCs w:val="24"/>
          <w:lang w:eastAsia="es-GT"/>
        </w:rPr>
      </w:pPr>
      <w:bookmarkStart w:id="9" w:name="_Toc82504945"/>
      <w:r w:rsidRPr="00323487">
        <w:rPr>
          <w:rFonts w:ascii="Arial" w:eastAsia="Times New Roman" w:hAnsi="Arial" w:cs="Arial"/>
          <w:b/>
          <w:bCs/>
          <w:color w:val="0070C0"/>
          <w:sz w:val="24"/>
          <w:szCs w:val="24"/>
          <w:lang w:eastAsia="es-GT"/>
        </w:rPr>
        <w:lastRenderedPageBreak/>
        <w:t>ACCIONES</w:t>
      </w:r>
      <w:r w:rsidR="00967885" w:rsidRPr="00323487">
        <w:rPr>
          <w:rFonts w:ascii="Arial" w:eastAsia="Times New Roman" w:hAnsi="Arial" w:cs="Arial"/>
          <w:b/>
          <w:bCs/>
          <w:color w:val="0070C0"/>
          <w:sz w:val="24"/>
          <w:szCs w:val="24"/>
          <w:lang w:eastAsia="es-GT"/>
        </w:rPr>
        <w:t>.</w:t>
      </w:r>
      <w:bookmarkEnd w:id="9"/>
    </w:p>
    <w:p w:rsidR="00127F0E" w:rsidRPr="00C75B69" w:rsidRDefault="00127F0E" w:rsidP="002B6AB4">
      <w:pPr>
        <w:spacing w:after="0" w:line="360" w:lineRule="auto"/>
        <w:jc w:val="both"/>
        <w:rPr>
          <w:rFonts w:ascii="Arial" w:eastAsia="Times New Roman" w:hAnsi="Arial" w:cs="Arial"/>
          <w:bCs/>
          <w:sz w:val="24"/>
          <w:szCs w:val="24"/>
          <w:lang w:eastAsia="es-GT"/>
        </w:rPr>
      </w:pPr>
    </w:p>
    <w:p w:rsidR="002B6AB4" w:rsidRPr="00C75B69" w:rsidRDefault="002B6AB4" w:rsidP="002B6AB4">
      <w:pPr>
        <w:spacing w:after="0" w:line="360" w:lineRule="auto"/>
        <w:jc w:val="both"/>
        <w:rPr>
          <w:rFonts w:ascii="Arial" w:eastAsia="Times New Roman" w:hAnsi="Arial" w:cs="Arial"/>
          <w:bCs/>
          <w:sz w:val="24"/>
          <w:szCs w:val="24"/>
          <w:lang w:eastAsia="es-GT"/>
        </w:rPr>
      </w:pPr>
      <w:r w:rsidRPr="00C75B69">
        <w:rPr>
          <w:rFonts w:ascii="Arial" w:eastAsia="Times New Roman" w:hAnsi="Arial" w:cs="Arial"/>
          <w:bCs/>
          <w:sz w:val="24"/>
          <w:szCs w:val="24"/>
          <w:lang w:eastAsia="es-GT"/>
        </w:rPr>
        <w:t>Dentro de las acciones implementadas por esta Secretaría en relación a la Pert</w:t>
      </w:r>
      <w:r w:rsidR="00C75B69" w:rsidRPr="00C75B69">
        <w:rPr>
          <w:rFonts w:ascii="Arial" w:eastAsia="Times New Roman" w:hAnsi="Arial" w:cs="Arial"/>
          <w:bCs/>
          <w:sz w:val="24"/>
          <w:szCs w:val="24"/>
          <w:lang w:eastAsia="es-GT"/>
        </w:rPr>
        <w:t>e</w:t>
      </w:r>
      <w:r w:rsidRPr="00C75B69">
        <w:rPr>
          <w:rFonts w:ascii="Arial" w:eastAsia="Times New Roman" w:hAnsi="Arial" w:cs="Arial"/>
          <w:bCs/>
          <w:sz w:val="24"/>
          <w:szCs w:val="24"/>
          <w:lang w:eastAsia="es-GT"/>
        </w:rPr>
        <w:t xml:space="preserve">nencia </w:t>
      </w:r>
      <w:r w:rsidRPr="00C75B69">
        <w:rPr>
          <w:rFonts w:ascii="Arial" w:hAnsi="Arial" w:cs="Arial"/>
          <w:sz w:val="24"/>
          <w:szCs w:val="24"/>
        </w:rPr>
        <w:t>Sociolingüística</w:t>
      </w:r>
      <w:r w:rsidRPr="00C75B69">
        <w:rPr>
          <w:rFonts w:ascii="Arial" w:eastAsia="Times New Roman" w:hAnsi="Arial" w:cs="Arial"/>
          <w:bCs/>
          <w:sz w:val="24"/>
          <w:szCs w:val="24"/>
          <w:lang w:eastAsia="es-GT"/>
        </w:rPr>
        <w:t>, se encuentran las siguientes:</w:t>
      </w:r>
    </w:p>
    <w:p w:rsidR="008E7F34" w:rsidRPr="00C75B69" w:rsidRDefault="008E7F34" w:rsidP="008E7F34">
      <w:pPr>
        <w:pStyle w:val="Prrafodelista"/>
        <w:spacing w:after="0" w:line="360" w:lineRule="auto"/>
        <w:ind w:left="0"/>
        <w:jc w:val="both"/>
        <w:rPr>
          <w:rFonts w:ascii="Arial" w:eastAsia="Times New Roman" w:hAnsi="Arial" w:cs="Arial"/>
          <w:bCs/>
          <w:sz w:val="24"/>
          <w:szCs w:val="24"/>
          <w:lang w:eastAsia="es-GT"/>
        </w:rPr>
      </w:pPr>
    </w:p>
    <w:p w:rsidR="00967885" w:rsidRPr="00C75B69" w:rsidRDefault="00127F0E" w:rsidP="009F37DF">
      <w:pPr>
        <w:pStyle w:val="Prrafodelista"/>
        <w:numPr>
          <w:ilvl w:val="0"/>
          <w:numId w:val="20"/>
        </w:numPr>
        <w:spacing w:after="0" w:line="360" w:lineRule="auto"/>
        <w:jc w:val="both"/>
        <w:rPr>
          <w:rFonts w:ascii="Arial" w:eastAsia="Times New Roman" w:hAnsi="Arial" w:cs="Arial"/>
          <w:sz w:val="24"/>
          <w:szCs w:val="24"/>
          <w:lang w:eastAsia="es-GT"/>
        </w:rPr>
      </w:pPr>
      <w:r w:rsidRPr="00C75B69">
        <w:rPr>
          <w:rFonts w:ascii="Arial" w:eastAsiaTheme="minorEastAsia" w:hAnsi="Arial" w:cs="Arial"/>
          <w:bCs/>
          <w:color w:val="000000" w:themeColor="text1"/>
          <w:kern w:val="24"/>
          <w:sz w:val="24"/>
          <w:szCs w:val="24"/>
          <w:lang w:eastAsia="es-GT"/>
        </w:rPr>
        <w:t>A</w:t>
      </w:r>
      <w:r w:rsidR="00446974" w:rsidRPr="00C75B69">
        <w:rPr>
          <w:rFonts w:ascii="Arial" w:eastAsiaTheme="minorEastAsia" w:hAnsi="Arial" w:cs="Arial"/>
          <w:bCs/>
          <w:color w:val="000000" w:themeColor="text1"/>
          <w:kern w:val="24"/>
          <w:sz w:val="24"/>
          <w:szCs w:val="24"/>
          <w:lang w:eastAsia="es-GT"/>
        </w:rPr>
        <w:t xml:space="preserve">plicación de la </w:t>
      </w:r>
      <w:r w:rsidR="00967885" w:rsidRPr="00C75B69">
        <w:rPr>
          <w:rFonts w:ascii="Arial" w:eastAsiaTheme="minorEastAsia" w:hAnsi="Arial" w:cs="Arial"/>
          <w:bCs/>
          <w:color w:val="000000" w:themeColor="text1"/>
          <w:kern w:val="24"/>
          <w:sz w:val="24"/>
          <w:szCs w:val="24"/>
          <w:lang w:eastAsia="es-GT"/>
        </w:rPr>
        <w:t xml:space="preserve">Estrategia </w:t>
      </w:r>
      <w:r w:rsidR="00B236CD" w:rsidRPr="00C75B69">
        <w:rPr>
          <w:rFonts w:ascii="Arial" w:eastAsiaTheme="minorEastAsia" w:hAnsi="Arial" w:cs="Arial"/>
          <w:bCs/>
          <w:color w:val="000000" w:themeColor="text1"/>
          <w:kern w:val="24"/>
          <w:sz w:val="24"/>
          <w:szCs w:val="24"/>
          <w:lang w:eastAsia="es-GT"/>
        </w:rPr>
        <w:t xml:space="preserve">de la </w:t>
      </w:r>
      <w:r w:rsidR="00967885" w:rsidRPr="00C75B69">
        <w:rPr>
          <w:rFonts w:ascii="Arial" w:eastAsiaTheme="minorEastAsia" w:hAnsi="Arial" w:cs="Arial"/>
          <w:bCs/>
          <w:color w:val="000000" w:themeColor="text1"/>
          <w:kern w:val="24"/>
          <w:sz w:val="24"/>
          <w:szCs w:val="24"/>
          <w:lang w:eastAsia="es-GT"/>
        </w:rPr>
        <w:t>“Gran Cruz</w:t>
      </w:r>
      <w:r w:rsidR="00986437" w:rsidRPr="00C75B69">
        <w:rPr>
          <w:rFonts w:ascii="Arial" w:eastAsiaTheme="minorEastAsia" w:hAnsi="Arial" w:cs="Arial"/>
          <w:bCs/>
          <w:color w:val="000000" w:themeColor="text1"/>
          <w:kern w:val="24"/>
          <w:sz w:val="24"/>
          <w:szCs w:val="24"/>
          <w:lang w:eastAsia="es-GT"/>
        </w:rPr>
        <w:t>ada Nacional por la Nutrición”</w:t>
      </w:r>
      <w:r w:rsidR="00967885" w:rsidRPr="00C75B69">
        <w:rPr>
          <w:rFonts w:ascii="Arial" w:eastAsiaTheme="minorEastAsia" w:hAnsi="Arial" w:cs="Arial"/>
          <w:bCs/>
          <w:color w:val="000000" w:themeColor="text1"/>
          <w:kern w:val="24"/>
          <w:sz w:val="24"/>
          <w:szCs w:val="24"/>
          <w:lang w:eastAsia="es-GT"/>
        </w:rPr>
        <w:t xml:space="preserve"> </w:t>
      </w:r>
      <w:r w:rsidR="00967885" w:rsidRPr="00C75B69">
        <w:rPr>
          <w:rFonts w:ascii="Arial" w:eastAsiaTheme="minorEastAsia" w:hAnsi="Arial" w:cs="Arial"/>
          <w:color w:val="000000" w:themeColor="text1"/>
          <w:kern w:val="24"/>
          <w:sz w:val="24"/>
          <w:szCs w:val="24"/>
          <w:lang w:val="es-ES"/>
        </w:rPr>
        <w:t>dentro de la estrategia política se encuentra estableci</w:t>
      </w:r>
      <w:r w:rsidR="00986437" w:rsidRPr="00C75B69">
        <w:rPr>
          <w:rFonts w:ascii="Arial" w:eastAsiaTheme="minorEastAsia" w:hAnsi="Arial" w:cs="Arial"/>
          <w:color w:val="000000" w:themeColor="text1"/>
          <w:kern w:val="24"/>
          <w:sz w:val="24"/>
          <w:szCs w:val="24"/>
          <w:lang w:val="es-ES"/>
        </w:rPr>
        <w:t>do</w:t>
      </w:r>
      <w:r w:rsidR="00446974" w:rsidRPr="00C75B69">
        <w:rPr>
          <w:rFonts w:ascii="Arial" w:eastAsiaTheme="minorEastAsia" w:hAnsi="Arial" w:cs="Arial"/>
          <w:color w:val="000000" w:themeColor="text1"/>
          <w:kern w:val="24"/>
          <w:sz w:val="24"/>
          <w:szCs w:val="24"/>
          <w:lang w:val="es-ES"/>
        </w:rPr>
        <w:t xml:space="preserve"> el eje transversal</w:t>
      </w:r>
      <w:r w:rsidR="00967885" w:rsidRPr="00C75B69">
        <w:rPr>
          <w:rFonts w:ascii="Arial" w:eastAsiaTheme="minorEastAsia" w:hAnsi="Arial" w:cs="Arial"/>
          <w:color w:val="000000" w:themeColor="text1"/>
          <w:kern w:val="24"/>
          <w:sz w:val="24"/>
          <w:szCs w:val="24"/>
          <w:lang w:val="es-ES"/>
        </w:rPr>
        <w:t xml:space="preserve"> </w:t>
      </w:r>
      <w:r w:rsidR="009537A7" w:rsidRPr="00C75B69">
        <w:rPr>
          <w:rFonts w:ascii="Arial" w:eastAsiaTheme="minorEastAsia" w:hAnsi="Arial" w:cs="Arial"/>
          <w:color w:val="000000" w:themeColor="text1"/>
          <w:kern w:val="24"/>
          <w:sz w:val="24"/>
          <w:szCs w:val="24"/>
          <w:lang w:val="es-ES"/>
        </w:rPr>
        <w:t>“</w:t>
      </w:r>
      <w:r w:rsidR="009537A7" w:rsidRPr="00C75B69">
        <w:rPr>
          <w:rFonts w:ascii="Arial" w:eastAsiaTheme="minorEastAsia" w:hAnsi="Arial" w:cs="Arial"/>
          <w:bCs/>
          <w:color w:val="000000" w:themeColor="text1"/>
          <w:kern w:val="24"/>
          <w:sz w:val="24"/>
          <w:szCs w:val="24"/>
          <w:lang w:val="es-ES"/>
        </w:rPr>
        <w:t>E</w:t>
      </w:r>
      <w:r w:rsidR="00967885" w:rsidRPr="00C75B69">
        <w:rPr>
          <w:rFonts w:ascii="Arial" w:eastAsiaTheme="minorEastAsia" w:hAnsi="Arial" w:cs="Arial"/>
          <w:bCs/>
          <w:color w:val="000000" w:themeColor="text1"/>
          <w:kern w:val="24"/>
          <w:sz w:val="24"/>
          <w:szCs w:val="24"/>
          <w:lang w:val="es-ES"/>
        </w:rPr>
        <w:t>quidad de género</w:t>
      </w:r>
      <w:r w:rsidR="00967885" w:rsidRPr="00C75B69">
        <w:rPr>
          <w:rFonts w:ascii="Arial" w:eastAsiaTheme="minorEastAsia" w:hAnsi="Arial" w:cs="Arial"/>
          <w:color w:val="000000" w:themeColor="text1"/>
          <w:kern w:val="24"/>
          <w:sz w:val="24"/>
          <w:szCs w:val="24"/>
          <w:lang w:val="es-ES"/>
        </w:rPr>
        <w:t xml:space="preserve"> y pertinencia cultural</w:t>
      </w:r>
      <w:r w:rsidR="009537A7" w:rsidRPr="00C75B69">
        <w:rPr>
          <w:rFonts w:ascii="Arial" w:eastAsiaTheme="minorEastAsia" w:hAnsi="Arial" w:cs="Arial"/>
          <w:color w:val="000000" w:themeColor="text1"/>
          <w:kern w:val="24"/>
          <w:sz w:val="24"/>
          <w:szCs w:val="24"/>
          <w:lang w:val="es-ES"/>
        </w:rPr>
        <w:t>”</w:t>
      </w:r>
      <w:r w:rsidR="00967885" w:rsidRPr="00C75B69">
        <w:rPr>
          <w:rFonts w:ascii="Arial" w:eastAsiaTheme="minorEastAsia" w:hAnsi="Arial" w:cs="Arial"/>
          <w:color w:val="000000" w:themeColor="text1"/>
          <w:kern w:val="24"/>
          <w:sz w:val="24"/>
          <w:szCs w:val="24"/>
          <w:lang w:val="es-ES"/>
        </w:rPr>
        <w:t xml:space="preserve">, con el objeto de fortalecer mecanismos de </w:t>
      </w:r>
      <w:r w:rsidR="00967885" w:rsidRPr="00C75B69">
        <w:rPr>
          <w:rFonts w:ascii="Arial" w:eastAsiaTheme="minorEastAsia" w:hAnsi="Arial" w:cs="Arial"/>
          <w:bCs/>
          <w:color w:val="000000" w:themeColor="text1"/>
          <w:kern w:val="24"/>
          <w:sz w:val="24"/>
          <w:szCs w:val="24"/>
          <w:lang w:val="es-ES"/>
        </w:rPr>
        <w:t>planificación y presupuesto</w:t>
      </w:r>
      <w:r w:rsidR="00967885" w:rsidRPr="00C75B69">
        <w:rPr>
          <w:rFonts w:ascii="Arial" w:eastAsiaTheme="minorEastAsia" w:hAnsi="Arial" w:cs="Arial"/>
          <w:color w:val="000000" w:themeColor="text1"/>
          <w:kern w:val="24"/>
          <w:sz w:val="24"/>
          <w:szCs w:val="24"/>
          <w:lang w:val="es-ES"/>
        </w:rPr>
        <w:t xml:space="preserve">, mediante la implementación de acciones, planes, programas, proyectos e instrumentos internos en las instituciones involucradas para promover y fortalecer la nutrición </w:t>
      </w:r>
      <w:r w:rsidR="009537A7" w:rsidRPr="00C75B69">
        <w:rPr>
          <w:rFonts w:ascii="Arial" w:eastAsiaTheme="minorEastAsia" w:hAnsi="Arial" w:cs="Arial"/>
          <w:color w:val="000000" w:themeColor="text1"/>
          <w:kern w:val="24"/>
          <w:sz w:val="24"/>
          <w:szCs w:val="24"/>
          <w:lang w:val="es-ES"/>
        </w:rPr>
        <w:t xml:space="preserve"> </w:t>
      </w:r>
      <w:r w:rsidR="00967885" w:rsidRPr="00C75B69">
        <w:rPr>
          <w:rFonts w:ascii="Arial" w:eastAsiaTheme="minorEastAsia" w:hAnsi="Arial" w:cs="Arial"/>
          <w:color w:val="000000" w:themeColor="text1"/>
          <w:kern w:val="24"/>
          <w:sz w:val="24"/>
          <w:szCs w:val="24"/>
          <w:lang w:val="es-ES"/>
        </w:rPr>
        <w:t>de los y las guatemaltecas</w:t>
      </w:r>
      <w:r w:rsidR="00C86447" w:rsidRPr="00C75B69">
        <w:rPr>
          <w:rFonts w:ascii="Arial" w:eastAsiaTheme="minorEastAsia" w:hAnsi="Arial" w:cs="Arial"/>
          <w:color w:val="000000" w:themeColor="text1"/>
          <w:kern w:val="24"/>
          <w:sz w:val="24"/>
          <w:szCs w:val="24"/>
          <w:lang w:val="es-ES"/>
        </w:rPr>
        <w:t xml:space="preserve"> </w:t>
      </w:r>
      <w:r w:rsidR="00C86447" w:rsidRPr="00C75B69">
        <w:rPr>
          <w:rFonts w:ascii="Arial" w:hAnsi="Arial" w:cs="Arial"/>
          <w:sz w:val="24"/>
          <w:szCs w:val="24"/>
          <w:lang w:val="es-ES"/>
        </w:rPr>
        <w:t>(niñas, niños, adolescentes,  mujeres  y hombres)</w:t>
      </w:r>
      <w:r w:rsidR="00967885" w:rsidRPr="00C75B69">
        <w:rPr>
          <w:rFonts w:ascii="Arial" w:eastAsiaTheme="minorEastAsia" w:hAnsi="Arial" w:cs="Arial"/>
          <w:color w:val="000000" w:themeColor="text1"/>
          <w:kern w:val="24"/>
          <w:sz w:val="24"/>
          <w:szCs w:val="24"/>
          <w:lang w:val="es-ES"/>
        </w:rPr>
        <w:t xml:space="preserve">, observando el cumplimiento de: </w:t>
      </w:r>
    </w:p>
    <w:p w:rsidR="00492AEC" w:rsidRPr="00C75B69" w:rsidRDefault="00492AEC" w:rsidP="009F37DF">
      <w:pPr>
        <w:pStyle w:val="Prrafodelista"/>
        <w:spacing w:after="0" w:line="360" w:lineRule="auto"/>
        <w:ind w:left="360"/>
        <w:jc w:val="both"/>
        <w:rPr>
          <w:rFonts w:ascii="Arial" w:eastAsia="Times New Roman" w:hAnsi="Arial" w:cs="Arial"/>
          <w:sz w:val="24"/>
          <w:szCs w:val="24"/>
          <w:lang w:eastAsia="es-GT"/>
        </w:rPr>
      </w:pPr>
    </w:p>
    <w:p w:rsidR="00967885" w:rsidRPr="00C75B69" w:rsidRDefault="00967885" w:rsidP="009F37DF">
      <w:pPr>
        <w:pStyle w:val="Prrafodelista"/>
        <w:numPr>
          <w:ilvl w:val="0"/>
          <w:numId w:val="24"/>
        </w:numPr>
        <w:spacing w:after="0" w:line="360" w:lineRule="auto"/>
        <w:jc w:val="both"/>
        <w:rPr>
          <w:rFonts w:ascii="Arial" w:eastAsia="Times New Roman" w:hAnsi="Arial" w:cs="Arial"/>
          <w:sz w:val="24"/>
          <w:szCs w:val="24"/>
          <w:lang w:eastAsia="es-GT"/>
        </w:rPr>
      </w:pPr>
      <w:r w:rsidRPr="00C75B69">
        <w:rPr>
          <w:rFonts w:ascii="Arial" w:eastAsiaTheme="minorEastAsia" w:hAnsi="Arial" w:cs="Arial"/>
          <w:color w:val="000000" w:themeColor="text1"/>
          <w:kern w:val="24"/>
          <w:sz w:val="24"/>
          <w:szCs w:val="24"/>
          <w:lang w:val="es-ES"/>
        </w:rPr>
        <w:t>Enfoque de género.</w:t>
      </w:r>
    </w:p>
    <w:p w:rsidR="00967885" w:rsidRPr="00C75B69" w:rsidRDefault="00967885" w:rsidP="009F37DF">
      <w:pPr>
        <w:pStyle w:val="Prrafodelista"/>
        <w:numPr>
          <w:ilvl w:val="0"/>
          <w:numId w:val="24"/>
        </w:numPr>
        <w:spacing w:after="0" w:line="360" w:lineRule="auto"/>
        <w:jc w:val="both"/>
        <w:rPr>
          <w:rFonts w:ascii="Arial" w:eastAsia="Times New Roman" w:hAnsi="Arial" w:cs="Arial"/>
          <w:sz w:val="24"/>
          <w:szCs w:val="24"/>
          <w:lang w:eastAsia="es-GT"/>
        </w:rPr>
      </w:pPr>
      <w:r w:rsidRPr="00C75B69">
        <w:rPr>
          <w:rFonts w:ascii="Arial" w:eastAsiaTheme="minorEastAsia" w:hAnsi="Arial" w:cs="Arial"/>
          <w:color w:val="000000" w:themeColor="text1"/>
          <w:kern w:val="24"/>
          <w:sz w:val="24"/>
          <w:szCs w:val="24"/>
          <w:lang w:val="es-ES"/>
        </w:rPr>
        <w:t>Empoderamiento económico, social y estructural de la mujer.</w:t>
      </w:r>
    </w:p>
    <w:p w:rsidR="00967885" w:rsidRPr="00C75B69" w:rsidRDefault="00967885" w:rsidP="009F37DF">
      <w:pPr>
        <w:pStyle w:val="Prrafodelista"/>
        <w:numPr>
          <w:ilvl w:val="0"/>
          <w:numId w:val="24"/>
        </w:numPr>
        <w:spacing w:after="0" w:line="360" w:lineRule="auto"/>
        <w:jc w:val="both"/>
        <w:rPr>
          <w:rFonts w:ascii="Arial" w:eastAsia="Times New Roman" w:hAnsi="Arial" w:cs="Arial"/>
          <w:sz w:val="24"/>
          <w:szCs w:val="24"/>
          <w:lang w:eastAsia="es-GT"/>
        </w:rPr>
      </w:pPr>
      <w:r w:rsidRPr="00C75B69">
        <w:rPr>
          <w:rFonts w:ascii="Arial" w:eastAsiaTheme="minorEastAsia" w:hAnsi="Arial" w:cs="Arial"/>
          <w:color w:val="000000" w:themeColor="text1"/>
          <w:kern w:val="24"/>
          <w:sz w:val="24"/>
          <w:szCs w:val="24"/>
          <w:lang w:val="es-ES"/>
        </w:rPr>
        <w:t>Eliminación de toda clase de violencia y discriminación de género y etnia</w:t>
      </w:r>
    </w:p>
    <w:p w:rsidR="00967885" w:rsidRPr="00C75B69" w:rsidRDefault="00967885" w:rsidP="009F37DF">
      <w:pPr>
        <w:pStyle w:val="Prrafodelista"/>
        <w:numPr>
          <w:ilvl w:val="0"/>
          <w:numId w:val="24"/>
        </w:numPr>
        <w:spacing w:after="0" w:line="360" w:lineRule="auto"/>
        <w:jc w:val="both"/>
        <w:rPr>
          <w:rFonts w:ascii="Arial" w:eastAsia="Times New Roman" w:hAnsi="Arial" w:cs="Arial"/>
          <w:sz w:val="24"/>
          <w:szCs w:val="24"/>
          <w:lang w:eastAsia="es-GT"/>
        </w:rPr>
      </w:pPr>
      <w:r w:rsidRPr="00C75B69">
        <w:rPr>
          <w:rFonts w:ascii="Arial" w:eastAsiaTheme="minorEastAsia" w:hAnsi="Arial" w:cs="Arial"/>
          <w:color w:val="000000" w:themeColor="text1"/>
          <w:kern w:val="24"/>
          <w:sz w:val="24"/>
          <w:szCs w:val="24"/>
          <w:lang w:val="es-ES"/>
        </w:rPr>
        <w:t>Enfoque de etnia e interculturalidad en los procesos e inversiones para la    mejora de la salud y nutrición.</w:t>
      </w:r>
    </w:p>
    <w:p w:rsidR="00D57C26" w:rsidRPr="00C75B69" w:rsidRDefault="00967885" w:rsidP="00381628">
      <w:pPr>
        <w:pStyle w:val="Prrafodelista"/>
        <w:numPr>
          <w:ilvl w:val="0"/>
          <w:numId w:val="24"/>
        </w:numPr>
        <w:spacing w:after="0" w:line="360" w:lineRule="auto"/>
        <w:jc w:val="both"/>
        <w:rPr>
          <w:rFonts w:ascii="Arial" w:eastAsia="Times New Roman" w:hAnsi="Arial" w:cs="Arial"/>
          <w:sz w:val="24"/>
          <w:szCs w:val="24"/>
          <w:lang w:eastAsia="es-GT"/>
        </w:rPr>
      </w:pPr>
      <w:r w:rsidRPr="00C75B69">
        <w:rPr>
          <w:rFonts w:ascii="Arial" w:eastAsiaTheme="minorEastAsia" w:hAnsi="Arial" w:cs="Arial"/>
          <w:color w:val="000000" w:themeColor="text1"/>
          <w:kern w:val="24"/>
          <w:sz w:val="24"/>
          <w:szCs w:val="24"/>
          <w:lang w:val="es-ES"/>
        </w:rPr>
        <w:t>Promover políticas municipales de SAN con enfoque de género e interculturalidad.</w:t>
      </w:r>
    </w:p>
    <w:p w:rsidR="00381628" w:rsidRPr="00C75B69" w:rsidRDefault="00381628" w:rsidP="00381628">
      <w:pPr>
        <w:pStyle w:val="Prrafodelista"/>
        <w:spacing w:after="0" w:line="360" w:lineRule="auto"/>
        <w:jc w:val="both"/>
        <w:rPr>
          <w:rFonts w:ascii="Arial" w:eastAsia="Times New Roman" w:hAnsi="Arial" w:cs="Arial"/>
          <w:sz w:val="24"/>
          <w:szCs w:val="24"/>
          <w:lang w:eastAsia="es-GT"/>
        </w:rPr>
      </w:pPr>
    </w:p>
    <w:p w:rsidR="003A15F2" w:rsidRPr="00C75B69" w:rsidRDefault="008A080D" w:rsidP="006C4B21">
      <w:pPr>
        <w:pStyle w:val="Prrafodelista"/>
        <w:numPr>
          <w:ilvl w:val="0"/>
          <w:numId w:val="20"/>
        </w:numPr>
        <w:spacing w:after="0" w:line="360" w:lineRule="auto"/>
        <w:jc w:val="both"/>
        <w:rPr>
          <w:rFonts w:ascii="Arial" w:eastAsiaTheme="minorEastAsia" w:hAnsi="Arial" w:cs="Arial"/>
          <w:bCs/>
          <w:color w:val="000000" w:themeColor="text1"/>
          <w:kern w:val="24"/>
          <w:sz w:val="24"/>
          <w:szCs w:val="24"/>
          <w:lang w:eastAsia="es-GT"/>
        </w:rPr>
      </w:pPr>
      <w:r>
        <w:rPr>
          <w:rFonts w:ascii="Arial" w:eastAsiaTheme="minorEastAsia" w:hAnsi="Arial" w:cs="Arial"/>
          <w:bCs/>
          <w:color w:val="000000" w:themeColor="text1"/>
          <w:kern w:val="24"/>
          <w:sz w:val="24"/>
          <w:szCs w:val="24"/>
          <w:lang w:eastAsia="es-GT"/>
        </w:rPr>
        <w:t>Revisión</w:t>
      </w:r>
      <w:r w:rsidR="00885595" w:rsidRPr="00C75B69">
        <w:rPr>
          <w:rFonts w:ascii="Arial" w:eastAsiaTheme="minorEastAsia" w:hAnsi="Arial" w:cs="Arial"/>
          <w:bCs/>
          <w:color w:val="000000" w:themeColor="text1"/>
          <w:kern w:val="24"/>
          <w:sz w:val="24"/>
          <w:szCs w:val="24"/>
          <w:lang w:eastAsia="es-GT"/>
        </w:rPr>
        <w:t xml:space="preserve"> de la Estrategia para la Igualdad y Equidad de Género con Pertinencia Cultural </w:t>
      </w:r>
      <w:r w:rsidR="00127F0E" w:rsidRPr="00C75B69">
        <w:rPr>
          <w:rFonts w:ascii="Arial" w:eastAsiaTheme="minorEastAsia" w:hAnsi="Arial" w:cs="Arial"/>
          <w:bCs/>
          <w:color w:val="000000" w:themeColor="text1"/>
          <w:kern w:val="24"/>
          <w:sz w:val="24"/>
          <w:szCs w:val="24"/>
          <w:lang w:eastAsia="es-GT"/>
        </w:rPr>
        <w:t>y</w:t>
      </w:r>
      <w:r w:rsidR="00127F0E" w:rsidRPr="00C75B69">
        <w:rPr>
          <w:rFonts w:ascii="Arial" w:eastAsiaTheme="minorEastAsia" w:hAnsi="Arial" w:cs="Arial"/>
          <w:bCs/>
          <w:color w:val="0070C0"/>
          <w:kern w:val="24"/>
          <w:sz w:val="24"/>
          <w:szCs w:val="24"/>
          <w:lang w:eastAsia="es-GT"/>
        </w:rPr>
        <w:t xml:space="preserve"> </w:t>
      </w:r>
      <w:r w:rsidR="00127F0E" w:rsidRPr="008A080D">
        <w:rPr>
          <w:rFonts w:ascii="Arial" w:eastAsiaTheme="minorEastAsia" w:hAnsi="Arial" w:cs="Arial"/>
          <w:bCs/>
          <w:kern w:val="24"/>
          <w:sz w:val="24"/>
          <w:szCs w:val="24"/>
          <w:lang w:eastAsia="es-GT"/>
        </w:rPr>
        <w:t>lingüística</w:t>
      </w:r>
      <w:r w:rsidR="00127F0E" w:rsidRPr="00C75B69">
        <w:rPr>
          <w:rFonts w:ascii="Arial" w:eastAsiaTheme="minorEastAsia" w:hAnsi="Arial" w:cs="Arial"/>
          <w:bCs/>
          <w:color w:val="0070C0"/>
          <w:kern w:val="24"/>
          <w:sz w:val="24"/>
          <w:szCs w:val="24"/>
          <w:lang w:eastAsia="es-GT"/>
        </w:rPr>
        <w:t xml:space="preserve"> </w:t>
      </w:r>
      <w:r w:rsidR="00885595" w:rsidRPr="00C75B69">
        <w:rPr>
          <w:rFonts w:ascii="Arial" w:eastAsiaTheme="minorEastAsia" w:hAnsi="Arial" w:cs="Arial"/>
          <w:bCs/>
          <w:color w:val="000000" w:themeColor="text1"/>
          <w:kern w:val="24"/>
          <w:sz w:val="24"/>
          <w:szCs w:val="24"/>
          <w:lang w:eastAsia="es-GT"/>
        </w:rPr>
        <w:t>en Seguridad Alimentaria y Nutricional y el Plan de implementación 2021-2025, cuyo objetivo es transversalizar el enfoque de género</w:t>
      </w:r>
      <w:r w:rsidR="00127F0E" w:rsidRPr="00C75B69">
        <w:rPr>
          <w:rFonts w:ascii="Arial" w:eastAsiaTheme="minorEastAsia" w:hAnsi="Arial" w:cs="Arial"/>
          <w:bCs/>
          <w:color w:val="000000" w:themeColor="text1"/>
          <w:kern w:val="24"/>
          <w:sz w:val="24"/>
          <w:szCs w:val="24"/>
          <w:lang w:eastAsia="es-GT"/>
        </w:rPr>
        <w:t>,</w:t>
      </w:r>
      <w:r w:rsidR="00885595" w:rsidRPr="00C75B69">
        <w:rPr>
          <w:rFonts w:ascii="Arial" w:eastAsiaTheme="minorEastAsia" w:hAnsi="Arial" w:cs="Arial"/>
          <w:bCs/>
          <w:color w:val="000000" w:themeColor="text1"/>
          <w:kern w:val="24"/>
          <w:sz w:val="24"/>
          <w:szCs w:val="24"/>
          <w:lang w:eastAsia="es-GT"/>
        </w:rPr>
        <w:t xml:space="preserve"> e interculturalidad en los planes, programas, proyectos y políticas en el  funcionamiento  de todas las áreas de la SESAN, como compromiso institucional hacia la igualdad de gènero desde una perspectiva de justicia social, entendiendo </w:t>
      </w:r>
      <w:r w:rsidR="00885595" w:rsidRPr="00C75B69">
        <w:rPr>
          <w:rFonts w:ascii="Arial" w:eastAsiaTheme="minorEastAsia" w:hAnsi="Arial" w:cs="Arial"/>
          <w:bCs/>
          <w:color w:val="000000" w:themeColor="text1"/>
          <w:kern w:val="24"/>
          <w:sz w:val="24"/>
          <w:szCs w:val="24"/>
          <w:lang w:eastAsia="es-GT"/>
        </w:rPr>
        <w:lastRenderedPageBreak/>
        <w:t>que no hay desarrollo posible sin tener en cuenta los derechos de mujeres y hombres, niños, niñas y pueblos indígenas.</w:t>
      </w:r>
    </w:p>
    <w:p w:rsidR="00355FAD" w:rsidRPr="00C75B69" w:rsidRDefault="00355FAD" w:rsidP="00355FAD">
      <w:pPr>
        <w:pStyle w:val="Prrafodelista"/>
        <w:spacing w:after="0" w:line="360" w:lineRule="auto"/>
        <w:ind w:left="360"/>
        <w:jc w:val="both"/>
        <w:rPr>
          <w:rFonts w:ascii="Arial" w:eastAsiaTheme="minorEastAsia" w:hAnsi="Arial" w:cs="Arial"/>
          <w:bCs/>
          <w:color w:val="0070C0"/>
          <w:kern w:val="24"/>
          <w:sz w:val="24"/>
          <w:szCs w:val="24"/>
          <w:lang w:eastAsia="es-GT"/>
        </w:rPr>
      </w:pPr>
    </w:p>
    <w:p w:rsidR="00F90AC9" w:rsidRPr="00C75B69" w:rsidRDefault="00355FAD" w:rsidP="00F90AC9">
      <w:pPr>
        <w:pStyle w:val="Prrafodelista"/>
        <w:numPr>
          <w:ilvl w:val="0"/>
          <w:numId w:val="20"/>
        </w:numPr>
        <w:spacing w:after="0" w:line="360" w:lineRule="auto"/>
        <w:jc w:val="both"/>
        <w:rPr>
          <w:rFonts w:ascii="Arial" w:eastAsiaTheme="minorEastAsia" w:hAnsi="Arial" w:cs="Arial"/>
          <w:bCs/>
          <w:color w:val="0070C0"/>
          <w:kern w:val="24"/>
          <w:sz w:val="24"/>
          <w:szCs w:val="24"/>
          <w:lang w:eastAsia="es-GT"/>
        </w:rPr>
      </w:pPr>
      <w:r w:rsidRPr="00C75B69">
        <w:rPr>
          <w:rFonts w:ascii="Arial" w:eastAsiaTheme="minorEastAsia" w:hAnsi="Arial" w:cs="Arial"/>
          <w:bCs/>
          <w:color w:val="000000" w:themeColor="text1"/>
          <w:kern w:val="24"/>
          <w:sz w:val="24"/>
          <w:szCs w:val="24"/>
          <w:lang w:eastAsia="es-GT"/>
        </w:rPr>
        <w:t xml:space="preserve">La Secretaría de Seguridad Alimentaria y Nutricional </w:t>
      </w:r>
      <w:r w:rsidR="00F134CB">
        <w:rPr>
          <w:rFonts w:ascii="Arial" w:eastAsiaTheme="minorEastAsia" w:hAnsi="Arial" w:cs="Arial"/>
          <w:bCs/>
          <w:color w:val="000000" w:themeColor="text1"/>
          <w:kern w:val="24"/>
          <w:sz w:val="24"/>
          <w:szCs w:val="24"/>
          <w:lang w:eastAsia="es-GT"/>
        </w:rPr>
        <w:t>-</w:t>
      </w:r>
      <w:r w:rsidRPr="00C75B69">
        <w:rPr>
          <w:rFonts w:ascii="Arial" w:eastAsiaTheme="minorEastAsia" w:hAnsi="Arial" w:cs="Arial"/>
          <w:bCs/>
          <w:color w:val="000000" w:themeColor="text1"/>
          <w:kern w:val="24"/>
          <w:sz w:val="24"/>
          <w:szCs w:val="24"/>
          <w:lang w:eastAsia="es-GT"/>
        </w:rPr>
        <w:t>SESAN</w:t>
      </w:r>
      <w:r w:rsidR="00F134CB">
        <w:rPr>
          <w:rFonts w:ascii="Arial" w:eastAsiaTheme="minorEastAsia" w:hAnsi="Arial" w:cs="Arial"/>
          <w:bCs/>
          <w:color w:val="000000" w:themeColor="text1"/>
          <w:kern w:val="24"/>
          <w:sz w:val="24"/>
          <w:szCs w:val="24"/>
          <w:lang w:eastAsia="es-GT"/>
        </w:rPr>
        <w:t>-</w:t>
      </w:r>
      <w:r w:rsidRPr="00C75B69">
        <w:rPr>
          <w:rFonts w:ascii="Arial" w:eastAsiaTheme="minorEastAsia" w:hAnsi="Arial" w:cs="Arial"/>
          <w:bCs/>
          <w:color w:val="000000" w:themeColor="text1"/>
          <w:kern w:val="24"/>
          <w:sz w:val="24"/>
          <w:szCs w:val="24"/>
          <w:lang w:eastAsia="es-GT"/>
        </w:rPr>
        <w:t xml:space="preserve">, se encuentra en el proceso de actualización de la Política Nacional de Seguridad Alimentaria y Nutricional y dentro de sus líneas estratégicas prioriza la pertinencia cultural y </w:t>
      </w:r>
      <w:r w:rsidR="0045131D" w:rsidRPr="00C75B69">
        <w:rPr>
          <w:rFonts w:ascii="Arial" w:hAnsi="Arial" w:cs="Arial"/>
          <w:sz w:val="24"/>
          <w:szCs w:val="24"/>
        </w:rPr>
        <w:t>lingüística</w:t>
      </w:r>
      <w:r w:rsidR="0045131D" w:rsidRPr="00C75B69">
        <w:rPr>
          <w:rFonts w:ascii="Arial" w:eastAsiaTheme="minorEastAsia" w:hAnsi="Arial" w:cs="Arial"/>
          <w:bCs/>
          <w:color w:val="000000" w:themeColor="text1"/>
          <w:kern w:val="24"/>
          <w:sz w:val="24"/>
          <w:szCs w:val="24"/>
          <w:lang w:eastAsia="es-GT"/>
        </w:rPr>
        <w:t xml:space="preserve"> </w:t>
      </w:r>
      <w:r w:rsidRPr="00C75B69">
        <w:rPr>
          <w:rFonts w:ascii="Arial" w:eastAsiaTheme="minorEastAsia" w:hAnsi="Arial" w:cs="Arial"/>
          <w:bCs/>
          <w:color w:val="000000" w:themeColor="text1"/>
          <w:kern w:val="24"/>
          <w:sz w:val="24"/>
          <w:szCs w:val="24"/>
          <w:lang w:eastAsia="es-GT"/>
        </w:rPr>
        <w:t>en Seguridad Alimentaria y Nutricional, con el objetivo de atender las necesidades y los intereses de las niñas, niños, adolescentes,  mujeres  y hombres</w:t>
      </w:r>
      <w:r w:rsidR="00F90AC9" w:rsidRPr="00C75B69">
        <w:rPr>
          <w:rFonts w:ascii="Arial" w:eastAsiaTheme="minorEastAsia" w:hAnsi="Arial" w:cs="Arial"/>
          <w:bCs/>
          <w:color w:val="000000" w:themeColor="text1"/>
          <w:kern w:val="24"/>
          <w:sz w:val="24"/>
          <w:szCs w:val="24"/>
          <w:lang w:eastAsia="es-GT"/>
        </w:rPr>
        <w:t>;</w:t>
      </w:r>
      <w:r w:rsidRPr="00C75B69">
        <w:rPr>
          <w:rFonts w:ascii="Arial" w:eastAsiaTheme="minorEastAsia" w:hAnsi="Arial" w:cs="Arial"/>
          <w:bCs/>
          <w:color w:val="000000" w:themeColor="text1"/>
          <w:kern w:val="24"/>
          <w:sz w:val="24"/>
          <w:szCs w:val="24"/>
          <w:lang w:eastAsia="es-GT"/>
        </w:rPr>
        <w:t xml:space="preserve"> reducir las brechas de desigualdad y avanzar hacia la igualdad, respeto a la diversidad étnica y cultural de los pueblos indigenas</w:t>
      </w:r>
      <w:r w:rsidRPr="00C75B69">
        <w:rPr>
          <w:rFonts w:ascii="Arial" w:eastAsiaTheme="minorEastAsia" w:hAnsi="Arial" w:cs="Arial"/>
          <w:bCs/>
          <w:color w:val="0070C0"/>
          <w:kern w:val="24"/>
          <w:sz w:val="24"/>
          <w:szCs w:val="24"/>
          <w:lang w:eastAsia="es-GT"/>
        </w:rPr>
        <w:t>.</w:t>
      </w:r>
    </w:p>
    <w:p w:rsidR="00381628" w:rsidRPr="00C75B69" w:rsidRDefault="00381628" w:rsidP="00381628">
      <w:pPr>
        <w:pStyle w:val="Prrafodelista"/>
        <w:rPr>
          <w:rFonts w:ascii="Arial" w:eastAsiaTheme="minorEastAsia" w:hAnsi="Arial" w:cs="Arial"/>
          <w:bCs/>
          <w:color w:val="000000" w:themeColor="text1"/>
          <w:kern w:val="24"/>
          <w:sz w:val="24"/>
          <w:szCs w:val="24"/>
          <w:lang w:eastAsia="es-GT"/>
        </w:rPr>
      </w:pPr>
    </w:p>
    <w:p w:rsidR="00381628" w:rsidRPr="00C75B69" w:rsidRDefault="007D00DA" w:rsidP="00381628">
      <w:pPr>
        <w:pStyle w:val="Prrafodelista"/>
        <w:numPr>
          <w:ilvl w:val="0"/>
          <w:numId w:val="20"/>
        </w:numPr>
        <w:spacing w:after="0" w:line="360" w:lineRule="auto"/>
        <w:jc w:val="both"/>
        <w:rPr>
          <w:rFonts w:ascii="Arial" w:eastAsiaTheme="minorEastAsia" w:hAnsi="Arial" w:cs="Arial"/>
          <w:bCs/>
          <w:color w:val="0070C0"/>
          <w:kern w:val="24"/>
          <w:sz w:val="24"/>
          <w:szCs w:val="24"/>
          <w:lang w:eastAsia="es-GT"/>
        </w:rPr>
      </w:pPr>
      <w:r w:rsidRPr="00C75B69">
        <w:rPr>
          <w:rFonts w:ascii="Arial" w:eastAsiaTheme="minorEastAsia" w:hAnsi="Arial" w:cs="Arial"/>
          <w:bCs/>
          <w:color w:val="000000" w:themeColor="text1"/>
          <w:kern w:val="24"/>
          <w:sz w:val="24"/>
          <w:szCs w:val="24"/>
          <w:lang w:eastAsia="es-GT"/>
        </w:rPr>
        <w:t xml:space="preserve">Emisión del Acuerdo interno número SESAN-63-2021, de fecha 1 de septiembre de 2021, en el cual se establece que la Unidad de Género es la encargada de asesorar, coordinar y promover el proceso de institucionalización, </w:t>
      </w:r>
      <w:r w:rsidRPr="00C75B69">
        <w:rPr>
          <w:rFonts w:ascii="Arial" w:hAnsi="Arial" w:cs="Arial"/>
          <w:sz w:val="24"/>
          <w:szCs w:val="24"/>
        </w:rPr>
        <w:t xml:space="preserve">sensibilización, capacitación y formación dirigidos al personal técnico y profesional de la SESAN y a los actores que conforman Sistema Nacional de Seguridad Alimentaria y Nutricional -SINASAN-, en materia de Seguridad Alimentaria y Nutricional y Derechos Humanos con </w:t>
      </w:r>
      <w:r w:rsidRPr="00C75B69">
        <w:rPr>
          <w:rFonts w:ascii="Arial" w:eastAsiaTheme="minorEastAsia" w:hAnsi="Arial" w:cs="Arial"/>
          <w:bCs/>
          <w:color w:val="000000" w:themeColor="text1"/>
          <w:kern w:val="24"/>
          <w:sz w:val="24"/>
          <w:szCs w:val="24"/>
          <w:lang w:eastAsia="es-GT"/>
        </w:rPr>
        <w:t>perspectiva de género y petinencia cultural</w:t>
      </w:r>
      <w:r w:rsidR="00381628" w:rsidRPr="00C75B69">
        <w:rPr>
          <w:rFonts w:ascii="Arial" w:hAnsi="Arial" w:cs="Arial"/>
          <w:sz w:val="24"/>
          <w:szCs w:val="24"/>
        </w:rPr>
        <w:t xml:space="preserve">. </w:t>
      </w:r>
    </w:p>
    <w:p w:rsidR="00381628" w:rsidRPr="00C75B69" w:rsidRDefault="00381628" w:rsidP="00381628">
      <w:pPr>
        <w:pStyle w:val="Prrafodelista"/>
        <w:rPr>
          <w:rFonts w:ascii="Arial" w:eastAsiaTheme="minorEastAsia" w:hAnsi="Arial" w:cs="Arial"/>
          <w:bCs/>
          <w:color w:val="000000" w:themeColor="text1"/>
          <w:kern w:val="24"/>
          <w:sz w:val="24"/>
          <w:szCs w:val="24"/>
          <w:lang w:eastAsia="es-GT"/>
        </w:rPr>
      </w:pPr>
    </w:p>
    <w:p w:rsidR="00381628" w:rsidRDefault="007D00DA" w:rsidP="00381628">
      <w:pPr>
        <w:pStyle w:val="Prrafodelista"/>
        <w:spacing w:after="0" w:line="360" w:lineRule="auto"/>
        <w:ind w:left="360"/>
        <w:jc w:val="both"/>
        <w:rPr>
          <w:rFonts w:ascii="Arial" w:hAnsi="Arial" w:cs="Arial"/>
          <w:sz w:val="24"/>
          <w:szCs w:val="24"/>
        </w:rPr>
      </w:pPr>
      <w:r w:rsidRPr="00C75B69">
        <w:rPr>
          <w:rFonts w:ascii="Arial" w:eastAsiaTheme="minorEastAsia" w:hAnsi="Arial" w:cs="Arial"/>
          <w:bCs/>
          <w:color w:val="000000" w:themeColor="text1"/>
          <w:kern w:val="24"/>
          <w:sz w:val="24"/>
          <w:szCs w:val="24"/>
          <w:lang w:eastAsia="es-GT"/>
        </w:rPr>
        <w:t>Asimismo, es importante resaltar que dentro de las funciones esta</w:t>
      </w:r>
      <w:r w:rsidR="00381628" w:rsidRPr="00C75B69">
        <w:rPr>
          <w:rFonts w:ascii="Arial" w:eastAsiaTheme="minorEastAsia" w:hAnsi="Arial" w:cs="Arial"/>
          <w:bCs/>
          <w:color w:val="000000" w:themeColor="text1"/>
          <w:kern w:val="24"/>
          <w:sz w:val="24"/>
          <w:szCs w:val="24"/>
          <w:lang w:eastAsia="es-GT"/>
        </w:rPr>
        <w:t>blecidas es el de</w:t>
      </w:r>
      <w:r w:rsidRPr="00C75B69">
        <w:rPr>
          <w:rFonts w:ascii="Arial" w:eastAsiaTheme="minorEastAsia" w:hAnsi="Arial" w:cs="Arial"/>
          <w:bCs/>
          <w:color w:val="000000" w:themeColor="text1"/>
          <w:kern w:val="24"/>
          <w:sz w:val="24"/>
          <w:szCs w:val="24"/>
          <w:lang w:eastAsia="es-GT"/>
        </w:rPr>
        <w:t xml:space="preserve"> </w:t>
      </w:r>
      <w:r w:rsidR="00381628" w:rsidRPr="00C75B69">
        <w:rPr>
          <w:rFonts w:ascii="Arial" w:hAnsi="Arial" w:cs="Arial"/>
          <w:sz w:val="24"/>
          <w:szCs w:val="24"/>
        </w:rPr>
        <w:t>c</w:t>
      </w:r>
      <w:r w:rsidRPr="00C75B69">
        <w:rPr>
          <w:rFonts w:ascii="Arial" w:hAnsi="Arial" w:cs="Arial"/>
          <w:sz w:val="24"/>
          <w:szCs w:val="24"/>
        </w:rPr>
        <w:t>oordinar y promover que la información enviada por las instituciones involucradas en la seguridad alimentaria y nutricional y que alimentan el SIINSAN, reporte datos desagregados por género, pueblo, comunidad lingüística y grupo etario, implementado para el efecto un sistema de registro, el cual será actualizado constantemente por la Unidad de Género.</w:t>
      </w:r>
    </w:p>
    <w:p w:rsidR="0045131D" w:rsidRPr="00C75B69" w:rsidRDefault="0045131D" w:rsidP="00381628">
      <w:pPr>
        <w:pStyle w:val="Prrafodelista"/>
        <w:spacing w:after="0" w:line="360" w:lineRule="auto"/>
        <w:ind w:left="360"/>
        <w:jc w:val="both"/>
        <w:rPr>
          <w:rFonts w:ascii="Arial" w:eastAsiaTheme="minorEastAsia" w:hAnsi="Arial" w:cs="Arial"/>
          <w:bCs/>
          <w:color w:val="0070C0"/>
          <w:kern w:val="24"/>
          <w:sz w:val="24"/>
          <w:szCs w:val="24"/>
          <w:lang w:eastAsia="es-GT"/>
        </w:rPr>
      </w:pPr>
    </w:p>
    <w:p w:rsidR="00381628" w:rsidRPr="00C75B69" w:rsidRDefault="00381628" w:rsidP="00381628">
      <w:pPr>
        <w:pStyle w:val="Prrafodelista"/>
        <w:rPr>
          <w:rFonts w:ascii="Arial" w:eastAsiaTheme="minorEastAsia" w:hAnsi="Arial" w:cs="Arial"/>
          <w:bCs/>
          <w:color w:val="000000" w:themeColor="text1"/>
          <w:kern w:val="24"/>
          <w:sz w:val="24"/>
          <w:szCs w:val="24"/>
          <w:lang w:eastAsia="es-GT"/>
        </w:rPr>
      </w:pPr>
    </w:p>
    <w:p w:rsidR="005F75E0" w:rsidRPr="00C75B69" w:rsidRDefault="00CB725C" w:rsidP="00381628">
      <w:pPr>
        <w:pStyle w:val="Prrafodelista"/>
        <w:numPr>
          <w:ilvl w:val="0"/>
          <w:numId w:val="20"/>
        </w:numPr>
        <w:spacing w:after="0" w:line="360" w:lineRule="auto"/>
        <w:jc w:val="both"/>
        <w:rPr>
          <w:rFonts w:ascii="Arial" w:eastAsiaTheme="minorEastAsia" w:hAnsi="Arial" w:cs="Arial"/>
          <w:bCs/>
          <w:color w:val="0070C0"/>
          <w:kern w:val="24"/>
          <w:sz w:val="24"/>
          <w:szCs w:val="24"/>
          <w:lang w:eastAsia="es-GT"/>
        </w:rPr>
      </w:pPr>
      <w:r w:rsidRPr="00C75B69">
        <w:rPr>
          <w:rFonts w:ascii="Arial" w:eastAsiaTheme="minorEastAsia" w:hAnsi="Arial" w:cs="Arial"/>
          <w:bCs/>
          <w:color w:val="000000" w:themeColor="text1"/>
          <w:kern w:val="24"/>
          <w:sz w:val="24"/>
          <w:szCs w:val="24"/>
          <w:lang w:eastAsia="es-GT"/>
        </w:rPr>
        <w:lastRenderedPageBreak/>
        <w:t>La Secretaría de Segur</w:t>
      </w:r>
      <w:r w:rsidR="008A1230" w:rsidRPr="00C75B69">
        <w:rPr>
          <w:rFonts w:ascii="Arial" w:eastAsiaTheme="minorEastAsia" w:hAnsi="Arial" w:cs="Arial"/>
          <w:bCs/>
          <w:color w:val="000000" w:themeColor="text1"/>
          <w:kern w:val="24"/>
          <w:sz w:val="24"/>
          <w:szCs w:val="24"/>
          <w:lang w:eastAsia="es-GT"/>
        </w:rPr>
        <w:t>idad Alimentaria y Nutricional -</w:t>
      </w:r>
      <w:r w:rsidRPr="00C75B69">
        <w:rPr>
          <w:rFonts w:ascii="Arial" w:eastAsiaTheme="minorEastAsia" w:hAnsi="Arial" w:cs="Arial"/>
          <w:bCs/>
          <w:color w:val="000000" w:themeColor="text1"/>
          <w:kern w:val="24"/>
          <w:sz w:val="24"/>
          <w:szCs w:val="24"/>
          <w:lang w:eastAsia="es-GT"/>
        </w:rPr>
        <w:t>SESAN-, a través de la Dirección de Fotalecimiento Institucional</w:t>
      </w:r>
      <w:r w:rsidR="006B7B3B" w:rsidRPr="00C75B69">
        <w:rPr>
          <w:rFonts w:ascii="Arial" w:eastAsiaTheme="minorEastAsia" w:hAnsi="Arial" w:cs="Arial"/>
          <w:bCs/>
          <w:color w:val="000000" w:themeColor="text1"/>
          <w:kern w:val="24"/>
          <w:sz w:val="24"/>
          <w:szCs w:val="24"/>
          <w:lang w:eastAsia="es-GT"/>
        </w:rPr>
        <w:t>,</w:t>
      </w:r>
      <w:r w:rsidRPr="00C75B69">
        <w:rPr>
          <w:rFonts w:ascii="Arial" w:eastAsiaTheme="minorEastAsia" w:hAnsi="Arial" w:cs="Arial"/>
          <w:bCs/>
          <w:color w:val="000000" w:themeColor="text1"/>
          <w:kern w:val="24"/>
          <w:sz w:val="24"/>
          <w:szCs w:val="24"/>
          <w:lang w:eastAsia="es-GT"/>
        </w:rPr>
        <w:t xml:space="preserve"> </w:t>
      </w:r>
      <w:r w:rsidR="0094656E" w:rsidRPr="00C75B69">
        <w:rPr>
          <w:rFonts w:ascii="Arial" w:eastAsiaTheme="minorEastAsia" w:hAnsi="Arial" w:cs="Arial"/>
          <w:bCs/>
          <w:color w:val="000000" w:themeColor="text1"/>
          <w:kern w:val="24"/>
          <w:sz w:val="24"/>
          <w:szCs w:val="24"/>
          <w:lang w:eastAsia="es-GT"/>
        </w:rPr>
        <w:t xml:space="preserve"> </w:t>
      </w:r>
      <w:r w:rsidR="0094656E" w:rsidRPr="00C75B69">
        <w:rPr>
          <w:rFonts w:ascii="Arial" w:hAnsi="Arial" w:cs="Arial"/>
          <w:color w:val="000000" w:themeColor="text1"/>
          <w:sz w:val="24"/>
          <w:szCs w:val="24"/>
        </w:rPr>
        <w:t xml:space="preserve">ha implementado </w:t>
      </w:r>
      <w:r w:rsidR="005F75E0" w:rsidRPr="00C75B69">
        <w:rPr>
          <w:rFonts w:ascii="Arial" w:hAnsi="Arial" w:cs="Arial"/>
          <w:color w:val="000000" w:themeColor="text1"/>
          <w:sz w:val="24"/>
          <w:szCs w:val="24"/>
        </w:rPr>
        <w:t>las variabl</w:t>
      </w:r>
      <w:r w:rsidR="00EC7FC4" w:rsidRPr="00C75B69">
        <w:rPr>
          <w:rFonts w:ascii="Arial" w:hAnsi="Arial" w:cs="Arial"/>
          <w:color w:val="000000" w:themeColor="text1"/>
          <w:sz w:val="24"/>
          <w:szCs w:val="24"/>
        </w:rPr>
        <w:t xml:space="preserve">es correspondientes  a pueblos, </w:t>
      </w:r>
      <w:r w:rsidR="005F75E0" w:rsidRPr="00C75B69">
        <w:rPr>
          <w:rFonts w:ascii="Arial" w:hAnsi="Arial" w:cs="Arial"/>
          <w:color w:val="000000" w:themeColor="text1"/>
          <w:sz w:val="24"/>
          <w:szCs w:val="24"/>
        </w:rPr>
        <w:t xml:space="preserve">comunidad lingüística y grupo etario </w:t>
      </w:r>
      <w:r w:rsidR="0094656E" w:rsidRPr="00C75B69">
        <w:rPr>
          <w:rFonts w:ascii="Arial" w:hAnsi="Arial" w:cs="Arial"/>
          <w:color w:val="000000" w:themeColor="text1"/>
          <w:sz w:val="24"/>
          <w:szCs w:val="24"/>
        </w:rPr>
        <w:t xml:space="preserve">en los instrumentos de registro de familias </w:t>
      </w:r>
      <w:r w:rsidR="006B7B3B" w:rsidRPr="00C75B69">
        <w:rPr>
          <w:rFonts w:ascii="Arial" w:hAnsi="Arial" w:cs="Arial"/>
          <w:color w:val="000000" w:themeColor="text1"/>
          <w:sz w:val="24"/>
          <w:szCs w:val="24"/>
        </w:rPr>
        <w:t xml:space="preserve">que reciben </w:t>
      </w:r>
      <w:r w:rsidR="00D23E89" w:rsidRPr="00C75B69">
        <w:rPr>
          <w:rFonts w:ascii="Arial" w:hAnsi="Arial" w:cs="Arial"/>
          <w:color w:val="000000" w:themeColor="text1"/>
          <w:sz w:val="24"/>
          <w:szCs w:val="24"/>
        </w:rPr>
        <w:t xml:space="preserve">los tipos de </w:t>
      </w:r>
      <w:r w:rsidR="006B7B3B" w:rsidRPr="00C75B69">
        <w:rPr>
          <w:rFonts w:ascii="Arial" w:hAnsi="Arial" w:cs="Arial"/>
          <w:color w:val="000000" w:themeColor="text1"/>
          <w:sz w:val="24"/>
          <w:szCs w:val="24"/>
        </w:rPr>
        <w:t>asistencia alimentaria</w:t>
      </w:r>
      <w:r w:rsidR="005F75E0" w:rsidRPr="00C75B69">
        <w:rPr>
          <w:rFonts w:ascii="Arial" w:hAnsi="Arial" w:cs="Arial"/>
          <w:color w:val="000000" w:themeColor="text1"/>
          <w:sz w:val="24"/>
          <w:szCs w:val="24"/>
        </w:rPr>
        <w:t xml:space="preserve">  que se describen a continuación: </w:t>
      </w:r>
      <w:r w:rsidR="005F75E0" w:rsidRPr="0045131D">
        <w:rPr>
          <w:rFonts w:ascii="Arial" w:hAnsi="Arial" w:cs="Arial"/>
          <w:b/>
          <w:color w:val="000000" w:themeColor="text1"/>
          <w:sz w:val="24"/>
          <w:szCs w:val="24"/>
        </w:rPr>
        <w:t>a)</w:t>
      </w:r>
      <w:r w:rsidR="005F75E0" w:rsidRPr="00C75B69">
        <w:rPr>
          <w:rFonts w:ascii="Arial" w:hAnsi="Arial" w:cs="Arial"/>
          <w:color w:val="000000" w:themeColor="text1"/>
          <w:sz w:val="24"/>
          <w:szCs w:val="24"/>
        </w:rPr>
        <w:t xml:space="preserve"> </w:t>
      </w:r>
      <w:r w:rsidR="005F75E0" w:rsidRPr="00C75B69">
        <w:rPr>
          <w:rFonts w:ascii="Arial" w:hAnsi="Arial" w:cs="Arial"/>
          <w:sz w:val="24"/>
          <w:szCs w:val="24"/>
        </w:rPr>
        <w:t xml:space="preserve">Asistencia alimentaria a familias diagnosticadas en InSAN; </w:t>
      </w:r>
      <w:r w:rsidR="005F75E0" w:rsidRPr="0045131D">
        <w:rPr>
          <w:rFonts w:ascii="Arial" w:hAnsi="Arial" w:cs="Arial"/>
          <w:b/>
          <w:sz w:val="24"/>
          <w:szCs w:val="24"/>
        </w:rPr>
        <w:t>b)</w:t>
      </w:r>
      <w:r w:rsidR="005F75E0" w:rsidRPr="00C75B69">
        <w:rPr>
          <w:rFonts w:ascii="Arial" w:hAnsi="Arial" w:cs="Arial"/>
          <w:sz w:val="24"/>
          <w:szCs w:val="24"/>
        </w:rPr>
        <w:t xml:space="preserve"> Asistencia alimentaria dirigida a la población damnificada por emergencias; </w:t>
      </w:r>
      <w:r w:rsidR="005F75E0" w:rsidRPr="0045131D">
        <w:rPr>
          <w:rFonts w:ascii="Arial" w:hAnsi="Arial" w:cs="Arial"/>
          <w:b/>
          <w:sz w:val="24"/>
          <w:szCs w:val="24"/>
        </w:rPr>
        <w:t>c)</w:t>
      </w:r>
      <w:r w:rsidR="00D57C26" w:rsidRPr="00C75B69">
        <w:rPr>
          <w:rFonts w:ascii="Arial" w:hAnsi="Arial" w:cs="Arial"/>
          <w:sz w:val="24"/>
          <w:szCs w:val="24"/>
        </w:rPr>
        <w:t xml:space="preserve"> Asis</w:t>
      </w:r>
      <w:r w:rsidR="005F75E0" w:rsidRPr="00C75B69">
        <w:rPr>
          <w:rFonts w:ascii="Arial" w:hAnsi="Arial" w:cs="Arial"/>
          <w:sz w:val="24"/>
          <w:szCs w:val="24"/>
        </w:rPr>
        <w:t xml:space="preserve">tencia alimentaria dirigida a personas con medidas cautelares, judiciales y transitorias y </w:t>
      </w:r>
      <w:r w:rsidR="005F75E0" w:rsidRPr="0045131D">
        <w:rPr>
          <w:rFonts w:ascii="Arial" w:hAnsi="Arial" w:cs="Arial"/>
          <w:b/>
          <w:sz w:val="24"/>
          <w:szCs w:val="24"/>
        </w:rPr>
        <w:t>d)</w:t>
      </w:r>
      <w:r w:rsidR="000C3F5C" w:rsidRPr="00C75B69">
        <w:rPr>
          <w:rFonts w:ascii="Arial" w:hAnsi="Arial" w:cs="Arial"/>
          <w:sz w:val="24"/>
          <w:szCs w:val="24"/>
        </w:rPr>
        <w:t xml:space="preserve">  Asist</w:t>
      </w:r>
      <w:r w:rsidR="00300633" w:rsidRPr="00C75B69">
        <w:rPr>
          <w:rFonts w:ascii="Arial" w:hAnsi="Arial" w:cs="Arial"/>
          <w:sz w:val="24"/>
          <w:szCs w:val="24"/>
        </w:rPr>
        <w:t>e</w:t>
      </w:r>
      <w:r w:rsidR="000C3F5C" w:rsidRPr="00C75B69">
        <w:rPr>
          <w:rFonts w:ascii="Arial" w:hAnsi="Arial" w:cs="Arial"/>
          <w:sz w:val="24"/>
          <w:szCs w:val="24"/>
        </w:rPr>
        <w:t>n</w:t>
      </w:r>
      <w:r w:rsidR="00300633" w:rsidRPr="00C75B69">
        <w:rPr>
          <w:rFonts w:ascii="Arial" w:hAnsi="Arial" w:cs="Arial"/>
          <w:sz w:val="24"/>
          <w:szCs w:val="24"/>
        </w:rPr>
        <w:t>c</w:t>
      </w:r>
      <w:r w:rsidR="000C3F5C" w:rsidRPr="00C75B69">
        <w:rPr>
          <w:rFonts w:ascii="Arial" w:hAnsi="Arial" w:cs="Arial"/>
          <w:sz w:val="24"/>
          <w:szCs w:val="24"/>
        </w:rPr>
        <w:t>i</w:t>
      </w:r>
      <w:r w:rsidR="00300633" w:rsidRPr="00C75B69">
        <w:rPr>
          <w:rFonts w:ascii="Arial" w:hAnsi="Arial" w:cs="Arial"/>
          <w:sz w:val="24"/>
          <w:szCs w:val="24"/>
        </w:rPr>
        <w:t>a alimentaria dirigida a las familias de niñas y niños con D</w:t>
      </w:r>
      <w:r w:rsidR="0066393F" w:rsidRPr="00C75B69">
        <w:rPr>
          <w:rFonts w:ascii="Arial" w:hAnsi="Arial" w:cs="Arial"/>
          <w:sz w:val="24"/>
          <w:szCs w:val="24"/>
        </w:rPr>
        <w:t>esnutriciòn Aguda</w:t>
      </w:r>
      <w:r w:rsidR="00300633" w:rsidRPr="00C75B69">
        <w:rPr>
          <w:rFonts w:ascii="Arial" w:hAnsi="Arial" w:cs="Arial"/>
          <w:sz w:val="24"/>
          <w:szCs w:val="24"/>
        </w:rPr>
        <w:t xml:space="preserve">, menores a 5 años de edad, </w:t>
      </w:r>
      <w:r w:rsidR="006B7B3B" w:rsidRPr="00C75B69">
        <w:rPr>
          <w:rFonts w:ascii="Arial" w:hAnsi="Arial" w:cs="Arial"/>
          <w:color w:val="000000" w:themeColor="text1"/>
          <w:sz w:val="24"/>
          <w:szCs w:val="24"/>
        </w:rPr>
        <w:t xml:space="preserve">para </w:t>
      </w:r>
      <w:r w:rsidR="00300633" w:rsidRPr="00C75B69">
        <w:rPr>
          <w:rFonts w:ascii="Arial" w:hAnsi="Arial" w:cs="Arial"/>
          <w:color w:val="000000" w:themeColor="text1"/>
          <w:sz w:val="24"/>
          <w:szCs w:val="24"/>
        </w:rPr>
        <w:t xml:space="preserve">el regisrto </w:t>
      </w:r>
      <w:r w:rsidR="00D23E89" w:rsidRPr="00C75B69">
        <w:rPr>
          <w:rFonts w:ascii="Arial" w:hAnsi="Arial" w:cs="Arial"/>
          <w:color w:val="000000" w:themeColor="text1"/>
          <w:sz w:val="24"/>
          <w:szCs w:val="24"/>
        </w:rPr>
        <w:t>de datos estadístico</w:t>
      </w:r>
      <w:r w:rsidR="0066393F" w:rsidRPr="00C75B69">
        <w:rPr>
          <w:rFonts w:ascii="Arial" w:hAnsi="Arial" w:cs="Arial"/>
          <w:color w:val="000000" w:themeColor="text1"/>
          <w:sz w:val="24"/>
          <w:szCs w:val="24"/>
        </w:rPr>
        <w:t>s</w:t>
      </w:r>
      <w:r w:rsidR="00D23E89" w:rsidRPr="00C75B69">
        <w:rPr>
          <w:rFonts w:ascii="Arial" w:hAnsi="Arial" w:cs="Arial"/>
          <w:color w:val="000000" w:themeColor="text1"/>
          <w:sz w:val="24"/>
          <w:szCs w:val="24"/>
        </w:rPr>
        <w:t xml:space="preserve"> </w:t>
      </w:r>
      <w:r w:rsidR="005F75E0" w:rsidRPr="00C75B69">
        <w:rPr>
          <w:rFonts w:ascii="Arial" w:hAnsi="Arial" w:cs="Arial"/>
          <w:color w:val="000000" w:themeColor="text1"/>
          <w:sz w:val="24"/>
          <w:szCs w:val="24"/>
        </w:rPr>
        <w:t>de</w:t>
      </w:r>
      <w:r w:rsidR="00D23E89" w:rsidRPr="00C75B69">
        <w:rPr>
          <w:rFonts w:ascii="Arial" w:hAnsi="Arial" w:cs="Arial"/>
          <w:color w:val="000000" w:themeColor="text1"/>
          <w:sz w:val="24"/>
          <w:szCs w:val="24"/>
        </w:rPr>
        <w:t xml:space="preserve"> atención </w:t>
      </w:r>
      <w:r w:rsidR="005F75E0" w:rsidRPr="00C75B69">
        <w:rPr>
          <w:rFonts w:ascii="Arial" w:hAnsi="Arial" w:cs="Arial"/>
          <w:color w:val="000000" w:themeColor="text1"/>
          <w:sz w:val="24"/>
          <w:szCs w:val="24"/>
        </w:rPr>
        <w:t xml:space="preserve">a </w:t>
      </w:r>
      <w:r w:rsidR="0066393F" w:rsidRPr="00C75B69">
        <w:rPr>
          <w:rFonts w:ascii="Arial" w:hAnsi="Arial" w:cs="Arial"/>
          <w:color w:val="000000" w:themeColor="text1"/>
          <w:sz w:val="24"/>
          <w:szCs w:val="24"/>
        </w:rPr>
        <w:t>los grupos ètn</w:t>
      </w:r>
      <w:r w:rsidR="00D57C26" w:rsidRPr="00C75B69">
        <w:rPr>
          <w:rFonts w:ascii="Arial" w:hAnsi="Arial" w:cs="Arial"/>
          <w:color w:val="000000" w:themeColor="text1"/>
          <w:sz w:val="24"/>
          <w:szCs w:val="24"/>
        </w:rPr>
        <w:t>ic</w:t>
      </w:r>
      <w:r w:rsidR="0066393F" w:rsidRPr="00C75B69">
        <w:rPr>
          <w:rFonts w:ascii="Arial" w:hAnsi="Arial" w:cs="Arial"/>
          <w:color w:val="000000" w:themeColor="text1"/>
          <w:sz w:val="24"/>
          <w:szCs w:val="24"/>
        </w:rPr>
        <w:t>os</w:t>
      </w:r>
      <w:r w:rsidR="00D23E89" w:rsidRPr="00C75B69">
        <w:rPr>
          <w:rFonts w:ascii="Arial" w:hAnsi="Arial" w:cs="Arial"/>
          <w:color w:val="000000" w:themeColor="text1"/>
          <w:sz w:val="24"/>
          <w:szCs w:val="24"/>
        </w:rPr>
        <w:t xml:space="preserve"> en </w:t>
      </w:r>
      <w:r w:rsidR="005F75E0" w:rsidRPr="00C75B69">
        <w:rPr>
          <w:rFonts w:ascii="Arial" w:hAnsi="Arial" w:cs="Arial"/>
          <w:color w:val="000000" w:themeColor="text1"/>
          <w:sz w:val="24"/>
          <w:szCs w:val="24"/>
        </w:rPr>
        <w:t>Seguridad Alimentaria y Nu</w:t>
      </w:r>
      <w:r w:rsidR="008513C1" w:rsidRPr="00C75B69">
        <w:rPr>
          <w:rFonts w:ascii="Arial" w:hAnsi="Arial" w:cs="Arial"/>
          <w:color w:val="000000" w:themeColor="text1"/>
          <w:sz w:val="24"/>
          <w:szCs w:val="24"/>
        </w:rPr>
        <w:t>tricional, dichos instrumentos se aplica</w:t>
      </w:r>
      <w:r w:rsidR="0066393F" w:rsidRPr="00C75B69">
        <w:rPr>
          <w:rFonts w:ascii="Arial" w:hAnsi="Arial" w:cs="Arial"/>
          <w:color w:val="000000" w:themeColor="text1"/>
          <w:sz w:val="24"/>
          <w:szCs w:val="24"/>
        </w:rPr>
        <w:t>n</w:t>
      </w:r>
      <w:r w:rsidR="008513C1" w:rsidRPr="00C75B69">
        <w:rPr>
          <w:rFonts w:ascii="Arial" w:hAnsi="Arial" w:cs="Arial"/>
          <w:color w:val="000000" w:themeColor="text1"/>
          <w:sz w:val="24"/>
          <w:szCs w:val="24"/>
        </w:rPr>
        <w:t xml:space="preserve"> a nivel central, departamental y municipal. </w:t>
      </w:r>
    </w:p>
    <w:p w:rsidR="00127F0E" w:rsidRPr="00C75B69" w:rsidRDefault="00127F0E" w:rsidP="00381628">
      <w:pPr>
        <w:spacing w:after="0" w:line="360" w:lineRule="auto"/>
        <w:jc w:val="both"/>
        <w:rPr>
          <w:rFonts w:ascii="Arial" w:eastAsiaTheme="minorEastAsia" w:hAnsi="Arial" w:cs="Arial"/>
          <w:bCs/>
          <w:color w:val="0070C0"/>
          <w:kern w:val="24"/>
          <w:sz w:val="24"/>
          <w:szCs w:val="24"/>
          <w:lang w:eastAsia="es-GT"/>
        </w:rPr>
      </w:pPr>
    </w:p>
    <w:p w:rsidR="008513C1" w:rsidRPr="00C75B69" w:rsidRDefault="005F75E0" w:rsidP="009F37DF">
      <w:pPr>
        <w:pStyle w:val="Prrafodelista"/>
        <w:numPr>
          <w:ilvl w:val="0"/>
          <w:numId w:val="20"/>
        </w:numPr>
        <w:spacing w:after="0" w:line="360" w:lineRule="auto"/>
        <w:jc w:val="both"/>
        <w:rPr>
          <w:rFonts w:ascii="Arial" w:eastAsiaTheme="minorEastAsia" w:hAnsi="Arial" w:cs="Arial"/>
          <w:bCs/>
          <w:color w:val="000000" w:themeColor="text1"/>
          <w:kern w:val="24"/>
          <w:sz w:val="24"/>
          <w:szCs w:val="24"/>
          <w:lang w:eastAsia="es-GT"/>
        </w:rPr>
      </w:pPr>
      <w:r w:rsidRPr="00C75B69">
        <w:rPr>
          <w:rFonts w:ascii="Arial" w:hAnsi="Arial" w:cs="Arial"/>
          <w:color w:val="000000" w:themeColor="text1"/>
          <w:sz w:val="24"/>
          <w:szCs w:val="24"/>
        </w:rPr>
        <w:t>La Secretaría de Seguridad Alimentaria y Nutriciona</w:t>
      </w:r>
      <w:r w:rsidR="008513C1" w:rsidRPr="00C75B69">
        <w:rPr>
          <w:rFonts w:ascii="Arial" w:hAnsi="Arial" w:cs="Arial"/>
          <w:color w:val="000000" w:themeColor="text1"/>
          <w:sz w:val="24"/>
          <w:szCs w:val="24"/>
        </w:rPr>
        <w:t xml:space="preserve">l ha implementado </w:t>
      </w:r>
      <w:r w:rsidRPr="00C75B69">
        <w:rPr>
          <w:rFonts w:ascii="Arial" w:hAnsi="Arial" w:cs="Arial"/>
          <w:color w:val="000000" w:themeColor="text1"/>
          <w:sz w:val="24"/>
          <w:szCs w:val="24"/>
        </w:rPr>
        <w:t>formularios de registros en relación a listados de asistencia a talleres, capa</w:t>
      </w:r>
      <w:r w:rsidR="008513C1" w:rsidRPr="00C75B69">
        <w:rPr>
          <w:rFonts w:ascii="Arial" w:hAnsi="Arial" w:cs="Arial"/>
          <w:color w:val="000000" w:themeColor="text1"/>
          <w:sz w:val="24"/>
          <w:szCs w:val="24"/>
        </w:rPr>
        <w:t>taciones,</w:t>
      </w:r>
      <w:r w:rsidRPr="00C75B69">
        <w:rPr>
          <w:rFonts w:ascii="Arial" w:hAnsi="Arial" w:cs="Arial"/>
          <w:color w:val="000000" w:themeColor="text1"/>
          <w:sz w:val="24"/>
          <w:szCs w:val="24"/>
        </w:rPr>
        <w:t xml:space="preserve"> reuniones</w:t>
      </w:r>
      <w:r w:rsidR="008513C1" w:rsidRPr="00C75B69">
        <w:rPr>
          <w:rFonts w:ascii="Arial" w:hAnsi="Arial" w:cs="Arial"/>
          <w:color w:val="000000" w:themeColor="text1"/>
          <w:sz w:val="24"/>
          <w:szCs w:val="24"/>
        </w:rPr>
        <w:t xml:space="preserve"> y </w:t>
      </w:r>
      <w:r w:rsidRPr="00C75B69">
        <w:rPr>
          <w:rFonts w:ascii="Arial" w:hAnsi="Arial" w:cs="Arial"/>
          <w:color w:val="000000" w:themeColor="text1"/>
          <w:sz w:val="24"/>
          <w:szCs w:val="24"/>
        </w:rPr>
        <w:t>de personal con los apartados correspondientes de género, pueblos, comunidad lingüística y</w:t>
      </w:r>
      <w:r w:rsidR="0066393F" w:rsidRPr="00C75B69">
        <w:rPr>
          <w:rFonts w:ascii="Arial" w:hAnsi="Arial" w:cs="Arial"/>
          <w:color w:val="000000" w:themeColor="text1"/>
          <w:sz w:val="24"/>
          <w:szCs w:val="24"/>
        </w:rPr>
        <w:t xml:space="preserve"> grupo etario.</w:t>
      </w:r>
    </w:p>
    <w:p w:rsidR="00885595" w:rsidRPr="00C75B69" w:rsidRDefault="00885595" w:rsidP="009F37DF">
      <w:pPr>
        <w:pStyle w:val="Prrafodelista"/>
        <w:spacing w:line="360" w:lineRule="auto"/>
        <w:rPr>
          <w:rFonts w:ascii="Arial" w:eastAsiaTheme="minorEastAsia" w:hAnsi="Arial" w:cs="Arial"/>
          <w:bCs/>
          <w:color w:val="000000" w:themeColor="text1"/>
          <w:kern w:val="24"/>
          <w:sz w:val="24"/>
          <w:szCs w:val="24"/>
          <w:lang w:eastAsia="es-GT"/>
        </w:rPr>
      </w:pPr>
    </w:p>
    <w:p w:rsidR="000565EA" w:rsidRPr="002823FE" w:rsidRDefault="00885595" w:rsidP="00E31BC1">
      <w:pPr>
        <w:pStyle w:val="Prrafodelista"/>
        <w:numPr>
          <w:ilvl w:val="0"/>
          <w:numId w:val="20"/>
        </w:numPr>
        <w:spacing w:after="0" w:line="360" w:lineRule="auto"/>
        <w:jc w:val="both"/>
        <w:rPr>
          <w:rFonts w:ascii="Arial" w:eastAsiaTheme="minorEastAsia" w:hAnsi="Arial" w:cs="Arial"/>
          <w:bCs/>
          <w:color w:val="000000" w:themeColor="text1"/>
          <w:kern w:val="24"/>
          <w:sz w:val="24"/>
          <w:szCs w:val="24"/>
          <w:lang w:eastAsia="es-GT"/>
        </w:rPr>
      </w:pPr>
      <w:r w:rsidRPr="00C75B69">
        <w:rPr>
          <w:rFonts w:ascii="Arial" w:hAnsi="Arial" w:cs="Arial"/>
          <w:color w:val="222222"/>
          <w:sz w:val="24"/>
          <w:szCs w:val="24"/>
          <w:shd w:val="clear" w:color="auto" w:fill="FFFFFF"/>
        </w:rPr>
        <w:t xml:space="preserve">La SESAN, ha implementado las variables </w:t>
      </w:r>
      <w:r w:rsidRPr="00C75B69">
        <w:rPr>
          <w:rFonts w:ascii="Arial" w:hAnsi="Arial" w:cs="Arial"/>
          <w:color w:val="000000" w:themeColor="text1"/>
          <w:sz w:val="24"/>
          <w:szCs w:val="24"/>
        </w:rPr>
        <w:t>de pueblos, comunidad lingüística y grupo etario en los</w:t>
      </w:r>
      <w:r w:rsidR="00663D9D" w:rsidRPr="00C75B69">
        <w:rPr>
          <w:rFonts w:ascii="Arial" w:hAnsi="Arial" w:cs="Arial"/>
          <w:color w:val="222222"/>
          <w:sz w:val="24"/>
          <w:szCs w:val="24"/>
          <w:shd w:val="clear" w:color="auto" w:fill="FFFFFF"/>
        </w:rPr>
        <w:t> instrumentos de</w:t>
      </w:r>
      <w:r w:rsidRPr="00C75B69">
        <w:rPr>
          <w:rFonts w:ascii="Arial" w:hAnsi="Arial" w:cs="Arial"/>
          <w:color w:val="222222"/>
          <w:sz w:val="24"/>
          <w:szCs w:val="24"/>
          <w:shd w:val="clear" w:color="auto" w:fill="FFFFFF"/>
        </w:rPr>
        <w:t xml:space="preserve"> Evaluación de Impacto de la Gran Cruzada Nacional por la Nutrición que incluye la evaluación inicial (línea de base en 2021) y la eva</w:t>
      </w:r>
      <w:r w:rsidR="00663D9D" w:rsidRPr="00C75B69">
        <w:rPr>
          <w:rFonts w:ascii="Arial" w:hAnsi="Arial" w:cs="Arial"/>
          <w:color w:val="222222"/>
          <w:sz w:val="24"/>
          <w:szCs w:val="24"/>
          <w:shd w:val="clear" w:color="auto" w:fill="FFFFFF"/>
        </w:rPr>
        <w:t>luación final que relizarà</w:t>
      </w:r>
      <w:r w:rsidRPr="00C75B69">
        <w:rPr>
          <w:rFonts w:ascii="Arial" w:hAnsi="Arial" w:cs="Arial"/>
          <w:color w:val="222222"/>
          <w:sz w:val="24"/>
          <w:szCs w:val="24"/>
          <w:shd w:val="clear" w:color="auto" w:fill="FFFFFF"/>
        </w:rPr>
        <w:t xml:space="preserve"> en </w:t>
      </w:r>
      <w:r w:rsidR="00663D9D" w:rsidRPr="00C75B69">
        <w:rPr>
          <w:rFonts w:ascii="Arial" w:hAnsi="Arial" w:cs="Arial"/>
          <w:color w:val="222222"/>
          <w:sz w:val="24"/>
          <w:szCs w:val="24"/>
          <w:shd w:val="clear" w:color="auto" w:fill="FFFFFF"/>
        </w:rPr>
        <w:t xml:space="preserve">el año 2023. El objetivo de la evaluación de impacto de la Gran Cruzada Nacional por la Nutriciòn es determinar si las interevenciones de esta estrategia tiene impacto en reducir la prevalencia de desnutrciòn crónica en la niñez menor de cinco años, principalmente en la poblaciòn </w:t>
      </w:r>
      <w:r w:rsidR="00AB5B15" w:rsidRPr="00C75B69">
        <w:rPr>
          <w:rFonts w:ascii="Arial" w:hAnsi="Arial" w:cs="Arial"/>
          <w:color w:val="222222"/>
          <w:sz w:val="24"/>
          <w:szCs w:val="24"/>
          <w:shd w:val="clear" w:color="auto" w:fill="FFFFFF"/>
        </w:rPr>
        <w:t>indígena del área rural y en si</w:t>
      </w:r>
      <w:r w:rsidR="00663D9D" w:rsidRPr="00C75B69">
        <w:rPr>
          <w:rFonts w:ascii="Arial" w:hAnsi="Arial" w:cs="Arial"/>
          <w:color w:val="222222"/>
          <w:sz w:val="24"/>
          <w:szCs w:val="24"/>
          <w:shd w:val="clear" w:color="auto" w:fill="FFFFFF"/>
        </w:rPr>
        <w:t>tu</w:t>
      </w:r>
      <w:r w:rsidR="00AB5B15" w:rsidRPr="00C75B69">
        <w:rPr>
          <w:rFonts w:ascii="Arial" w:hAnsi="Arial" w:cs="Arial"/>
          <w:color w:val="222222"/>
          <w:sz w:val="24"/>
          <w:szCs w:val="24"/>
          <w:shd w:val="clear" w:color="auto" w:fill="FFFFFF"/>
        </w:rPr>
        <w:t>a</w:t>
      </w:r>
      <w:r w:rsidR="00663D9D" w:rsidRPr="00C75B69">
        <w:rPr>
          <w:rFonts w:ascii="Arial" w:hAnsi="Arial" w:cs="Arial"/>
          <w:color w:val="222222"/>
          <w:sz w:val="24"/>
          <w:szCs w:val="24"/>
          <w:shd w:val="clear" w:color="auto" w:fill="FFFFFF"/>
        </w:rPr>
        <w:t xml:space="preserve">ciòn de pobreza. </w:t>
      </w:r>
      <w:r w:rsidR="0066393F" w:rsidRPr="00C75B69">
        <w:rPr>
          <w:rFonts w:ascii="Arial" w:hAnsi="Arial" w:cs="Arial"/>
          <w:color w:val="222222"/>
          <w:sz w:val="24"/>
          <w:szCs w:val="24"/>
          <w:shd w:val="clear" w:color="auto" w:fill="FFFFFF"/>
        </w:rPr>
        <w:t xml:space="preserve"> </w:t>
      </w:r>
    </w:p>
    <w:p w:rsidR="002823FE" w:rsidRPr="002823FE" w:rsidRDefault="002823FE" w:rsidP="002823FE">
      <w:pPr>
        <w:pStyle w:val="Prrafodelista"/>
        <w:rPr>
          <w:rFonts w:ascii="Arial" w:eastAsiaTheme="minorEastAsia" w:hAnsi="Arial" w:cs="Arial"/>
          <w:bCs/>
          <w:color w:val="000000" w:themeColor="text1"/>
          <w:kern w:val="24"/>
          <w:sz w:val="24"/>
          <w:szCs w:val="24"/>
          <w:lang w:eastAsia="es-GT"/>
        </w:rPr>
      </w:pPr>
    </w:p>
    <w:p w:rsidR="002823FE" w:rsidRPr="002823FE" w:rsidRDefault="002823FE" w:rsidP="002823FE">
      <w:pPr>
        <w:spacing w:after="0" w:line="360" w:lineRule="auto"/>
        <w:jc w:val="both"/>
        <w:rPr>
          <w:rFonts w:ascii="Arial" w:eastAsiaTheme="minorEastAsia" w:hAnsi="Arial" w:cs="Arial"/>
          <w:bCs/>
          <w:color w:val="000000" w:themeColor="text1"/>
          <w:kern w:val="24"/>
          <w:sz w:val="24"/>
          <w:szCs w:val="24"/>
          <w:lang w:eastAsia="es-GT"/>
        </w:rPr>
      </w:pPr>
    </w:p>
    <w:p w:rsidR="002823FE" w:rsidRPr="002823FE" w:rsidRDefault="002823FE" w:rsidP="002823FE">
      <w:pPr>
        <w:pStyle w:val="Prrafodelista"/>
        <w:rPr>
          <w:rFonts w:ascii="Arial" w:eastAsiaTheme="minorEastAsia" w:hAnsi="Arial" w:cs="Arial"/>
          <w:bCs/>
          <w:color w:val="000000" w:themeColor="text1"/>
          <w:kern w:val="24"/>
          <w:sz w:val="24"/>
          <w:szCs w:val="24"/>
          <w:lang w:eastAsia="es-GT"/>
        </w:rPr>
      </w:pPr>
    </w:p>
    <w:p w:rsidR="009F762B" w:rsidRDefault="002823FE" w:rsidP="00F539AB">
      <w:pPr>
        <w:pStyle w:val="Prrafodelista"/>
        <w:numPr>
          <w:ilvl w:val="0"/>
          <w:numId w:val="20"/>
        </w:numPr>
        <w:spacing w:after="0" w:line="360" w:lineRule="auto"/>
        <w:jc w:val="both"/>
        <w:rPr>
          <w:rFonts w:ascii="Arial" w:hAnsi="Arial" w:cs="Arial"/>
          <w:sz w:val="24"/>
          <w:szCs w:val="24"/>
        </w:rPr>
      </w:pPr>
      <w:r w:rsidRPr="009F762B">
        <w:rPr>
          <w:rFonts w:ascii="Arial" w:eastAsiaTheme="minorEastAsia" w:hAnsi="Arial" w:cs="Arial"/>
          <w:bCs/>
          <w:color w:val="000000" w:themeColor="text1"/>
          <w:kern w:val="24"/>
          <w:sz w:val="24"/>
          <w:szCs w:val="24"/>
          <w:lang w:eastAsia="es-GT"/>
        </w:rPr>
        <w:t>La Secretarìa de Seguridad</w:t>
      </w:r>
      <w:r w:rsidR="008A080D">
        <w:rPr>
          <w:rFonts w:ascii="Arial" w:eastAsiaTheme="minorEastAsia" w:hAnsi="Arial" w:cs="Arial"/>
          <w:bCs/>
          <w:color w:val="000000" w:themeColor="text1"/>
          <w:kern w:val="24"/>
          <w:sz w:val="24"/>
          <w:szCs w:val="24"/>
          <w:lang w:eastAsia="es-GT"/>
        </w:rPr>
        <w:t xml:space="preserve"> Alimentaria y Nutricional -SESA</w:t>
      </w:r>
      <w:r w:rsidRPr="009F762B">
        <w:rPr>
          <w:rFonts w:ascii="Arial" w:eastAsiaTheme="minorEastAsia" w:hAnsi="Arial" w:cs="Arial"/>
          <w:bCs/>
          <w:color w:val="000000" w:themeColor="text1"/>
          <w:kern w:val="24"/>
          <w:sz w:val="24"/>
          <w:szCs w:val="24"/>
          <w:lang w:eastAsia="es-GT"/>
        </w:rPr>
        <w:t>N-,</w:t>
      </w:r>
      <w:r w:rsidR="00F539AB" w:rsidRPr="009F762B">
        <w:rPr>
          <w:rFonts w:ascii="Arial" w:eastAsiaTheme="minorEastAsia" w:hAnsi="Arial" w:cs="Arial"/>
          <w:bCs/>
          <w:color w:val="000000" w:themeColor="text1"/>
          <w:kern w:val="24"/>
          <w:sz w:val="24"/>
          <w:szCs w:val="24"/>
          <w:lang w:eastAsia="es-GT"/>
        </w:rPr>
        <w:t xml:space="preserve"> en coordinaciòn con la Entidad de las Naciones Unidas para la Igualdad de Gènero y el Empoderamient</w:t>
      </w:r>
      <w:r w:rsidR="008A080D">
        <w:rPr>
          <w:rFonts w:ascii="Arial" w:eastAsiaTheme="minorEastAsia" w:hAnsi="Arial" w:cs="Arial"/>
          <w:bCs/>
          <w:color w:val="000000" w:themeColor="text1"/>
          <w:kern w:val="24"/>
          <w:sz w:val="24"/>
          <w:szCs w:val="24"/>
          <w:lang w:eastAsia="es-GT"/>
        </w:rPr>
        <w:t xml:space="preserve">o de las Mujeres -ONU Mujeres-, </w:t>
      </w:r>
      <w:r w:rsidR="006B4083">
        <w:rPr>
          <w:rFonts w:ascii="Arial" w:eastAsiaTheme="minorEastAsia" w:hAnsi="Arial" w:cs="Arial"/>
          <w:bCs/>
          <w:color w:val="000000" w:themeColor="text1"/>
          <w:kern w:val="24"/>
          <w:sz w:val="24"/>
          <w:szCs w:val="24"/>
          <w:lang w:eastAsia="es-GT"/>
        </w:rPr>
        <w:t xml:space="preserve">se </w:t>
      </w:r>
      <w:r w:rsidRPr="009F762B">
        <w:rPr>
          <w:rFonts w:ascii="Arial" w:hAnsi="Arial" w:cs="Arial"/>
          <w:sz w:val="24"/>
          <w:szCs w:val="24"/>
        </w:rPr>
        <w:t xml:space="preserve">realizò </w:t>
      </w:r>
      <w:r w:rsidR="00F539AB" w:rsidRPr="009F762B">
        <w:rPr>
          <w:rFonts w:ascii="Arial" w:hAnsi="Arial" w:cs="Arial"/>
          <w:sz w:val="24"/>
          <w:szCs w:val="24"/>
        </w:rPr>
        <w:t>el acto público y</w:t>
      </w:r>
      <w:r w:rsidRPr="009F762B">
        <w:rPr>
          <w:rFonts w:ascii="Arial" w:hAnsi="Arial" w:cs="Arial"/>
          <w:sz w:val="24"/>
          <w:szCs w:val="24"/>
        </w:rPr>
        <w:t xml:space="preserve"> lanzamiento de </w:t>
      </w:r>
      <w:r w:rsidR="009F762B">
        <w:rPr>
          <w:rFonts w:ascii="Arial" w:hAnsi="Arial" w:cs="Arial"/>
          <w:sz w:val="24"/>
          <w:szCs w:val="24"/>
        </w:rPr>
        <w:t xml:space="preserve">la </w:t>
      </w:r>
      <w:r w:rsidR="006B4083">
        <w:rPr>
          <w:rFonts w:ascii="Arial" w:hAnsi="Arial" w:cs="Arial"/>
          <w:sz w:val="24"/>
          <w:szCs w:val="24"/>
        </w:rPr>
        <w:t>campaña  ¡</w:t>
      </w:r>
      <w:r w:rsidRPr="009F762B">
        <w:rPr>
          <w:rFonts w:ascii="Arial" w:hAnsi="Arial" w:cs="Arial"/>
          <w:sz w:val="24"/>
          <w:szCs w:val="24"/>
        </w:rPr>
        <w:t xml:space="preserve">PONGAMOS FIN A LA </w:t>
      </w:r>
      <w:r w:rsidR="006B4083">
        <w:rPr>
          <w:rFonts w:ascii="Arial" w:hAnsi="Arial" w:cs="Arial"/>
          <w:sz w:val="24"/>
          <w:szCs w:val="24"/>
        </w:rPr>
        <w:t>VIOLENCIA CONTRA LAS MUJERES YA!</w:t>
      </w:r>
      <w:r w:rsidR="00F539AB" w:rsidRPr="009F762B">
        <w:rPr>
          <w:rFonts w:ascii="Arial" w:hAnsi="Arial" w:cs="Arial"/>
          <w:sz w:val="24"/>
          <w:szCs w:val="24"/>
        </w:rPr>
        <w:t xml:space="preserve">, </w:t>
      </w:r>
      <w:r w:rsidR="00F539AB" w:rsidRPr="009F762B">
        <w:rPr>
          <w:rFonts w:ascii="Arial" w:eastAsiaTheme="minorEastAsia" w:hAnsi="Arial" w:cs="Arial"/>
          <w:bCs/>
          <w:color w:val="000000" w:themeColor="text1"/>
          <w:kern w:val="24"/>
          <w:sz w:val="24"/>
          <w:szCs w:val="24"/>
          <w:lang w:eastAsia="es-GT"/>
        </w:rPr>
        <w:t xml:space="preserve">en el marco del </w:t>
      </w:r>
      <w:r w:rsidR="006B4083">
        <w:rPr>
          <w:rFonts w:ascii="Arial" w:eastAsiaTheme="minorEastAsia" w:hAnsi="Arial" w:cs="Arial"/>
          <w:bCs/>
          <w:color w:val="000000" w:themeColor="text1"/>
          <w:kern w:val="24"/>
          <w:sz w:val="24"/>
          <w:szCs w:val="24"/>
          <w:lang w:eastAsia="es-GT"/>
        </w:rPr>
        <w:t>“</w:t>
      </w:r>
      <w:r w:rsidR="00F539AB" w:rsidRPr="009F762B">
        <w:rPr>
          <w:rFonts w:ascii="Arial" w:hAnsi="Arial" w:cs="Arial"/>
          <w:sz w:val="24"/>
          <w:szCs w:val="24"/>
        </w:rPr>
        <w:t xml:space="preserve">Día Internacional de la Eliminación de </w:t>
      </w:r>
      <w:r w:rsidR="006B4083">
        <w:rPr>
          <w:rFonts w:ascii="Arial" w:hAnsi="Arial" w:cs="Arial"/>
          <w:sz w:val="24"/>
          <w:szCs w:val="24"/>
        </w:rPr>
        <w:t>la Violencia Contra las Mujeres”</w:t>
      </w:r>
      <w:r w:rsidR="00F539AB" w:rsidRPr="009F762B">
        <w:rPr>
          <w:rFonts w:ascii="Arial" w:hAnsi="Arial" w:cs="Arial"/>
          <w:sz w:val="24"/>
          <w:szCs w:val="24"/>
        </w:rPr>
        <w:t>, para reafirmar su compromiso con las mujeres, adolen</w:t>
      </w:r>
      <w:r w:rsidR="008A080D">
        <w:rPr>
          <w:rFonts w:ascii="Arial" w:hAnsi="Arial" w:cs="Arial"/>
          <w:sz w:val="24"/>
          <w:szCs w:val="24"/>
        </w:rPr>
        <w:t>s</w:t>
      </w:r>
      <w:r w:rsidR="00F539AB" w:rsidRPr="009F762B">
        <w:rPr>
          <w:rFonts w:ascii="Arial" w:hAnsi="Arial" w:cs="Arial"/>
          <w:sz w:val="24"/>
          <w:szCs w:val="24"/>
        </w:rPr>
        <w:t>centes y niñas en seguir promoviendo acciones en S</w:t>
      </w:r>
      <w:r w:rsidR="009F762B">
        <w:rPr>
          <w:rFonts w:ascii="Arial" w:hAnsi="Arial" w:cs="Arial"/>
          <w:sz w:val="24"/>
          <w:szCs w:val="24"/>
        </w:rPr>
        <w:t>egruidad Alimentaria y Nutriconal</w:t>
      </w:r>
      <w:r w:rsidR="00F539AB" w:rsidRPr="009F762B">
        <w:rPr>
          <w:rFonts w:ascii="Arial" w:hAnsi="Arial" w:cs="Arial"/>
          <w:sz w:val="24"/>
          <w:szCs w:val="24"/>
        </w:rPr>
        <w:t xml:space="preserve"> con petinencia cultural y</w:t>
      </w:r>
      <w:r w:rsidR="00F539AB" w:rsidRPr="009F762B">
        <w:rPr>
          <w:rFonts w:ascii="Arial" w:hAnsi="Arial" w:cs="Arial"/>
          <w:color w:val="000000" w:themeColor="text1"/>
          <w:sz w:val="24"/>
          <w:szCs w:val="24"/>
        </w:rPr>
        <w:t xml:space="preserve"> lingüística</w:t>
      </w:r>
      <w:r w:rsidR="00F539AB" w:rsidRPr="009F762B">
        <w:rPr>
          <w:rFonts w:ascii="Arial" w:hAnsi="Arial" w:cs="Arial"/>
          <w:sz w:val="24"/>
          <w:szCs w:val="24"/>
        </w:rPr>
        <w:t>,  con el objetivo de coadyuvar a la prevención y erradicación de la violencia contra las mujeres</w:t>
      </w:r>
      <w:r w:rsidR="009F762B">
        <w:rPr>
          <w:rFonts w:ascii="Arial" w:hAnsi="Arial" w:cs="Arial"/>
          <w:sz w:val="24"/>
          <w:szCs w:val="24"/>
        </w:rPr>
        <w:t xml:space="preserve"> y las niñas</w:t>
      </w:r>
      <w:r w:rsidR="00F539AB" w:rsidRPr="009F762B">
        <w:rPr>
          <w:rFonts w:ascii="Arial" w:hAnsi="Arial" w:cs="Arial"/>
          <w:sz w:val="24"/>
          <w:szCs w:val="24"/>
        </w:rPr>
        <w:t xml:space="preserve"> y el combate a la desnutrición</w:t>
      </w:r>
      <w:r w:rsidR="008A080D">
        <w:rPr>
          <w:rFonts w:ascii="Arial" w:hAnsi="Arial" w:cs="Arial"/>
          <w:sz w:val="24"/>
          <w:szCs w:val="24"/>
        </w:rPr>
        <w:t xml:space="preserve"> y con ello</w:t>
      </w:r>
      <w:r w:rsidR="00F539AB" w:rsidRPr="009F762B">
        <w:rPr>
          <w:rFonts w:ascii="Arial" w:hAnsi="Arial" w:cs="Arial"/>
          <w:sz w:val="24"/>
          <w:szCs w:val="24"/>
        </w:rPr>
        <w:t xml:space="preserve"> con</w:t>
      </w:r>
      <w:r w:rsidR="009F762B">
        <w:rPr>
          <w:rFonts w:ascii="Arial" w:hAnsi="Arial" w:cs="Arial"/>
          <w:sz w:val="24"/>
          <w:szCs w:val="24"/>
        </w:rPr>
        <w:t xml:space="preserve">tribuir a </w:t>
      </w:r>
      <w:r w:rsidR="006B4083">
        <w:rPr>
          <w:rFonts w:ascii="Arial" w:hAnsi="Arial" w:cs="Arial"/>
          <w:sz w:val="24"/>
          <w:szCs w:val="24"/>
        </w:rPr>
        <w:t xml:space="preserve">reducir </w:t>
      </w:r>
      <w:r w:rsidR="009F762B">
        <w:rPr>
          <w:rFonts w:ascii="Arial" w:hAnsi="Arial" w:cs="Arial"/>
          <w:sz w:val="24"/>
          <w:szCs w:val="24"/>
        </w:rPr>
        <w:t xml:space="preserve"> </w:t>
      </w:r>
      <w:r w:rsidR="00F539AB" w:rsidRPr="009F762B">
        <w:rPr>
          <w:rFonts w:ascii="Arial" w:hAnsi="Arial" w:cs="Arial"/>
          <w:sz w:val="24"/>
          <w:szCs w:val="24"/>
        </w:rPr>
        <w:t>las brechas de desigual</w:t>
      </w:r>
      <w:r w:rsidR="006B4083">
        <w:rPr>
          <w:rFonts w:ascii="Arial" w:hAnsi="Arial" w:cs="Arial"/>
          <w:sz w:val="24"/>
          <w:szCs w:val="24"/>
        </w:rPr>
        <w:t xml:space="preserve">dad, promoviendo </w:t>
      </w:r>
      <w:r w:rsidR="009F762B" w:rsidRPr="009F762B">
        <w:rPr>
          <w:rFonts w:ascii="Arial" w:hAnsi="Arial" w:cs="Arial"/>
          <w:sz w:val="24"/>
          <w:szCs w:val="24"/>
        </w:rPr>
        <w:t xml:space="preserve">una transformación </w:t>
      </w:r>
      <w:r w:rsidR="009F762B">
        <w:rPr>
          <w:rFonts w:ascii="Arial" w:hAnsi="Arial" w:cs="Arial"/>
          <w:sz w:val="24"/>
          <w:szCs w:val="24"/>
        </w:rPr>
        <w:t>social</w:t>
      </w:r>
      <w:r w:rsidR="009F762B" w:rsidRPr="009F762B">
        <w:rPr>
          <w:rFonts w:ascii="Arial" w:hAnsi="Arial" w:cs="Arial"/>
          <w:sz w:val="24"/>
          <w:szCs w:val="24"/>
        </w:rPr>
        <w:t xml:space="preserve"> hacia relaciones de igualdad, respeto y conviencia </w:t>
      </w:r>
      <w:r w:rsidR="009F762B">
        <w:rPr>
          <w:rFonts w:ascii="Arial" w:hAnsi="Arial" w:cs="Arial"/>
          <w:sz w:val="24"/>
          <w:szCs w:val="24"/>
        </w:rPr>
        <w:t>pacì</w:t>
      </w:r>
      <w:r w:rsidR="009F762B" w:rsidRPr="009F762B">
        <w:rPr>
          <w:rFonts w:ascii="Arial" w:hAnsi="Arial" w:cs="Arial"/>
          <w:sz w:val="24"/>
          <w:szCs w:val="24"/>
        </w:rPr>
        <w:t xml:space="preserve">fica. </w:t>
      </w:r>
    </w:p>
    <w:p w:rsidR="009F762B" w:rsidRDefault="009F762B" w:rsidP="009F762B">
      <w:pPr>
        <w:pStyle w:val="Prrafodelista"/>
        <w:spacing w:after="0" w:line="360" w:lineRule="auto"/>
        <w:ind w:left="360"/>
        <w:jc w:val="both"/>
        <w:rPr>
          <w:rFonts w:ascii="Arial" w:hAnsi="Arial" w:cs="Arial"/>
          <w:sz w:val="24"/>
          <w:szCs w:val="24"/>
        </w:rPr>
      </w:pPr>
    </w:p>
    <w:p w:rsidR="002823FE" w:rsidRDefault="00F539AB" w:rsidP="009F762B">
      <w:pPr>
        <w:pStyle w:val="Prrafodelista"/>
        <w:spacing w:after="0" w:line="360" w:lineRule="auto"/>
        <w:ind w:left="360"/>
        <w:jc w:val="both"/>
        <w:rPr>
          <w:rFonts w:ascii="Arial" w:hAnsi="Arial" w:cs="Arial"/>
          <w:sz w:val="24"/>
          <w:szCs w:val="24"/>
        </w:rPr>
      </w:pPr>
      <w:r w:rsidRPr="009F762B">
        <w:rPr>
          <w:rFonts w:ascii="Arial" w:hAnsi="Arial" w:cs="Arial"/>
          <w:sz w:val="24"/>
          <w:szCs w:val="24"/>
        </w:rPr>
        <w:t>Asi mismo</w:t>
      </w:r>
      <w:r w:rsidR="009F762B">
        <w:rPr>
          <w:rFonts w:ascii="Arial" w:hAnsi="Arial" w:cs="Arial"/>
          <w:sz w:val="24"/>
          <w:szCs w:val="24"/>
        </w:rPr>
        <w:t xml:space="preserve">, </w:t>
      </w:r>
      <w:r w:rsidR="002823FE" w:rsidRPr="009F762B">
        <w:rPr>
          <w:rFonts w:ascii="Arial" w:hAnsi="Arial" w:cs="Arial"/>
          <w:sz w:val="24"/>
          <w:szCs w:val="24"/>
        </w:rPr>
        <w:t xml:space="preserve">en su página </w:t>
      </w:r>
      <w:r w:rsidRPr="009F762B">
        <w:rPr>
          <w:rFonts w:ascii="Arial" w:hAnsi="Arial" w:cs="Arial"/>
          <w:sz w:val="24"/>
          <w:szCs w:val="24"/>
        </w:rPr>
        <w:t xml:space="preserve">oficial </w:t>
      </w:r>
      <w:r w:rsidR="009F762B">
        <w:rPr>
          <w:rFonts w:ascii="Arial" w:hAnsi="Arial" w:cs="Arial"/>
          <w:sz w:val="24"/>
          <w:szCs w:val="24"/>
        </w:rPr>
        <w:t>realizò el lanzamiento  d</w:t>
      </w:r>
      <w:r w:rsidRPr="009F762B">
        <w:rPr>
          <w:rFonts w:ascii="Arial" w:hAnsi="Arial" w:cs="Arial"/>
          <w:sz w:val="24"/>
          <w:szCs w:val="24"/>
        </w:rPr>
        <w:t xml:space="preserve">el lema </w:t>
      </w:r>
      <w:r w:rsidR="0045131D">
        <w:rPr>
          <w:rFonts w:ascii="Arial" w:hAnsi="Arial" w:cs="Arial"/>
          <w:sz w:val="24"/>
          <w:szCs w:val="24"/>
        </w:rPr>
        <w:t>¡</w:t>
      </w:r>
      <w:r w:rsidRPr="009F762B">
        <w:rPr>
          <w:rFonts w:ascii="Arial" w:hAnsi="Arial" w:cs="Arial"/>
          <w:sz w:val="24"/>
          <w:szCs w:val="24"/>
        </w:rPr>
        <w:t>PONGAMOS FIN A LA VIOLENCIA CONTRA LAS MUJERES YA</w:t>
      </w:r>
      <w:r w:rsidR="0045131D">
        <w:rPr>
          <w:rFonts w:ascii="Arial" w:hAnsi="Arial" w:cs="Arial"/>
          <w:sz w:val="24"/>
          <w:szCs w:val="24"/>
        </w:rPr>
        <w:t>!</w:t>
      </w:r>
      <w:r w:rsidRPr="009F762B">
        <w:rPr>
          <w:rFonts w:ascii="Arial" w:hAnsi="Arial" w:cs="Arial"/>
          <w:sz w:val="24"/>
          <w:szCs w:val="24"/>
        </w:rPr>
        <w:t xml:space="preserve">, </w:t>
      </w:r>
      <w:r w:rsidR="00076338">
        <w:rPr>
          <w:rFonts w:ascii="Arial" w:hAnsi="Arial" w:cs="Arial"/>
          <w:sz w:val="24"/>
          <w:szCs w:val="24"/>
        </w:rPr>
        <w:t>en</w:t>
      </w:r>
      <w:r w:rsidRPr="009F762B">
        <w:rPr>
          <w:rFonts w:ascii="Arial" w:hAnsi="Arial" w:cs="Arial"/>
          <w:sz w:val="24"/>
          <w:szCs w:val="24"/>
        </w:rPr>
        <w:t xml:space="preserve"> </w:t>
      </w:r>
      <w:r w:rsidR="002823FE" w:rsidRPr="009F762B">
        <w:rPr>
          <w:rFonts w:ascii="Arial" w:hAnsi="Arial" w:cs="Arial"/>
          <w:sz w:val="24"/>
          <w:szCs w:val="24"/>
        </w:rPr>
        <w:t xml:space="preserve">4 idiomas </w:t>
      </w:r>
      <w:r w:rsidR="00053A9E">
        <w:rPr>
          <w:rFonts w:ascii="Arial" w:hAnsi="Arial" w:cs="Arial"/>
          <w:sz w:val="24"/>
          <w:szCs w:val="24"/>
        </w:rPr>
        <w:t>nacionales</w:t>
      </w:r>
      <w:r w:rsidR="00076338">
        <w:rPr>
          <w:rFonts w:ascii="Arial" w:hAnsi="Arial" w:cs="Arial"/>
          <w:sz w:val="24"/>
          <w:szCs w:val="24"/>
        </w:rPr>
        <w:t xml:space="preserve"> que se describe</w:t>
      </w:r>
      <w:r w:rsidR="00053A9E">
        <w:rPr>
          <w:rFonts w:ascii="Arial" w:hAnsi="Arial" w:cs="Arial"/>
          <w:sz w:val="24"/>
          <w:szCs w:val="24"/>
        </w:rPr>
        <w:t>n</w:t>
      </w:r>
      <w:r w:rsidR="00076338">
        <w:rPr>
          <w:rFonts w:ascii="Arial" w:hAnsi="Arial" w:cs="Arial"/>
          <w:sz w:val="24"/>
          <w:szCs w:val="24"/>
        </w:rPr>
        <w:t xml:space="preserve">: </w:t>
      </w:r>
      <w:r w:rsidR="002823FE" w:rsidRPr="009F762B">
        <w:rPr>
          <w:rFonts w:ascii="Arial" w:hAnsi="Arial" w:cs="Arial"/>
          <w:sz w:val="24"/>
          <w:szCs w:val="24"/>
        </w:rPr>
        <w:t xml:space="preserve">   </w:t>
      </w:r>
    </w:p>
    <w:p w:rsidR="00076338" w:rsidRPr="007E5AC5" w:rsidRDefault="00076338" w:rsidP="00076338">
      <w:pPr>
        <w:spacing w:after="0" w:line="360" w:lineRule="auto"/>
        <w:jc w:val="both"/>
        <w:rPr>
          <w:rFonts w:ascii="Arial" w:hAnsi="Arial" w:cs="Arial"/>
          <w:sz w:val="24"/>
          <w:szCs w:val="24"/>
        </w:rPr>
      </w:pPr>
    </w:p>
    <w:p w:rsidR="00076338" w:rsidRPr="007E5AC5" w:rsidRDefault="00076338" w:rsidP="007E5AC5">
      <w:pPr>
        <w:pStyle w:val="Prrafodelista"/>
        <w:numPr>
          <w:ilvl w:val="0"/>
          <w:numId w:val="34"/>
        </w:numPr>
        <w:ind w:left="1068"/>
        <w:rPr>
          <w:rFonts w:ascii="Arial" w:hAnsi="Arial" w:cs="Arial"/>
          <w:color w:val="000000" w:themeColor="text1"/>
          <w:sz w:val="28"/>
          <w:szCs w:val="28"/>
        </w:rPr>
      </w:pPr>
      <w:r w:rsidRPr="007E5AC5">
        <w:rPr>
          <w:rFonts w:ascii="Arial" w:hAnsi="Arial" w:cs="Arial"/>
          <w:color w:val="222222"/>
          <w:sz w:val="28"/>
          <w:szCs w:val="28"/>
          <w:shd w:val="clear" w:color="auto" w:fill="FFFFFF"/>
        </w:rPr>
        <w:t>Kan tqaq'ata' ri ch'a'oj nb'an chi ke ri ixoqi'</w:t>
      </w:r>
      <w:r w:rsidR="007E5AC5">
        <w:rPr>
          <w:rFonts w:ascii="Arial" w:hAnsi="Arial" w:cs="Arial"/>
          <w:color w:val="222222"/>
          <w:sz w:val="28"/>
          <w:szCs w:val="28"/>
          <w:shd w:val="clear" w:color="auto" w:fill="FFFFFF"/>
        </w:rPr>
        <w:t xml:space="preserve"> </w:t>
      </w:r>
      <w:r w:rsidRPr="007E5AC5">
        <w:rPr>
          <w:rFonts w:ascii="Arial" w:hAnsi="Arial" w:cs="Arial"/>
          <w:color w:val="000000" w:themeColor="text1"/>
          <w:sz w:val="28"/>
          <w:szCs w:val="28"/>
        </w:rPr>
        <w:t>(</w:t>
      </w:r>
      <w:r w:rsidRPr="0058484E">
        <w:rPr>
          <w:rFonts w:ascii="Arial" w:hAnsi="Arial" w:cs="Arial"/>
          <w:b/>
          <w:color w:val="000000" w:themeColor="text1"/>
          <w:sz w:val="28"/>
          <w:szCs w:val="28"/>
        </w:rPr>
        <w:t>Idioma</w:t>
      </w:r>
      <w:r w:rsidRPr="007E5AC5">
        <w:rPr>
          <w:rFonts w:ascii="Arial" w:hAnsi="Arial" w:cs="Arial"/>
          <w:color w:val="000000" w:themeColor="text1"/>
          <w:sz w:val="28"/>
          <w:szCs w:val="28"/>
        </w:rPr>
        <w:t xml:space="preserve"> </w:t>
      </w:r>
      <w:r w:rsidRPr="001C6EF1">
        <w:rPr>
          <w:rFonts w:ascii="Arial" w:hAnsi="Arial" w:cs="Arial"/>
          <w:b/>
          <w:color w:val="000000" w:themeColor="text1"/>
          <w:sz w:val="28"/>
          <w:szCs w:val="28"/>
        </w:rPr>
        <w:t>Kaqchikel</w:t>
      </w:r>
      <w:r w:rsidRPr="007E5AC5">
        <w:rPr>
          <w:rFonts w:ascii="Arial" w:hAnsi="Arial" w:cs="Arial"/>
          <w:color w:val="000000" w:themeColor="text1"/>
          <w:sz w:val="28"/>
          <w:szCs w:val="28"/>
        </w:rPr>
        <w:t xml:space="preserve">). </w:t>
      </w:r>
    </w:p>
    <w:p w:rsidR="00076338" w:rsidRPr="007E5AC5" w:rsidRDefault="00076338" w:rsidP="00053A9E">
      <w:pPr>
        <w:pStyle w:val="Prrafodelista"/>
        <w:ind w:left="1068"/>
        <w:rPr>
          <w:rFonts w:ascii="Arial" w:hAnsi="Arial" w:cs="Arial"/>
          <w:color w:val="000000" w:themeColor="text1"/>
          <w:sz w:val="28"/>
          <w:szCs w:val="28"/>
        </w:rPr>
      </w:pPr>
    </w:p>
    <w:p w:rsidR="00076338" w:rsidRPr="007E5AC5" w:rsidRDefault="00076338" w:rsidP="00053A9E">
      <w:pPr>
        <w:pStyle w:val="Prrafodelista"/>
        <w:numPr>
          <w:ilvl w:val="0"/>
          <w:numId w:val="34"/>
        </w:numPr>
        <w:ind w:left="1068"/>
        <w:rPr>
          <w:rFonts w:ascii="Arial" w:hAnsi="Arial" w:cs="Arial"/>
          <w:color w:val="000000" w:themeColor="text1"/>
          <w:sz w:val="28"/>
          <w:szCs w:val="28"/>
        </w:rPr>
      </w:pPr>
      <w:r w:rsidRPr="007E5AC5">
        <w:rPr>
          <w:rFonts w:ascii="Arial" w:hAnsi="Arial" w:cs="Arial"/>
          <w:color w:val="222222"/>
          <w:sz w:val="28"/>
          <w:szCs w:val="28"/>
          <w:shd w:val="clear" w:color="auto" w:fill="FFFFFF"/>
        </w:rPr>
        <w:t>Mi qqiyom tu'n tok il kyi'j xu'j mo qya, ja'lo.</w:t>
      </w:r>
      <w:r w:rsidRPr="007E5AC5">
        <w:rPr>
          <w:rFonts w:ascii="Arial" w:hAnsi="Arial" w:cs="Arial"/>
          <w:color w:val="000000" w:themeColor="text1"/>
          <w:sz w:val="28"/>
          <w:szCs w:val="28"/>
        </w:rPr>
        <w:t xml:space="preserve"> (</w:t>
      </w:r>
      <w:r w:rsidRPr="0058484E">
        <w:rPr>
          <w:rFonts w:ascii="Arial" w:hAnsi="Arial" w:cs="Arial"/>
          <w:b/>
          <w:color w:val="000000" w:themeColor="text1"/>
          <w:sz w:val="28"/>
          <w:szCs w:val="28"/>
        </w:rPr>
        <w:t>Idioma</w:t>
      </w:r>
      <w:r w:rsidRPr="007E5AC5">
        <w:rPr>
          <w:rFonts w:ascii="Arial" w:hAnsi="Arial" w:cs="Arial"/>
          <w:color w:val="000000" w:themeColor="text1"/>
          <w:sz w:val="28"/>
          <w:szCs w:val="28"/>
        </w:rPr>
        <w:t xml:space="preserve"> </w:t>
      </w:r>
      <w:r w:rsidRPr="001C6EF1">
        <w:rPr>
          <w:rFonts w:ascii="Arial" w:hAnsi="Arial" w:cs="Arial"/>
          <w:b/>
          <w:color w:val="000000" w:themeColor="text1"/>
          <w:sz w:val="28"/>
          <w:szCs w:val="28"/>
        </w:rPr>
        <w:t>Mam</w:t>
      </w:r>
      <w:r w:rsidRPr="007E5AC5">
        <w:rPr>
          <w:rFonts w:ascii="Arial" w:hAnsi="Arial" w:cs="Arial"/>
          <w:color w:val="000000" w:themeColor="text1"/>
          <w:sz w:val="28"/>
          <w:szCs w:val="28"/>
        </w:rPr>
        <w:t>).</w:t>
      </w:r>
    </w:p>
    <w:p w:rsidR="00076338" w:rsidRPr="007E5AC5" w:rsidRDefault="00076338" w:rsidP="00053A9E">
      <w:pPr>
        <w:pStyle w:val="Prrafodelista"/>
        <w:ind w:left="1068"/>
        <w:rPr>
          <w:rFonts w:ascii="Arial" w:hAnsi="Arial" w:cs="Arial"/>
          <w:color w:val="26282A"/>
          <w:sz w:val="28"/>
          <w:szCs w:val="28"/>
          <w:shd w:val="clear" w:color="auto" w:fill="FFFFFF"/>
        </w:rPr>
      </w:pPr>
    </w:p>
    <w:p w:rsidR="00076338" w:rsidRPr="007E5AC5" w:rsidRDefault="00076338" w:rsidP="00053A9E">
      <w:pPr>
        <w:pStyle w:val="Prrafodelista"/>
        <w:numPr>
          <w:ilvl w:val="0"/>
          <w:numId w:val="34"/>
        </w:numPr>
        <w:ind w:left="1068"/>
        <w:rPr>
          <w:rFonts w:ascii="Arial" w:hAnsi="Arial" w:cs="Arial"/>
          <w:color w:val="000000" w:themeColor="text1"/>
          <w:sz w:val="28"/>
          <w:szCs w:val="28"/>
        </w:rPr>
      </w:pPr>
      <w:r w:rsidRPr="007E5AC5">
        <w:rPr>
          <w:rFonts w:ascii="Arial" w:hAnsi="Arial" w:cs="Arial"/>
          <w:color w:val="26282A"/>
          <w:sz w:val="28"/>
          <w:szCs w:val="28"/>
          <w:shd w:val="clear" w:color="auto" w:fill="FFFFFF"/>
        </w:rPr>
        <w:t>Chaqak'isa' uwach ri k'axk'olil kb'an chi kech ri ixoqib' (</w:t>
      </w:r>
      <w:r w:rsidRPr="0058484E">
        <w:rPr>
          <w:rFonts w:ascii="Arial" w:hAnsi="Arial" w:cs="Arial"/>
          <w:b/>
          <w:color w:val="26282A"/>
          <w:sz w:val="28"/>
          <w:szCs w:val="28"/>
          <w:shd w:val="clear" w:color="auto" w:fill="FFFFFF"/>
        </w:rPr>
        <w:t xml:space="preserve">Idioma </w:t>
      </w:r>
      <w:r w:rsidRPr="001C6EF1">
        <w:rPr>
          <w:rFonts w:ascii="Arial" w:hAnsi="Arial" w:cs="Arial"/>
          <w:b/>
          <w:color w:val="26282A"/>
          <w:sz w:val="28"/>
          <w:szCs w:val="28"/>
          <w:shd w:val="clear" w:color="auto" w:fill="FFFFFF"/>
        </w:rPr>
        <w:t>K'iche'</w:t>
      </w:r>
      <w:r w:rsidRPr="007E5AC5">
        <w:rPr>
          <w:rFonts w:ascii="Arial" w:hAnsi="Arial" w:cs="Arial"/>
          <w:color w:val="26282A"/>
          <w:sz w:val="28"/>
          <w:szCs w:val="28"/>
          <w:shd w:val="clear" w:color="auto" w:fill="FFFFFF"/>
        </w:rPr>
        <w:t xml:space="preserve">). </w:t>
      </w:r>
    </w:p>
    <w:p w:rsidR="00076338" w:rsidRPr="007E5AC5" w:rsidRDefault="00076338" w:rsidP="00053A9E">
      <w:pPr>
        <w:pStyle w:val="Prrafodelista"/>
        <w:ind w:left="1068"/>
        <w:rPr>
          <w:rFonts w:ascii="Arial" w:hAnsi="Arial" w:cs="Arial"/>
          <w:color w:val="222222"/>
          <w:sz w:val="28"/>
          <w:szCs w:val="28"/>
          <w:shd w:val="clear" w:color="auto" w:fill="FFFFFF"/>
        </w:rPr>
      </w:pPr>
    </w:p>
    <w:p w:rsidR="00076338" w:rsidRPr="007E5AC5" w:rsidRDefault="00076338" w:rsidP="00053A9E">
      <w:pPr>
        <w:pStyle w:val="Prrafodelista"/>
        <w:numPr>
          <w:ilvl w:val="0"/>
          <w:numId w:val="34"/>
        </w:numPr>
        <w:ind w:left="1068"/>
        <w:rPr>
          <w:rFonts w:ascii="Arial" w:hAnsi="Arial" w:cs="Arial"/>
          <w:color w:val="000000" w:themeColor="text1"/>
          <w:sz w:val="28"/>
          <w:szCs w:val="28"/>
        </w:rPr>
      </w:pPr>
      <w:r w:rsidRPr="007E5AC5">
        <w:rPr>
          <w:rFonts w:ascii="Arial" w:hAnsi="Arial" w:cs="Arial"/>
          <w:color w:val="222222"/>
          <w:sz w:val="28"/>
          <w:szCs w:val="28"/>
          <w:shd w:val="clear" w:color="auto" w:fill="FFFFFF"/>
        </w:rPr>
        <w:t>Tqaraq li rahob'tesiiq chirixeb' li ixq, anajwank (</w:t>
      </w:r>
      <w:r w:rsidRPr="0058484E">
        <w:rPr>
          <w:rFonts w:ascii="Arial" w:hAnsi="Arial" w:cs="Arial"/>
          <w:b/>
          <w:color w:val="222222"/>
          <w:sz w:val="28"/>
          <w:szCs w:val="28"/>
          <w:shd w:val="clear" w:color="auto" w:fill="FFFFFF"/>
        </w:rPr>
        <w:t xml:space="preserve">Idioma </w:t>
      </w:r>
      <w:r w:rsidR="00200FB4">
        <w:rPr>
          <w:rFonts w:ascii="Arial" w:hAnsi="Arial" w:cs="Arial"/>
          <w:b/>
          <w:color w:val="222222"/>
          <w:sz w:val="28"/>
          <w:szCs w:val="28"/>
          <w:shd w:val="clear" w:color="auto" w:fill="FFFFFF"/>
        </w:rPr>
        <w:t>Q'eq</w:t>
      </w:r>
      <w:r w:rsidRPr="001C6EF1">
        <w:rPr>
          <w:rFonts w:ascii="Arial" w:hAnsi="Arial" w:cs="Arial"/>
          <w:b/>
          <w:color w:val="222222"/>
          <w:sz w:val="28"/>
          <w:szCs w:val="28"/>
          <w:shd w:val="clear" w:color="auto" w:fill="FFFFFF"/>
        </w:rPr>
        <w:t>chi</w:t>
      </w:r>
      <w:r w:rsidR="00200FB4">
        <w:rPr>
          <w:rFonts w:ascii="Arial" w:hAnsi="Arial" w:cs="Arial"/>
          <w:b/>
          <w:color w:val="222222"/>
          <w:sz w:val="28"/>
          <w:szCs w:val="28"/>
          <w:shd w:val="clear" w:color="auto" w:fill="FFFFFF"/>
        </w:rPr>
        <w:t>’</w:t>
      </w:r>
      <w:r w:rsidRPr="007E5AC5">
        <w:rPr>
          <w:rFonts w:ascii="Arial" w:hAnsi="Arial" w:cs="Arial"/>
          <w:color w:val="222222"/>
          <w:sz w:val="28"/>
          <w:szCs w:val="28"/>
          <w:shd w:val="clear" w:color="auto" w:fill="FFFFFF"/>
        </w:rPr>
        <w:t>).</w:t>
      </w:r>
    </w:p>
    <w:p w:rsidR="00076338" w:rsidRDefault="00076338" w:rsidP="00053A9E">
      <w:pPr>
        <w:ind w:left="348"/>
        <w:rPr>
          <w:rFonts w:ascii="Arial" w:hAnsi="Arial" w:cs="Arial"/>
          <w:b/>
          <w:color w:val="000000" w:themeColor="text1"/>
          <w:sz w:val="28"/>
          <w:szCs w:val="28"/>
        </w:rPr>
      </w:pPr>
    </w:p>
    <w:p w:rsidR="00076338" w:rsidRDefault="00076338" w:rsidP="00076338">
      <w:pPr>
        <w:spacing w:line="276" w:lineRule="auto"/>
        <w:jc w:val="right"/>
        <w:rPr>
          <w:rFonts w:ascii="Times New Roman" w:hAnsi="Times New Roman" w:cs="Times New Roman"/>
        </w:rPr>
      </w:pPr>
    </w:p>
    <w:p w:rsidR="00076338" w:rsidRDefault="00076338" w:rsidP="00076338">
      <w:pPr>
        <w:spacing w:line="276" w:lineRule="auto"/>
        <w:jc w:val="right"/>
        <w:rPr>
          <w:rFonts w:ascii="Times New Roman" w:hAnsi="Times New Roman" w:cs="Times New Roman"/>
        </w:rPr>
      </w:pPr>
    </w:p>
    <w:p w:rsidR="002823FE" w:rsidRDefault="002823FE" w:rsidP="002823FE">
      <w:pPr>
        <w:pStyle w:val="Sinespaciado"/>
        <w:jc w:val="center"/>
        <w:rPr>
          <w:rFonts w:ascii="Arial" w:hAnsi="Arial" w:cs="Arial"/>
          <w:b/>
          <w:sz w:val="28"/>
          <w:szCs w:val="28"/>
        </w:rPr>
      </w:pPr>
    </w:p>
    <w:p w:rsidR="00127F0E" w:rsidRPr="007E5AC5" w:rsidRDefault="00127F0E" w:rsidP="007E5AC5">
      <w:pPr>
        <w:pStyle w:val="Prrafodelista"/>
        <w:numPr>
          <w:ilvl w:val="0"/>
          <w:numId w:val="20"/>
        </w:numPr>
        <w:spacing w:after="0" w:line="360" w:lineRule="auto"/>
        <w:jc w:val="both"/>
        <w:rPr>
          <w:rFonts w:ascii="Arial" w:eastAsiaTheme="minorEastAsia" w:hAnsi="Arial" w:cs="Arial"/>
          <w:bCs/>
          <w:color w:val="000000" w:themeColor="text1"/>
          <w:kern w:val="24"/>
          <w:sz w:val="24"/>
          <w:szCs w:val="24"/>
          <w:lang w:eastAsia="es-GT"/>
        </w:rPr>
      </w:pPr>
      <w:r w:rsidRPr="00252BAB">
        <w:rPr>
          <w:rFonts w:ascii="Arial" w:eastAsiaTheme="minorEastAsia" w:hAnsi="Arial" w:cs="Arial"/>
          <w:color w:val="000000" w:themeColor="text1"/>
          <w:kern w:val="24"/>
          <w:sz w:val="24"/>
          <w:szCs w:val="24"/>
          <w:lang w:val="es-ES" w:eastAsia="es-GT"/>
        </w:rPr>
        <w:t xml:space="preserve">Establecimiento dentro del Comité </w:t>
      </w:r>
      <w:r w:rsidRPr="00252BAB">
        <w:rPr>
          <w:rFonts w:ascii="Arial" w:eastAsiaTheme="minorEastAsia" w:hAnsi="Arial" w:cs="Arial"/>
          <w:color w:val="000000" w:themeColor="text1"/>
          <w:kern w:val="24"/>
          <w:sz w:val="24"/>
          <w:szCs w:val="24"/>
          <w:lang w:eastAsia="es-GT"/>
        </w:rPr>
        <w:t>Técnico de Enlace Interinstitucional, que es el órgano encargado de impulsar acciones definidas por el CONASAN, para la atención de la seguridad alimentaria y nutricional</w:t>
      </w:r>
      <w:r w:rsidR="007E5AC5">
        <w:rPr>
          <w:rFonts w:ascii="Arial" w:eastAsiaTheme="minorEastAsia" w:hAnsi="Arial" w:cs="Arial"/>
          <w:color w:val="000000" w:themeColor="text1"/>
          <w:kern w:val="24"/>
          <w:sz w:val="24"/>
          <w:szCs w:val="24"/>
          <w:lang w:eastAsia="es-GT"/>
        </w:rPr>
        <w:t xml:space="preserve"> con pertinencia cultural </w:t>
      </w:r>
      <w:r w:rsidR="007E5AC5" w:rsidRPr="007E5AC5">
        <w:rPr>
          <w:rFonts w:ascii="Arial" w:hAnsi="Arial" w:cs="Arial"/>
          <w:sz w:val="24"/>
          <w:szCs w:val="24"/>
        </w:rPr>
        <w:t>y</w:t>
      </w:r>
      <w:r w:rsidR="007E5AC5" w:rsidRPr="007E5AC5">
        <w:rPr>
          <w:rFonts w:ascii="Arial" w:hAnsi="Arial" w:cs="Arial"/>
          <w:color w:val="000000" w:themeColor="text1"/>
          <w:sz w:val="24"/>
          <w:szCs w:val="24"/>
        </w:rPr>
        <w:t xml:space="preserve"> lingüística</w:t>
      </w:r>
      <w:r w:rsidR="00091E25">
        <w:rPr>
          <w:rFonts w:ascii="Arial" w:eastAsiaTheme="minorEastAsia" w:hAnsi="Arial" w:cs="Arial"/>
          <w:color w:val="000000" w:themeColor="text1"/>
          <w:kern w:val="24"/>
          <w:sz w:val="24"/>
          <w:szCs w:val="24"/>
          <w:lang w:eastAsia="es-GT"/>
        </w:rPr>
        <w:t xml:space="preserve"> </w:t>
      </w:r>
      <w:r w:rsidRPr="007E5AC5">
        <w:rPr>
          <w:rFonts w:ascii="Arial" w:eastAsiaTheme="minorEastAsia" w:hAnsi="Arial" w:cs="Arial"/>
          <w:color w:val="000000" w:themeColor="text1"/>
          <w:kern w:val="24"/>
          <w:sz w:val="24"/>
          <w:szCs w:val="24"/>
          <w:lang w:eastAsia="es-GT"/>
        </w:rPr>
        <w:t>a nivel nacional, regional, departamental, municipal y comunitario a través de las instituciones que representan, de la Subcomisión de Género e Interculturalidad, como eje transversal de la Gran Cruzada Nacional por la Nutrición, en la cual participan representantes de los diferentes pueblos</w:t>
      </w:r>
      <w:r w:rsidR="00355FAD" w:rsidRPr="007E5AC5">
        <w:rPr>
          <w:rFonts w:ascii="Arial" w:eastAsiaTheme="minorEastAsia" w:hAnsi="Arial" w:cs="Arial"/>
          <w:color w:val="000000" w:themeColor="text1"/>
          <w:kern w:val="24"/>
          <w:sz w:val="24"/>
          <w:szCs w:val="24"/>
          <w:lang w:eastAsia="es-GT"/>
        </w:rPr>
        <w:t>.</w:t>
      </w:r>
    </w:p>
    <w:p w:rsidR="00252BAB" w:rsidRDefault="00252BAB" w:rsidP="00127F0E">
      <w:pPr>
        <w:pStyle w:val="Prrafodelista"/>
        <w:rPr>
          <w:rFonts w:ascii="Arial" w:eastAsiaTheme="minorEastAsia" w:hAnsi="Arial" w:cs="Arial"/>
          <w:b/>
          <w:bCs/>
          <w:kern w:val="24"/>
          <w:sz w:val="24"/>
          <w:szCs w:val="24"/>
          <w:lang w:val="es-ES" w:eastAsia="es-GT"/>
        </w:rPr>
      </w:pPr>
    </w:p>
    <w:p w:rsidR="00127F0E" w:rsidRPr="00C75B69" w:rsidRDefault="00127F0E" w:rsidP="00127F0E">
      <w:pPr>
        <w:spacing w:after="0" w:line="360" w:lineRule="auto"/>
        <w:jc w:val="both"/>
        <w:rPr>
          <w:rFonts w:ascii="Arial" w:eastAsiaTheme="minorEastAsia" w:hAnsi="Arial" w:cs="Arial"/>
          <w:bCs/>
          <w:color w:val="000000" w:themeColor="text1"/>
          <w:kern w:val="24"/>
          <w:sz w:val="24"/>
          <w:szCs w:val="24"/>
          <w:lang w:eastAsia="es-GT"/>
        </w:rPr>
      </w:pPr>
    </w:p>
    <w:bookmarkEnd w:id="6"/>
    <w:bookmarkEnd w:id="7"/>
    <w:bookmarkEnd w:id="8"/>
    <w:p w:rsidR="0021145D" w:rsidRPr="00C75B69" w:rsidRDefault="0021145D" w:rsidP="0021145D">
      <w:pPr>
        <w:pStyle w:val="Prrafodelista"/>
        <w:rPr>
          <w:rFonts w:ascii="Arial" w:eastAsiaTheme="minorEastAsia" w:hAnsi="Arial" w:cs="Arial"/>
          <w:bCs/>
          <w:color w:val="000000" w:themeColor="text1"/>
          <w:kern w:val="24"/>
          <w:sz w:val="24"/>
          <w:szCs w:val="24"/>
          <w:lang w:eastAsia="es-GT"/>
        </w:rPr>
      </w:pPr>
    </w:p>
    <w:sectPr w:rsidR="0021145D" w:rsidRPr="00C75B69" w:rsidSect="006F6FB4">
      <w:headerReference w:type="default" r:id="rId8"/>
      <w:footerReference w:type="default" r:id="rId9"/>
      <w:headerReference w:type="firs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1F" w:rsidRDefault="00D6371F" w:rsidP="009E5883">
      <w:pPr>
        <w:spacing w:after="0" w:line="240" w:lineRule="auto"/>
      </w:pPr>
      <w:r>
        <w:separator/>
      </w:r>
    </w:p>
  </w:endnote>
  <w:endnote w:type="continuationSeparator" w:id="0">
    <w:p w:rsidR="00D6371F" w:rsidRDefault="00D6371F" w:rsidP="009E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732530"/>
      <w:docPartObj>
        <w:docPartGallery w:val="Page Numbers (Bottom of Page)"/>
        <w:docPartUnique/>
      </w:docPartObj>
    </w:sdtPr>
    <w:sdtEndPr/>
    <w:sdtContent>
      <w:p w:rsidR="00860C0D" w:rsidRDefault="00860C0D">
        <w:pPr>
          <w:pStyle w:val="Piedepgina"/>
          <w:jc w:val="right"/>
        </w:pPr>
        <w:r>
          <w:fldChar w:fldCharType="begin"/>
        </w:r>
        <w:r>
          <w:instrText>PAGE   \* MERGEFORMAT</w:instrText>
        </w:r>
        <w:r>
          <w:fldChar w:fldCharType="separate"/>
        </w:r>
        <w:r w:rsidR="00F036D6" w:rsidRPr="00F036D6">
          <w:rPr>
            <w:noProof/>
            <w:lang w:val="es-ES"/>
          </w:rPr>
          <w:t>2</w:t>
        </w:r>
        <w:r>
          <w:fldChar w:fldCharType="end"/>
        </w:r>
        <w:r>
          <w:t xml:space="preserve"> de </w:t>
        </w:r>
        <w:r w:rsidR="0021145D">
          <w:t>11</w:t>
        </w:r>
      </w:p>
    </w:sdtContent>
  </w:sdt>
  <w:p w:rsidR="00860C0D" w:rsidRDefault="00860C0D">
    <w:pPr>
      <w:pStyle w:val="Piedepgina"/>
    </w:pPr>
  </w:p>
  <w:p w:rsidR="00860C0D" w:rsidRDefault="0078751B" w:rsidP="0078751B">
    <w:pPr>
      <w:tabs>
        <w:tab w:val="left" w:pos="707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1F" w:rsidRDefault="00D6371F" w:rsidP="009E5883">
      <w:pPr>
        <w:spacing w:after="0" w:line="240" w:lineRule="auto"/>
      </w:pPr>
      <w:r>
        <w:separator/>
      </w:r>
    </w:p>
  </w:footnote>
  <w:footnote w:type="continuationSeparator" w:id="0">
    <w:p w:rsidR="00D6371F" w:rsidRDefault="00D6371F" w:rsidP="009E5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EC" w:rsidRDefault="00492AEC" w:rsidP="00365D62">
    <w:pPr>
      <w:pStyle w:val="Encabezado"/>
      <w:jc w:val="center"/>
      <w:rPr>
        <w:noProof/>
        <w:lang w:eastAsia="es-GT"/>
      </w:rPr>
    </w:pPr>
    <w:r>
      <w:rPr>
        <w:noProof/>
        <w:lang w:eastAsia="es-GT"/>
      </w:rPr>
      <w:drawing>
        <wp:anchor distT="0" distB="0" distL="114300" distR="114300" simplePos="0" relativeHeight="251663360" behindDoc="1" locked="0" layoutInCell="1" allowOverlap="1" wp14:anchorId="1F0A0D43" wp14:editId="5FAB8427">
          <wp:simplePos x="0" y="0"/>
          <wp:positionH relativeFrom="page">
            <wp:posOffset>-43962</wp:posOffset>
          </wp:positionH>
          <wp:positionV relativeFrom="paragraph">
            <wp:posOffset>-461645</wp:posOffset>
          </wp:positionV>
          <wp:extent cx="7762875" cy="10066655"/>
          <wp:effectExtent l="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s BICENTENARIO-SESA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066655"/>
                  </a:xfrm>
                  <a:prstGeom prst="rect">
                    <a:avLst/>
                  </a:prstGeom>
                </pic:spPr>
              </pic:pic>
            </a:graphicData>
          </a:graphic>
          <wp14:sizeRelH relativeFrom="page">
            <wp14:pctWidth>0</wp14:pctWidth>
          </wp14:sizeRelH>
          <wp14:sizeRelV relativeFrom="page">
            <wp14:pctHeight>0</wp14:pctHeight>
          </wp14:sizeRelV>
        </wp:anchor>
      </w:drawing>
    </w:r>
  </w:p>
  <w:p w:rsidR="00492AEC" w:rsidRDefault="00492AEC" w:rsidP="00365D62">
    <w:pPr>
      <w:pStyle w:val="Encabezado"/>
      <w:jc w:val="center"/>
      <w:rPr>
        <w:noProof/>
        <w:lang w:eastAsia="es-GT"/>
      </w:rPr>
    </w:pPr>
  </w:p>
  <w:p w:rsidR="00492AEC" w:rsidRDefault="00492AEC" w:rsidP="00365D62">
    <w:pPr>
      <w:pStyle w:val="Encabezado"/>
      <w:jc w:val="center"/>
      <w:rPr>
        <w:noProof/>
        <w:lang w:eastAsia="es-GT"/>
      </w:rPr>
    </w:pPr>
  </w:p>
  <w:p w:rsidR="00492AEC" w:rsidRDefault="00492AEC" w:rsidP="00365D62">
    <w:pPr>
      <w:pStyle w:val="Encabezado"/>
      <w:jc w:val="center"/>
      <w:rPr>
        <w:noProof/>
        <w:lang w:eastAsia="es-GT"/>
      </w:rPr>
    </w:pPr>
  </w:p>
  <w:p w:rsidR="00492AEC" w:rsidRDefault="00492AEC" w:rsidP="00365D62">
    <w:pPr>
      <w:pStyle w:val="Encabezado"/>
      <w:jc w:val="center"/>
      <w:rPr>
        <w:noProof/>
        <w:lang w:eastAsia="es-GT"/>
      </w:rPr>
    </w:pPr>
  </w:p>
  <w:p w:rsidR="00860C0D" w:rsidRDefault="00860C0D" w:rsidP="00365D62">
    <w:pPr>
      <w:pStyle w:val="Encabezado"/>
      <w:jc w:val="center"/>
    </w:pPr>
  </w:p>
  <w:p w:rsidR="00860C0D" w:rsidRDefault="00860C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C0D" w:rsidRDefault="007D6841" w:rsidP="007D6841">
    <w:pPr>
      <w:pStyle w:val="Encabezado"/>
      <w:jc w:val="center"/>
    </w:pPr>
    <w:r>
      <w:rPr>
        <w:noProof/>
        <w:lang w:eastAsia="es-GT"/>
      </w:rPr>
      <w:drawing>
        <wp:anchor distT="0" distB="0" distL="114300" distR="114300" simplePos="0" relativeHeight="251659264" behindDoc="1" locked="0" layoutInCell="1" allowOverlap="1" wp14:anchorId="51F9AA94" wp14:editId="7211C482">
          <wp:simplePos x="0" y="0"/>
          <wp:positionH relativeFrom="page">
            <wp:align>left</wp:align>
          </wp:positionH>
          <wp:positionV relativeFrom="paragraph">
            <wp:posOffset>-457835</wp:posOffset>
          </wp:positionV>
          <wp:extent cx="7658100" cy="1006665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s BICENTENARIO-SESA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0" cy="10066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56B"/>
    <w:multiLevelType w:val="hybridMultilevel"/>
    <w:tmpl w:val="6860C33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8D762EA"/>
    <w:multiLevelType w:val="hybridMultilevel"/>
    <w:tmpl w:val="1B249B22"/>
    <w:lvl w:ilvl="0" w:tplc="100A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24CA1"/>
    <w:multiLevelType w:val="hybridMultilevel"/>
    <w:tmpl w:val="38DE0ED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2F3466"/>
    <w:multiLevelType w:val="hybridMultilevel"/>
    <w:tmpl w:val="FC68B70C"/>
    <w:lvl w:ilvl="0" w:tplc="A0426B2C">
      <w:start w:val="1"/>
      <w:numFmt w:val="lowerLetter"/>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B492C26"/>
    <w:multiLevelType w:val="hybridMultilevel"/>
    <w:tmpl w:val="BC6E6102"/>
    <w:lvl w:ilvl="0" w:tplc="F79C9EAA">
      <w:start w:val="1"/>
      <w:numFmt w:val="decimal"/>
      <w:lvlText w:val="%1."/>
      <w:lvlJc w:val="left"/>
      <w:pPr>
        <w:tabs>
          <w:tab w:val="num" w:pos="360"/>
        </w:tabs>
        <w:ind w:left="360" w:hanging="360"/>
      </w:pPr>
      <w:rPr>
        <w:rFonts w:ascii="Arial" w:eastAsia="Calibri" w:hAnsi="Arial" w:cs="Arial" w:hint="default"/>
        <w:color w:val="auto"/>
      </w:rPr>
    </w:lvl>
    <w:lvl w:ilvl="1" w:tplc="DB0CE590">
      <w:start w:val="1"/>
      <w:numFmt w:val="bullet"/>
      <w:lvlText w:val="•"/>
      <w:lvlJc w:val="left"/>
      <w:pPr>
        <w:tabs>
          <w:tab w:val="num" w:pos="1080"/>
        </w:tabs>
        <w:ind w:left="1080" w:hanging="360"/>
      </w:pPr>
      <w:rPr>
        <w:rFonts w:ascii="Arial" w:hAnsi="Arial" w:hint="default"/>
      </w:rPr>
    </w:lvl>
    <w:lvl w:ilvl="2" w:tplc="73A4CF80" w:tentative="1">
      <w:start w:val="1"/>
      <w:numFmt w:val="bullet"/>
      <w:lvlText w:val="•"/>
      <w:lvlJc w:val="left"/>
      <w:pPr>
        <w:tabs>
          <w:tab w:val="num" w:pos="1800"/>
        </w:tabs>
        <w:ind w:left="1800" w:hanging="360"/>
      </w:pPr>
      <w:rPr>
        <w:rFonts w:ascii="Arial" w:hAnsi="Arial" w:hint="default"/>
      </w:rPr>
    </w:lvl>
    <w:lvl w:ilvl="3" w:tplc="12F6B90A" w:tentative="1">
      <w:start w:val="1"/>
      <w:numFmt w:val="bullet"/>
      <w:lvlText w:val="•"/>
      <w:lvlJc w:val="left"/>
      <w:pPr>
        <w:tabs>
          <w:tab w:val="num" w:pos="2520"/>
        </w:tabs>
        <w:ind w:left="2520" w:hanging="360"/>
      </w:pPr>
      <w:rPr>
        <w:rFonts w:ascii="Arial" w:hAnsi="Arial" w:hint="default"/>
      </w:rPr>
    </w:lvl>
    <w:lvl w:ilvl="4" w:tplc="56406416" w:tentative="1">
      <w:start w:val="1"/>
      <w:numFmt w:val="bullet"/>
      <w:lvlText w:val="•"/>
      <w:lvlJc w:val="left"/>
      <w:pPr>
        <w:tabs>
          <w:tab w:val="num" w:pos="3240"/>
        </w:tabs>
        <w:ind w:left="3240" w:hanging="360"/>
      </w:pPr>
      <w:rPr>
        <w:rFonts w:ascii="Arial" w:hAnsi="Arial" w:hint="default"/>
      </w:rPr>
    </w:lvl>
    <w:lvl w:ilvl="5" w:tplc="2A08DA8C" w:tentative="1">
      <w:start w:val="1"/>
      <w:numFmt w:val="bullet"/>
      <w:lvlText w:val="•"/>
      <w:lvlJc w:val="left"/>
      <w:pPr>
        <w:tabs>
          <w:tab w:val="num" w:pos="3960"/>
        </w:tabs>
        <w:ind w:left="3960" w:hanging="360"/>
      </w:pPr>
      <w:rPr>
        <w:rFonts w:ascii="Arial" w:hAnsi="Arial" w:hint="default"/>
      </w:rPr>
    </w:lvl>
    <w:lvl w:ilvl="6" w:tplc="EEF005AC" w:tentative="1">
      <w:start w:val="1"/>
      <w:numFmt w:val="bullet"/>
      <w:lvlText w:val="•"/>
      <w:lvlJc w:val="left"/>
      <w:pPr>
        <w:tabs>
          <w:tab w:val="num" w:pos="4680"/>
        </w:tabs>
        <w:ind w:left="4680" w:hanging="360"/>
      </w:pPr>
      <w:rPr>
        <w:rFonts w:ascii="Arial" w:hAnsi="Arial" w:hint="default"/>
      </w:rPr>
    </w:lvl>
    <w:lvl w:ilvl="7" w:tplc="101C6AB8" w:tentative="1">
      <w:start w:val="1"/>
      <w:numFmt w:val="bullet"/>
      <w:lvlText w:val="•"/>
      <w:lvlJc w:val="left"/>
      <w:pPr>
        <w:tabs>
          <w:tab w:val="num" w:pos="5400"/>
        </w:tabs>
        <w:ind w:left="5400" w:hanging="360"/>
      </w:pPr>
      <w:rPr>
        <w:rFonts w:ascii="Arial" w:hAnsi="Arial" w:hint="default"/>
      </w:rPr>
    </w:lvl>
    <w:lvl w:ilvl="8" w:tplc="A178055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C182F5C"/>
    <w:multiLevelType w:val="hybridMultilevel"/>
    <w:tmpl w:val="419EC3EC"/>
    <w:lvl w:ilvl="0" w:tplc="100A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F53636"/>
    <w:multiLevelType w:val="hybridMultilevel"/>
    <w:tmpl w:val="45A2AE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B5780"/>
    <w:multiLevelType w:val="hybridMultilevel"/>
    <w:tmpl w:val="73564880"/>
    <w:lvl w:ilvl="0" w:tplc="0809000F">
      <w:start w:val="1"/>
      <w:numFmt w:val="decimal"/>
      <w:lvlText w:val="%1."/>
      <w:lvlJc w:val="left"/>
      <w:pPr>
        <w:ind w:left="720" w:hanging="360"/>
      </w:pPr>
    </w:lvl>
    <w:lvl w:ilvl="1" w:tplc="100A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F57F2"/>
    <w:multiLevelType w:val="hybridMultilevel"/>
    <w:tmpl w:val="1B249B22"/>
    <w:lvl w:ilvl="0" w:tplc="100A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B70389"/>
    <w:multiLevelType w:val="hybridMultilevel"/>
    <w:tmpl w:val="D252485A"/>
    <w:lvl w:ilvl="0" w:tplc="100A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FE2C35"/>
    <w:multiLevelType w:val="hybridMultilevel"/>
    <w:tmpl w:val="57945E54"/>
    <w:lvl w:ilvl="0" w:tplc="100A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BC303E"/>
    <w:multiLevelType w:val="hybridMultilevel"/>
    <w:tmpl w:val="F4BC77EA"/>
    <w:lvl w:ilvl="0" w:tplc="100A000F">
      <w:start w:val="1"/>
      <w:numFmt w:val="decimal"/>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27E24C22"/>
    <w:multiLevelType w:val="hybridMultilevel"/>
    <w:tmpl w:val="04F0C7E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32743A9C"/>
    <w:multiLevelType w:val="hybridMultilevel"/>
    <w:tmpl w:val="8F682A6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6F3430F"/>
    <w:multiLevelType w:val="hybridMultilevel"/>
    <w:tmpl w:val="DB468914"/>
    <w:lvl w:ilvl="0" w:tplc="100A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3458D6"/>
    <w:multiLevelType w:val="hybridMultilevel"/>
    <w:tmpl w:val="B030BD5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38717A5C"/>
    <w:multiLevelType w:val="hybridMultilevel"/>
    <w:tmpl w:val="C786E708"/>
    <w:lvl w:ilvl="0" w:tplc="100A0001">
      <w:start w:val="1"/>
      <w:numFmt w:val="bullet"/>
      <w:lvlText w:val=""/>
      <w:lvlJc w:val="left"/>
      <w:pPr>
        <w:tabs>
          <w:tab w:val="num" w:pos="720"/>
        </w:tabs>
        <w:ind w:left="720" w:hanging="360"/>
      </w:pPr>
      <w:rPr>
        <w:rFonts w:ascii="Symbol" w:hAnsi="Symbol" w:hint="default"/>
      </w:rPr>
    </w:lvl>
    <w:lvl w:ilvl="1" w:tplc="100A0001">
      <w:start w:val="1"/>
      <w:numFmt w:val="bullet"/>
      <w:lvlText w:val=""/>
      <w:lvlJc w:val="left"/>
      <w:pPr>
        <w:tabs>
          <w:tab w:val="num" w:pos="1440"/>
        </w:tabs>
        <w:ind w:left="1440" w:hanging="360"/>
      </w:pPr>
      <w:rPr>
        <w:rFonts w:ascii="Symbol" w:hAnsi="Symbol" w:hint="default"/>
      </w:rPr>
    </w:lvl>
    <w:lvl w:ilvl="2" w:tplc="73A4CF80">
      <w:start w:val="1"/>
      <w:numFmt w:val="bullet"/>
      <w:lvlText w:val="•"/>
      <w:lvlJc w:val="left"/>
      <w:pPr>
        <w:tabs>
          <w:tab w:val="num" w:pos="2160"/>
        </w:tabs>
        <w:ind w:left="2160" w:hanging="360"/>
      </w:pPr>
      <w:rPr>
        <w:rFonts w:ascii="Arial" w:hAnsi="Arial" w:hint="default"/>
      </w:rPr>
    </w:lvl>
    <w:lvl w:ilvl="3" w:tplc="12F6B90A" w:tentative="1">
      <w:start w:val="1"/>
      <w:numFmt w:val="bullet"/>
      <w:lvlText w:val="•"/>
      <w:lvlJc w:val="left"/>
      <w:pPr>
        <w:tabs>
          <w:tab w:val="num" w:pos="2880"/>
        </w:tabs>
        <w:ind w:left="2880" w:hanging="360"/>
      </w:pPr>
      <w:rPr>
        <w:rFonts w:ascii="Arial" w:hAnsi="Arial" w:hint="default"/>
      </w:rPr>
    </w:lvl>
    <w:lvl w:ilvl="4" w:tplc="56406416" w:tentative="1">
      <w:start w:val="1"/>
      <w:numFmt w:val="bullet"/>
      <w:lvlText w:val="•"/>
      <w:lvlJc w:val="left"/>
      <w:pPr>
        <w:tabs>
          <w:tab w:val="num" w:pos="3600"/>
        </w:tabs>
        <w:ind w:left="3600" w:hanging="360"/>
      </w:pPr>
      <w:rPr>
        <w:rFonts w:ascii="Arial" w:hAnsi="Arial" w:hint="default"/>
      </w:rPr>
    </w:lvl>
    <w:lvl w:ilvl="5" w:tplc="2A08DA8C" w:tentative="1">
      <w:start w:val="1"/>
      <w:numFmt w:val="bullet"/>
      <w:lvlText w:val="•"/>
      <w:lvlJc w:val="left"/>
      <w:pPr>
        <w:tabs>
          <w:tab w:val="num" w:pos="4320"/>
        </w:tabs>
        <w:ind w:left="4320" w:hanging="360"/>
      </w:pPr>
      <w:rPr>
        <w:rFonts w:ascii="Arial" w:hAnsi="Arial" w:hint="default"/>
      </w:rPr>
    </w:lvl>
    <w:lvl w:ilvl="6" w:tplc="EEF005AC" w:tentative="1">
      <w:start w:val="1"/>
      <w:numFmt w:val="bullet"/>
      <w:lvlText w:val="•"/>
      <w:lvlJc w:val="left"/>
      <w:pPr>
        <w:tabs>
          <w:tab w:val="num" w:pos="5040"/>
        </w:tabs>
        <w:ind w:left="5040" w:hanging="360"/>
      </w:pPr>
      <w:rPr>
        <w:rFonts w:ascii="Arial" w:hAnsi="Arial" w:hint="default"/>
      </w:rPr>
    </w:lvl>
    <w:lvl w:ilvl="7" w:tplc="101C6AB8" w:tentative="1">
      <w:start w:val="1"/>
      <w:numFmt w:val="bullet"/>
      <w:lvlText w:val="•"/>
      <w:lvlJc w:val="left"/>
      <w:pPr>
        <w:tabs>
          <w:tab w:val="num" w:pos="5760"/>
        </w:tabs>
        <w:ind w:left="5760" w:hanging="360"/>
      </w:pPr>
      <w:rPr>
        <w:rFonts w:ascii="Arial" w:hAnsi="Arial" w:hint="default"/>
      </w:rPr>
    </w:lvl>
    <w:lvl w:ilvl="8" w:tplc="A17805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8A3A27"/>
    <w:multiLevelType w:val="hybridMultilevel"/>
    <w:tmpl w:val="78781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133EA1"/>
    <w:multiLevelType w:val="hybridMultilevel"/>
    <w:tmpl w:val="2F80BCC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44A240B8"/>
    <w:multiLevelType w:val="hybridMultilevel"/>
    <w:tmpl w:val="555E909E"/>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0" w15:restartNumberingAfterBreak="0">
    <w:nsid w:val="44E54DD3"/>
    <w:multiLevelType w:val="hybridMultilevel"/>
    <w:tmpl w:val="39DAE1DC"/>
    <w:lvl w:ilvl="0" w:tplc="100A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55833"/>
    <w:multiLevelType w:val="hybridMultilevel"/>
    <w:tmpl w:val="D252485A"/>
    <w:lvl w:ilvl="0" w:tplc="100A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225954"/>
    <w:multiLevelType w:val="hybridMultilevel"/>
    <w:tmpl w:val="A7587744"/>
    <w:lvl w:ilvl="0" w:tplc="400C8D20">
      <w:start w:val="1"/>
      <w:numFmt w:val="decimal"/>
      <w:lvlText w:val="%1."/>
      <w:lvlJc w:val="left"/>
      <w:pPr>
        <w:ind w:left="360" w:hanging="360"/>
      </w:pPr>
      <w:rPr>
        <w:rFonts w:hint="default"/>
        <w:color w:val="000000"/>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3" w15:restartNumberingAfterBreak="0">
    <w:nsid w:val="49AE58F7"/>
    <w:multiLevelType w:val="hybridMultilevel"/>
    <w:tmpl w:val="B9EC03A8"/>
    <w:lvl w:ilvl="0" w:tplc="0BEE065C">
      <w:start w:val="1"/>
      <w:numFmt w:val="decimal"/>
      <w:lvlText w:val="%1."/>
      <w:lvlJc w:val="left"/>
      <w:pPr>
        <w:tabs>
          <w:tab w:val="num" w:pos="360"/>
        </w:tabs>
        <w:ind w:left="360" w:hanging="360"/>
      </w:pPr>
      <w:rPr>
        <w:rFonts w:ascii="Arial" w:eastAsia="Calibri" w:hAnsi="Arial" w:cs="Arial" w:hint="default"/>
        <w:b w:val="0"/>
        <w:color w:val="auto"/>
      </w:rPr>
    </w:lvl>
    <w:lvl w:ilvl="1" w:tplc="DB0CE590">
      <w:start w:val="1"/>
      <w:numFmt w:val="bullet"/>
      <w:lvlText w:val="•"/>
      <w:lvlJc w:val="left"/>
      <w:pPr>
        <w:tabs>
          <w:tab w:val="num" w:pos="1080"/>
        </w:tabs>
        <w:ind w:left="1080" w:hanging="360"/>
      </w:pPr>
      <w:rPr>
        <w:rFonts w:ascii="Arial" w:hAnsi="Arial" w:hint="default"/>
      </w:rPr>
    </w:lvl>
    <w:lvl w:ilvl="2" w:tplc="73A4CF80">
      <w:start w:val="1"/>
      <w:numFmt w:val="bullet"/>
      <w:lvlText w:val="•"/>
      <w:lvlJc w:val="left"/>
      <w:pPr>
        <w:tabs>
          <w:tab w:val="num" w:pos="1800"/>
        </w:tabs>
        <w:ind w:left="1800" w:hanging="360"/>
      </w:pPr>
      <w:rPr>
        <w:rFonts w:ascii="Arial" w:hAnsi="Arial" w:hint="default"/>
      </w:rPr>
    </w:lvl>
    <w:lvl w:ilvl="3" w:tplc="12F6B90A" w:tentative="1">
      <w:start w:val="1"/>
      <w:numFmt w:val="bullet"/>
      <w:lvlText w:val="•"/>
      <w:lvlJc w:val="left"/>
      <w:pPr>
        <w:tabs>
          <w:tab w:val="num" w:pos="2520"/>
        </w:tabs>
        <w:ind w:left="2520" w:hanging="360"/>
      </w:pPr>
      <w:rPr>
        <w:rFonts w:ascii="Arial" w:hAnsi="Arial" w:hint="default"/>
      </w:rPr>
    </w:lvl>
    <w:lvl w:ilvl="4" w:tplc="56406416" w:tentative="1">
      <w:start w:val="1"/>
      <w:numFmt w:val="bullet"/>
      <w:lvlText w:val="•"/>
      <w:lvlJc w:val="left"/>
      <w:pPr>
        <w:tabs>
          <w:tab w:val="num" w:pos="3240"/>
        </w:tabs>
        <w:ind w:left="3240" w:hanging="360"/>
      </w:pPr>
      <w:rPr>
        <w:rFonts w:ascii="Arial" w:hAnsi="Arial" w:hint="default"/>
      </w:rPr>
    </w:lvl>
    <w:lvl w:ilvl="5" w:tplc="2A08DA8C" w:tentative="1">
      <w:start w:val="1"/>
      <w:numFmt w:val="bullet"/>
      <w:lvlText w:val="•"/>
      <w:lvlJc w:val="left"/>
      <w:pPr>
        <w:tabs>
          <w:tab w:val="num" w:pos="3960"/>
        </w:tabs>
        <w:ind w:left="3960" w:hanging="360"/>
      </w:pPr>
      <w:rPr>
        <w:rFonts w:ascii="Arial" w:hAnsi="Arial" w:hint="default"/>
      </w:rPr>
    </w:lvl>
    <w:lvl w:ilvl="6" w:tplc="EEF005AC" w:tentative="1">
      <w:start w:val="1"/>
      <w:numFmt w:val="bullet"/>
      <w:lvlText w:val="•"/>
      <w:lvlJc w:val="left"/>
      <w:pPr>
        <w:tabs>
          <w:tab w:val="num" w:pos="4680"/>
        </w:tabs>
        <w:ind w:left="4680" w:hanging="360"/>
      </w:pPr>
      <w:rPr>
        <w:rFonts w:ascii="Arial" w:hAnsi="Arial" w:hint="default"/>
      </w:rPr>
    </w:lvl>
    <w:lvl w:ilvl="7" w:tplc="101C6AB8" w:tentative="1">
      <w:start w:val="1"/>
      <w:numFmt w:val="bullet"/>
      <w:lvlText w:val="•"/>
      <w:lvlJc w:val="left"/>
      <w:pPr>
        <w:tabs>
          <w:tab w:val="num" w:pos="5400"/>
        </w:tabs>
        <w:ind w:left="5400" w:hanging="360"/>
      </w:pPr>
      <w:rPr>
        <w:rFonts w:ascii="Arial" w:hAnsi="Arial" w:hint="default"/>
      </w:rPr>
    </w:lvl>
    <w:lvl w:ilvl="8" w:tplc="A178055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EDB7755"/>
    <w:multiLevelType w:val="hybridMultilevel"/>
    <w:tmpl w:val="9992DC2A"/>
    <w:lvl w:ilvl="0" w:tplc="100A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CD7BD9"/>
    <w:multiLevelType w:val="hybridMultilevel"/>
    <w:tmpl w:val="6C52F8B0"/>
    <w:lvl w:ilvl="0" w:tplc="2946C06C">
      <w:start w:val="1"/>
      <w:numFmt w:val="decimal"/>
      <w:lvlText w:val="%1."/>
      <w:lvlJc w:val="left"/>
      <w:pPr>
        <w:ind w:left="360" w:hanging="360"/>
      </w:pPr>
      <w:rPr>
        <w:rFonts w:ascii="Times New Roman" w:eastAsiaTheme="minorHAnsi" w:hAnsi="Times New Roman" w:cs="Times New Roman"/>
        <w:b w:val="0"/>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6" w15:restartNumberingAfterBreak="0">
    <w:nsid w:val="564E4602"/>
    <w:multiLevelType w:val="hybridMultilevel"/>
    <w:tmpl w:val="E3DC34DA"/>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7" w15:restartNumberingAfterBreak="0">
    <w:nsid w:val="56E31D9A"/>
    <w:multiLevelType w:val="hybridMultilevel"/>
    <w:tmpl w:val="F604B0E6"/>
    <w:lvl w:ilvl="0" w:tplc="69B81832">
      <w:start w:val="1"/>
      <w:numFmt w:val="bullet"/>
      <w:lvlText w:val="•"/>
      <w:lvlJc w:val="left"/>
      <w:pPr>
        <w:tabs>
          <w:tab w:val="num" w:pos="720"/>
        </w:tabs>
        <w:ind w:left="720" w:hanging="360"/>
      </w:pPr>
      <w:rPr>
        <w:rFonts w:ascii="Arial" w:hAnsi="Arial" w:hint="default"/>
      </w:rPr>
    </w:lvl>
    <w:lvl w:ilvl="1" w:tplc="B1663F3A">
      <w:start w:val="1"/>
      <w:numFmt w:val="bullet"/>
      <w:lvlText w:val="•"/>
      <w:lvlJc w:val="left"/>
      <w:pPr>
        <w:tabs>
          <w:tab w:val="num" w:pos="1440"/>
        </w:tabs>
        <w:ind w:left="1440" w:hanging="360"/>
      </w:pPr>
      <w:rPr>
        <w:rFonts w:ascii="Arial" w:hAnsi="Arial" w:hint="default"/>
      </w:rPr>
    </w:lvl>
    <w:lvl w:ilvl="2" w:tplc="176848B8">
      <w:start w:val="1"/>
      <w:numFmt w:val="decimal"/>
      <w:lvlText w:val="%3."/>
      <w:lvlJc w:val="left"/>
      <w:pPr>
        <w:tabs>
          <w:tab w:val="num" w:pos="2160"/>
        </w:tabs>
        <w:ind w:left="2160" w:hanging="360"/>
      </w:pPr>
      <w:rPr>
        <w:rFonts w:ascii="Times New Roman" w:eastAsiaTheme="minorHAnsi" w:hAnsi="Times New Roman" w:cs="Times New Roman" w:hint="default"/>
        <w:b/>
      </w:rPr>
    </w:lvl>
    <w:lvl w:ilvl="3" w:tplc="125EF14E" w:tentative="1">
      <w:start w:val="1"/>
      <w:numFmt w:val="bullet"/>
      <w:lvlText w:val="•"/>
      <w:lvlJc w:val="left"/>
      <w:pPr>
        <w:tabs>
          <w:tab w:val="num" w:pos="2880"/>
        </w:tabs>
        <w:ind w:left="2880" w:hanging="360"/>
      </w:pPr>
      <w:rPr>
        <w:rFonts w:ascii="Arial" w:hAnsi="Arial" w:hint="default"/>
      </w:rPr>
    </w:lvl>
    <w:lvl w:ilvl="4" w:tplc="CFBE31E0" w:tentative="1">
      <w:start w:val="1"/>
      <w:numFmt w:val="bullet"/>
      <w:lvlText w:val="•"/>
      <w:lvlJc w:val="left"/>
      <w:pPr>
        <w:tabs>
          <w:tab w:val="num" w:pos="3600"/>
        </w:tabs>
        <w:ind w:left="3600" w:hanging="360"/>
      </w:pPr>
      <w:rPr>
        <w:rFonts w:ascii="Arial" w:hAnsi="Arial" w:hint="default"/>
      </w:rPr>
    </w:lvl>
    <w:lvl w:ilvl="5" w:tplc="DC28839A" w:tentative="1">
      <w:start w:val="1"/>
      <w:numFmt w:val="bullet"/>
      <w:lvlText w:val="•"/>
      <w:lvlJc w:val="left"/>
      <w:pPr>
        <w:tabs>
          <w:tab w:val="num" w:pos="4320"/>
        </w:tabs>
        <w:ind w:left="4320" w:hanging="360"/>
      </w:pPr>
      <w:rPr>
        <w:rFonts w:ascii="Arial" w:hAnsi="Arial" w:hint="default"/>
      </w:rPr>
    </w:lvl>
    <w:lvl w:ilvl="6" w:tplc="4148C6A6" w:tentative="1">
      <w:start w:val="1"/>
      <w:numFmt w:val="bullet"/>
      <w:lvlText w:val="•"/>
      <w:lvlJc w:val="left"/>
      <w:pPr>
        <w:tabs>
          <w:tab w:val="num" w:pos="5040"/>
        </w:tabs>
        <w:ind w:left="5040" w:hanging="360"/>
      </w:pPr>
      <w:rPr>
        <w:rFonts w:ascii="Arial" w:hAnsi="Arial" w:hint="default"/>
      </w:rPr>
    </w:lvl>
    <w:lvl w:ilvl="7" w:tplc="6D9C802C" w:tentative="1">
      <w:start w:val="1"/>
      <w:numFmt w:val="bullet"/>
      <w:lvlText w:val="•"/>
      <w:lvlJc w:val="left"/>
      <w:pPr>
        <w:tabs>
          <w:tab w:val="num" w:pos="5760"/>
        </w:tabs>
        <w:ind w:left="5760" w:hanging="360"/>
      </w:pPr>
      <w:rPr>
        <w:rFonts w:ascii="Arial" w:hAnsi="Arial" w:hint="default"/>
      </w:rPr>
    </w:lvl>
    <w:lvl w:ilvl="8" w:tplc="8B8E40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E4114F"/>
    <w:multiLevelType w:val="hybridMultilevel"/>
    <w:tmpl w:val="82BE1C28"/>
    <w:lvl w:ilvl="0" w:tplc="100A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8964B6E"/>
    <w:multiLevelType w:val="hybridMultilevel"/>
    <w:tmpl w:val="8C8C3EB2"/>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59926D35"/>
    <w:multiLevelType w:val="hybridMultilevel"/>
    <w:tmpl w:val="A360314C"/>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762D6373"/>
    <w:multiLevelType w:val="hybridMultilevel"/>
    <w:tmpl w:val="D9F636CC"/>
    <w:lvl w:ilvl="0" w:tplc="100A000F">
      <w:start w:val="1"/>
      <w:numFmt w:val="decimal"/>
      <w:lvlText w:val="%1."/>
      <w:lvlJc w:val="left"/>
      <w:pPr>
        <w:ind w:left="360" w:hanging="360"/>
      </w:pPr>
      <w:rPr>
        <w:rFont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2" w15:restartNumberingAfterBreak="0">
    <w:nsid w:val="763F1B0B"/>
    <w:multiLevelType w:val="hybridMultilevel"/>
    <w:tmpl w:val="BD2A8F04"/>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7B0E28A6"/>
    <w:multiLevelType w:val="hybridMultilevel"/>
    <w:tmpl w:val="D252485A"/>
    <w:lvl w:ilvl="0" w:tplc="100A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7"/>
  </w:num>
  <w:num w:numId="4">
    <w:abstractNumId w:val="21"/>
  </w:num>
  <w:num w:numId="5">
    <w:abstractNumId w:val="29"/>
  </w:num>
  <w:num w:numId="6">
    <w:abstractNumId w:val="30"/>
  </w:num>
  <w:num w:numId="7">
    <w:abstractNumId w:val="32"/>
  </w:num>
  <w:num w:numId="8">
    <w:abstractNumId w:val="20"/>
  </w:num>
  <w:num w:numId="9">
    <w:abstractNumId w:val="26"/>
  </w:num>
  <w:num w:numId="10">
    <w:abstractNumId w:val="5"/>
  </w:num>
  <w:num w:numId="11">
    <w:abstractNumId w:val="24"/>
  </w:num>
  <w:num w:numId="12">
    <w:abstractNumId w:val="33"/>
  </w:num>
  <w:num w:numId="13">
    <w:abstractNumId w:val="9"/>
  </w:num>
  <w:num w:numId="14">
    <w:abstractNumId w:val="28"/>
  </w:num>
  <w:num w:numId="15">
    <w:abstractNumId w:val="14"/>
  </w:num>
  <w:num w:numId="16">
    <w:abstractNumId w:val="10"/>
  </w:num>
  <w:num w:numId="17">
    <w:abstractNumId w:val="8"/>
  </w:num>
  <w:num w:numId="18">
    <w:abstractNumId w:val="1"/>
  </w:num>
  <w:num w:numId="19">
    <w:abstractNumId w:val="4"/>
  </w:num>
  <w:num w:numId="20">
    <w:abstractNumId w:val="23"/>
  </w:num>
  <w:num w:numId="21">
    <w:abstractNumId w:val="19"/>
  </w:num>
  <w:num w:numId="22">
    <w:abstractNumId w:val="31"/>
  </w:num>
  <w:num w:numId="23">
    <w:abstractNumId w:val="25"/>
  </w:num>
  <w:num w:numId="24">
    <w:abstractNumId w:val="16"/>
  </w:num>
  <w:num w:numId="25">
    <w:abstractNumId w:val="0"/>
  </w:num>
  <w:num w:numId="26">
    <w:abstractNumId w:val="22"/>
  </w:num>
  <w:num w:numId="27">
    <w:abstractNumId w:val="6"/>
  </w:num>
  <w:num w:numId="28">
    <w:abstractNumId w:val="15"/>
  </w:num>
  <w:num w:numId="29">
    <w:abstractNumId w:val="13"/>
  </w:num>
  <w:num w:numId="30">
    <w:abstractNumId w:val="18"/>
  </w:num>
  <w:num w:numId="31">
    <w:abstractNumId w:val="27"/>
  </w:num>
  <w:num w:numId="32">
    <w:abstractNumId w:val="3"/>
  </w:num>
  <w:num w:numId="33">
    <w:abstractNumId w:val="12"/>
  </w:num>
  <w:num w:numId="3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2D"/>
    <w:rsid w:val="00014711"/>
    <w:rsid w:val="00015C1F"/>
    <w:rsid w:val="00027C9F"/>
    <w:rsid w:val="00036137"/>
    <w:rsid w:val="00050899"/>
    <w:rsid w:val="00053A9E"/>
    <w:rsid w:val="000565EA"/>
    <w:rsid w:val="000627C8"/>
    <w:rsid w:val="00071D4A"/>
    <w:rsid w:val="00076338"/>
    <w:rsid w:val="000919B6"/>
    <w:rsid w:val="00091E25"/>
    <w:rsid w:val="000939FA"/>
    <w:rsid w:val="000A08D4"/>
    <w:rsid w:val="000A2A73"/>
    <w:rsid w:val="000A33F5"/>
    <w:rsid w:val="000A3488"/>
    <w:rsid w:val="000B02E8"/>
    <w:rsid w:val="000C3F5C"/>
    <w:rsid w:val="000C41FD"/>
    <w:rsid w:val="000D115B"/>
    <w:rsid w:val="000D3F0D"/>
    <w:rsid w:val="000D4A6A"/>
    <w:rsid w:val="000D5D24"/>
    <w:rsid w:val="00116499"/>
    <w:rsid w:val="00116795"/>
    <w:rsid w:val="00127F0E"/>
    <w:rsid w:val="00145412"/>
    <w:rsid w:val="00155AEA"/>
    <w:rsid w:val="0016068D"/>
    <w:rsid w:val="001629C4"/>
    <w:rsid w:val="00162ECE"/>
    <w:rsid w:val="001668C1"/>
    <w:rsid w:val="001929B0"/>
    <w:rsid w:val="001A66DD"/>
    <w:rsid w:val="001B3B46"/>
    <w:rsid w:val="001C6CC7"/>
    <w:rsid w:val="001C6EF1"/>
    <w:rsid w:val="001D246A"/>
    <w:rsid w:val="001E5CEC"/>
    <w:rsid w:val="001F0483"/>
    <w:rsid w:val="00200FB4"/>
    <w:rsid w:val="002015BE"/>
    <w:rsid w:val="0021145D"/>
    <w:rsid w:val="002171DA"/>
    <w:rsid w:val="00221FA4"/>
    <w:rsid w:val="002222D7"/>
    <w:rsid w:val="0022705D"/>
    <w:rsid w:val="00233D14"/>
    <w:rsid w:val="0024677B"/>
    <w:rsid w:val="00252BAB"/>
    <w:rsid w:val="00266AE8"/>
    <w:rsid w:val="002710AD"/>
    <w:rsid w:val="002823FE"/>
    <w:rsid w:val="002827A3"/>
    <w:rsid w:val="002847B0"/>
    <w:rsid w:val="002A3428"/>
    <w:rsid w:val="002A4D05"/>
    <w:rsid w:val="002B1270"/>
    <w:rsid w:val="002B17AA"/>
    <w:rsid w:val="002B6AB4"/>
    <w:rsid w:val="002B7E8E"/>
    <w:rsid w:val="002C0263"/>
    <w:rsid w:val="002C6A13"/>
    <w:rsid w:val="002E27D6"/>
    <w:rsid w:val="00300633"/>
    <w:rsid w:val="003014D2"/>
    <w:rsid w:val="00310325"/>
    <w:rsid w:val="00311FEA"/>
    <w:rsid w:val="00314F4C"/>
    <w:rsid w:val="00323487"/>
    <w:rsid w:val="00336A54"/>
    <w:rsid w:val="00340E8A"/>
    <w:rsid w:val="00351863"/>
    <w:rsid w:val="00353B64"/>
    <w:rsid w:val="00353D50"/>
    <w:rsid w:val="00355FAD"/>
    <w:rsid w:val="003657A0"/>
    <w:rsid w:val="00365D62"/>
    <w:rsid w:val="00373A0F"/>
    <w:rsid w:val="00380214"/>
    <w:rsid w:val="00381308"/>
    <w:rsid w:val="00381628"/>
    <w:rsid w:val="003843E7"/>
    <w:rsid w:val="003845C4"/>
    <w:rsid w:val="00384FDD"/>
    <w:rsid w:val="00387370"/>
    <w:rsid w:val="00387D4B"/>
    <w:rsid w:val="003A15F2"/>
    <w:rsid w:val="003A1CF0"/>
    <w:rsid w:val="003A22F8"/>
    <w:rsid w:val="003B3ACF"/>
    <w:rsid w:val="003D6604"/>
    <w:rsid w:val="003E0BEB"/>
    <w:rsid w:val="003E2FB1"/>
    <w:rsid w:val="003E54A4"/>
    <w:rsid w:val="003E7933"/>
    <w:rsid w:val="003F1F4C"/>
    <w:rsid w:val="00402EFC"/>
    <w:rsid w:val="0041371D"/>
    <w:rsid w:val="00423B1A"/>
    <w:rsid w:val="00423B35"/>
    <w:rsid w:val="00425315"/>
    <w:rsid w:val="00425F37"/>
    <w:rsid w:val="00430CB9"/>
    <w:rsid w:val="00437FA6"/>
    <w:rsid w:val="00442420"/>
    <w:rsid w:val="00446974"/>
    <w:rsid w:val="0045131D"/>
    <w:rsid w:val="00466BC7"/>
    <w:rsid w:val="00475621"/>
    <w:rsid w:val="00482030"/>
    <w:rsid w:val="004921DC"/>
    <w:rsid w:val="00492AEC"/>
    <w:rsid w:val="00494C17"/>
    <w:rsid w:val="00496A2F"/>
    <w:rsid w:val="004A28A5"/>
    <w:rsid w:val="004A4ECA"/>
    <w:rsid w:val="004B1BF4"/>
    <w:rsid w:val="004B33DD"/>
    <w:rsid w:val="004B3973"/>
    <w:rsid w:val="004C15DC"/>
    <w:rsid w:val="004D30F8"/>
    <w:rsid w:val="004D714B"/>
    <w:rsid w:val="004F7835"/>
    <w:rsid w:val="0051390D"/>
    <w:rsid w:val="00513EC6"/>
    <w:rsid w:val="00516271"/>
    <w:rsid w:val="0052044B"/>
    <w:rsid w:val="00523AE7"/>
    <w:rsid w:val="0052501B"/>
    <w:rsid w:val="00530A5F"/>
    <w:rsid w:val="00532AC9"/>
    <w:rsid w:val="00533273"/>
    <w:rsid w:val="00537C96"/>
    <w:rsid w:val="00562942"/>
    <w:rsid w:val="00563135"/>
    <w:rsid w:val="005757B8"/>
    <w:rsid w:val="00575D89"/>
    <w:rsid w:val="005763C7"/>
    <w:rsid w:val="0058394C"/>
    <w:rsid w:val="0058484E"/>
    <w:rsid w:val="00594205"/>
    <w:rsid w:val="00595EFC"/>
    <w:rsid w:val="005974CA"/>
    <w:rsid w:val="005B74A0"/>
    <w:rsid w:val="005E0D2D"/>
    <w:rsid w:val="005E33F9"/>
    <w:rsid w:val="005E440E"/>
    <w:rsid w:val="005E53A8"/>
    <w:rsid w:val="005F03A1"/>
    <w:rsid w:val="005F75E0"/>
    <w:rsid w:val="00605C44"/>
    <w:rsid w:val="00612348"/>
    <w:rsid w:val="006161B1"/>
    <w:rsid w:val="00616255"/>
    <w:rsid w:val="00623EE7"/>
    <w:rsid w:val="00631875"/>
    <w:rsid w:val="00632BB6"/>
    <w:rsid w:val="0063580B"/>
    <w:rsid w:val="00643385"/>
    <w:rsid w:val="006600E8"/>
    <w:rsid w:val="0066393F"/>
    <w:rsid w:val="00663D9D"/>
    <w:rsid w:val="00672B16"/>
    <w:rsid w:val="00673DC2"/>
    <w:rsid w:val="00674D93"/>
    <w:rsid w:val="00676FD0"/>
    <w:rsid w:val="00680A08"/>
    <w:rsid w:val="00681103"/>
    <w:rsid w:val="006B011A"/>
    <w:rsid w:val="006B1B67"/>
    <w:rsid w:val="006B4083"/>
    <w:rsid w:val="006B77CB"/>
    <w:rsid w:val="006B7B3B"/>
    <w:rsid w:val="006C4B21"/>
    <w:rsid w:val="006D27E6"/>
    <w:rsid w:val="006D79C0"/>
    <w:rsid w:val="006E10E7"/>
    <w:rsid w:val="006E39D5"/>
    <w:rsid w:val="006E40F8"/>
    <w:rsid w:val="006E5C97"/>
    <w:rsid w:val="006F6FB4"/>
    <w:rsid w:val="006F7F55"/>
    <w:rsid w:val="00701F8F"/>
    <w:rsid w:val="00712B32"/>
    <w:rsid w:val="00713221"/>
    <w:rsid w:val="00731147"/>
    <w:rsid w:val="0073252B"/>
    <w:rsid w:val="00732D61"/>
    <w:rsid w:val="007379B1"/>
    <w:rsid w:val="00740614"/>
    <w:rsid w:val="0074228D"/>
    <w:rsid w:val="00755120"/>
    <w:rsid w:val="007569DA"/>
    <w:rsid w:val="00757E06"/>
    <w:rsid w:val="007767DF"/>
    <w:rsid w:val="007769B7"/>
    <w:rsid w:val="0077782C"/>
    <w:rsid w:val="007811C8"/>
    <w:rsid w:val="00782682"/>
    <w:rsid w:val="00783D73"/>
    <w:rsid w:val="007871BC"/>
    <w:rsid w:val="0078751B"/>
    <w:rsid w:val="0079254E"/>
    <w:rsid w:val="007A2153"/>
    <w:rsid w:val="007D00DA"/>
    <w:rsid w:val="007D0339"/>
    <w:rsid w:val="007D5BEE"/>
    <w:rsid w:val="007D6841"/>
    <w:rsid w:val="007E5AC5"/>
    <w:rsid w:val="00801CC5"/>
    <w:rsid w:val="00814197"/>
    <w:rsid w:val="00814965"/>
    <w:rsid w:val="008167F4"/>
    <w:rsid w:val="008227F2"/>
    <w:rsid w:val="0082658F"/>
    <w:rsid w:val="00827660"/>
    <w:rsid w:val="008356BC"/>
    <w:rsid w:val="008473A3"/>
    <w:rsid w:val="008513C1"/>
    <w:rsid w:val="008529DE"/>
    <w:rsid w:val="0085405A"/>
    <w:rsid w:val="0085438D"/>
    <w:rsid w:val="0085529E"/>
    <w:rsid w:val="00860C0D"/>
    <w:rsid w:val="00861123"/>
    <w:rsid w:val="008709F8"/>
    <w:rsid w:val="008820CE"/>
    <w:rsid w:val="0088231C"/>
    <w:rsid w:val="00885595"/>
    <w:rsid w:val="00891F66"/>
    <w:rsid w:val="00892995"/>
    <w:rsid w:val="008960E3"/>
    <w:rsid w:val="008A080D"/>
    <w:rsid w:val="008A1230"/>
    <w:rsid w:val="008A393B"/>
    <w:rsid w:val="008B6E0F"/>
    <w:rsid w:val="008B7AF4"/>
    <w:rsid w:val="008C4F3F"/>
    <w:rsid w:val="008E111D"/>
    <w:rsid w:val="008E7F34"/>
    <w:rsid w:val="008F3A01"/>
    <w:rsid w:val="008F401E"/>
    <w:rsid w:val="0090352E"/>
    <w:rsid w:val="00903D0D"/>
    <w:rsid w:val="00906A31"/>
    <w:rsid w:val="00910F64"/>
    <w:rsid w:val="00917180"/>
    <w:rsid w:val="009221E3"/>
    <w:rsid w:val="00926AC6"/>
    <w:rsid w:val="00943498"/>
    <w:rsid w:val="0094656E"/>
    <w:rsid w:val="009537A7"/>
    <w:rsid w:val="0095732D"/>
    <w:rsid w:val="009616D7"/>
    <w:rsid w:val="00966BC3"/>
    <w:rsid w:val="0096744A"/>
    <w:rsid w:val="009675E7"/>
    <w:rsid w:val="00967885"/>
    <w:rsid w:val="009712A1"/>
    <w:rsid w:val="009727F7"/>
    <w:rsid w:val="00974678"/>
    <w:rsid w:val="00975CD8"/>
    <w:rsid w:val="009820ED"/>
    <w:rsid w:val="00984CF4"/>
    <w:rsid w:val="00986437"/>
    <w:rsid w:val="009A1BEA"/>
    <w:rsid w:val="009A378A"/>
    <w:rsid w:val="009C0A06"/>
    <w:rsid w:val="009E5883"/>
    <w:rsid w:val="009F1216"/>
    <w:rsid w:val="009F2D7F"/>
    <w:rsid w:val="009F37DF"/>
    <w:rsid w:val="009F762B"/>
    <w:rsid w:val="00A04811"/>
    <w:rsid w:val="00A149BD"/>
    <w:rsid w:val="00A152E6"/>
    <w:rsid w:val="00A42D55"/>
    <w:rsid w:val="00A4714F"/>
    <w:rsid w:val="00A4741E"/>
    <w:rsid w:val="00A603D3"/>
    <w:rsid w:val="00A64A24"/>
    <w:rsid w:val="00A65D19"/>
    <w:rsid w:val="00A6666A"/>
    <w:rsid w:val="00A7181D"/>
    <w:rsid w:val="00A74790"/>
    <w:rsid w:val="00A75221"/>
    <w:rsid w:val="00A7798E"/>
    <w:rsid w:val="00AA3F6F"/>
    <w:rsid w:val="00AA77ED"/>
    <w:rsid w:val="00AB0358"/>
    <w:rsid w:val="00AB19A0"/>
    <w:rsid w:val="00AB36A5"/>
    <w:rsid w:val="00AB5B15"/>
    <w:rsid w:val="00AC13BD"/>
    <w:rsid w:val="00AC6558"/>
    <w:rsid w:val="00AD764F"/>
    <w:rsid w:val="00AE6BF1"/>
    <w:rsid w:val="00B103E7"/>
    <w:rsid w:val="00B202E3"/>
    <w:rsid w:val="00B236CD"/>
    <w:rsid w:val="00B33538"/>
    <w:rsid w:val="00B53245"/>
    <w:rsid w:val="00B61E0A"/>
    <w:rsid w:val="00B62626"/>
    <w:rsid w:val="00B63A4B"/>
    <w:rsid w:val="00B679A6"/>
    <w:rsid w:val="00B72CCC"/>
    <w:rsid w:val="00B823E2"/>
    <w:rsid w:val="00BB4CB0"/>
    <w:rsid w:val="00BC7007"/>
    <w:rsid w:val="00BE369F"/>
    <w:rsid w:val="00C064BC"/>
    <w:rsid w:val="00C12A07"/>
    <w:rsid w:val="00C12ED1"/>
    <w:rsid w:val="00C165C4"/>
    <w:rsid w:val="00C17E9F"/>
    <w:rsid w:val="00C40EBE"/>
    <w:rsid w:val="00C43348"/>
    <w:rsid w:val="00C44E1D"/>
    <w:rsid w:val="00C64894"/>
    <w:rsid w:val="00C72CCA"/>
    <w:rsid w:val="00C73295"/>
    <w:rsid w:val="00C75B69"/>
    <w:rsid w:val="00C82963"/>
    <w:rsid w:val="00C84135"/>
    <w:rsid w:val="00C86447"/>
    <w:rsid w:val="00CA6005"/>
    <w:rsid w:val="00CB0456"/>
    <w:rsid w:val="00CB1009"/>
    <w:rsid w:val="00CB725C"/>
    <w:rsid w:val="00CC699F"/>
    <w:rsid w:val="00CD2D28"/>
    <w:rsid w:val="00CD3A36"/>
    <w:rsid w:val="00CE1BCF"/>
    <w:rsid w:val="00CE3CC4"/>
    <w:rsid w:val="00CE636A"/>
    <w:rsid w:val="00CE68B2"/>
    <w:rsid w:val="00CF2149"/>
    <w:rsid w:val="00D154D5"/>
    <w:rsid w:val="00D23E89"/>
    <w:rsid w:val="00D50FF3"/>
    <w:rsid w:val="00D543C6"/>
    <w:rsid w:val="00D57C26"/>
    <w:rsid w:val="00D6371F"/>
    <w:rsid w:val="00D67E9D"/>
    <w:rsid w:val="00D71BBA"/>
    <w:rsid w:val="00D80228"/>
    <w:rsid w:val="00D87DCC"/>
    <w:rsid w:val="00D960F3"/>
    <w:rsid w:val="00DA2710"/>
    <w:rsid w:val="00DA2AF2"/>
    <w:rsid w:val="00DD03C0"/>
    <w:rsid w:val="00DD06E8"/>
    <w:rsid w:val="00DD1296"/>
    <w:rsid w:val="00DD5E49"/>
    <w:rsid w:val="00DE3CC2"/>
    <w:rsid w:val="00DE47CA"/>
    <w:rsid w:val="00DF4C2B"/>
    <w:rsid w:val="00E12F13"/>
    <w:rsid w:val="00E203D4"/>
    <w:rsid w:val="00E31BC1"/>
    <w:rsid w:val="00E71770"/>
    <w:rsid w:val="00E83F15"/>
    <w:rsid w:val="00E95B7C"/>
    <w:rsid w:val="00E97AA6"/>
    <w:rsid w:val="00EB1A46"/>
    <w:rsid w:val="00EC012D"/>
    <w:rsid w:val="00EC7FC4"/>
    <w:rsid w:val="00ED2540"/>
    <w:rsid w:val="00ED3947"/>
    <w:rsid w:val="00ED3E24"/>
    <w:rsid w:val="00ED50D4"/>
    <w:rsid w:val="00ED5324"/>
    <w:rsid w:val="00EE1E5C"/>
    <w:rsid w:val="00F036D6"/>
    <w:rsid w:val="00F10843"/>
    <w:rsid w:val="00F134CB"/>
    <w:rsid w:val="00F22EC3"/>
    <w:rsid w:val="00F316BD"/>
    <w:rsid w:val="00F33A32"/>
    <w:rsid w:val="00F340C8"/>
    <w:rsid w:val="00F35F47"/>
    <w:rsid w:val="00F364BD"/>
    <w:rsid w:val="00F441E0"/>
    <w:rsid w:val="00F46A59"/>
    <w:rsid w:val="00F479E3"/>
    <w:rsid w:val="00F5017B"/>
    <w:rsid w:val="00F539AB"/>
    <w:rsid w:val="00F61054"/>
    <w:rsid w:val="00F77322"/>
    <w:rsid w:val="00F879C6"/>
    <w:rsid w:val="00F90AC9"/>
    <w:rsid w:val="00F9157C"/>
    <w:rsid w:val="00FA47A8"/>
    <w:rsid w:val="00FB23B7"/>
    <w:rsid w:val="00FB2413"/>
    <w:rsid w:val="00FC153D"/>
    <w:rsid w:val="00FC4FD5"/>
    <w:rsid w:val="00FC5969"/>
    <w:rsid w:val="00FD0896"/>
    <w:rsid w:val="00FF2D35"/>
    <w:rsid w:val="00FF6D4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159887-33D7-4F1A-BF12-E2553AF1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6A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33538"/>
    <w:pPr>
      <w:keepNext/>
      <w:keepLines/>
      <w:spacing w:before="40" w:after="0"/>
      <w:outlineLvl w:val="1"/>
    </w:pPr>
    <w:rPr>
      <w:rFonts w:asciiTheme="majorHAnsi" w:eastAsiaTheme="majorEastAsia" w:hAnsiTheme="majorHAnsi" w:cstheme="majorBidi"/>
      <w:noProof/>
      <w:color w:val="2E74B5" w:themeColor="accent1" w:themeShade="BF"/>
      <w:sz w:val="26"/>
      <w:szCs w:val="26"/>
    </w:rPr>
  </w:style>
  <w:style w:type="paragraph" w:styleId="Ttulo3">
    <w:name w:val="heading 3"/>
    <w:basedOn w:val="Normal"/>
    <w:next w:val="Normal"/>
    <w:link w:val="Ttulo3Car"/>
    <w:uiPriority w:val="9"/>
    <w:unhideWhenUsed/>
    <w:qFormat/>
    <w:rsid w:val="00B33538"/>
    <w:pPr>
      <w:keepNext/>
      <w:keepLines/>
      <w:spacing w:before="40" w:after="0"/>
      <w:outlineLvl w:val="2"/>
    </w:pPr>
    <w:rPr>
      <w:rFonts w:asciiTheme="majorHAnsi" w:eastAsiaTheme="majorEastAsia" w:hAnsiTheme="majorHAnsi" w:cstheme="majorBidi"/>
      <w:noProof/>
      <w:color w:val="1F4D78" w:themeColor="accent1" w:themeShade="7F"/>
      <w:sz w:val="24"/>
      <w:szCs w:val="24"/>
    </w:rPr>
  </w:style>
  <w:style w:type="paragraph" w:styleId="Ttulo4">
    <w:name w:val="heading 4"/>
    <w:basedOn w:val="Normal"/>
    <w:next w:val="Normal"/>
    <w:link w:val="Ttulo4Car"/>
    <w:unhideWhenUsed/>
    <w:qFormat/>
    <w:rsid w:val="00B33538"/>
    <w:pPr>
      <w:keepNext/>
      <w:keepLines/>
      <w:spacing w:before="40" w:after="0"/>
      <w:outlineLvl w:val="3"/>
    </w:pPr>
    <w:rPr>
      <w:rFonts w:asciiTheme="majorHAnsi" w:eastAsiaTheme="majorEastAsia" w:hAnsiTheme="majorHAnsi" w:cstheme="majorBidi"/>
      <w:i/>
      <w:iCs/>
      <w:noProof/>
      <w:color w:val="2E74B5" w:themeColor="accent1" w:themeShade="BF"/>
    </w:rPr>
  </w:style>
  <w:style w:type="paragraph" w:styleId="Ttulo5">
    <w:name w:val="heading 5"/>
    <w:basedOn w:val="Normal"/>
    <w:next w:val="Normal"/>
    <w:link w:val="Ttulo5Car"/>
    <w:uiPriority w:val="9"/>
    <w:unhideWhenUsed/>
    <w:qFormat/>
    <w:rsid w:val="00A7181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MCHIP_list paragraph,List Paragraph1,Recommendation,Bullet List,FooterText,Colorful List - Accent 11,Colorful List Accent 1,Colorful List - Accent 111,List Paragraph11,List Paragraph111"/>
    <w:basedOn w:val="Normal"/>
    <w:link w:val="PrrafodelistaCar"/>
    <w:uiPriority w:val="34"/>
    <w:qFormat/>
    <w:rsid w:val="00EC012D"/>
    <w:pPr>
      <w:ind w:left="720"/>
      <w:contextualSpacing/>
    </w:pPr>
  </w:style>
  <w:style w:type="character" w:customStyle="1" w:styleId="Ttulo1Car">
    <w:name w:val="Título 1 Car"/>
    <w:basedOn w:val="Fuentedeprrafopredeter"/>
    <w:link w:val="Ttulo1"/>
    <w:uiPriority w:val="9"/>
    <w:rsid w:val="00926AC6"/>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9E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883"/>
  </w:style>
  <w:style w:type="paragraph" w:styleId="Piedepgina">
    <w:name w:val="footer"/>
    <w:basedOn w:val="Normal"/>
    <w:link w:val="PiedepginaCar"/>
    <w:uiPriority w:val="99"/>
    <w:unhideWhenUsed/>
    <w:rsid w:val="009E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883"/>
  </w:style>
  <w:style w:type="character" w:customStyle="1" w:styleId="Ttulo2Car">
    <w:name w:val="Título 2 Car"/>
    <w:basedOn w:val="Fuentedeprrafopredeter"/>
    <w:link w:val="Ttulo2"/>
    <w:uiPriority w:val="9"/>
    <w:rsid w:val="00B33538"/>
    <w:rPr>
      <w:rFonts w:asciiTheme="majorHAnsi" w:eastAsiaTheme="majorEastAsia" w:hAnsiTheme="majorHAnsi" w:cstheme="majorBidi"/>
      <w:noProof/>
      <w:color w:val="2E74B5" w:themeColor="accent1" w:themeShade="BF"/>
      <w:sz w:val="26"/>
      <w:szCs w:val="26"/>
    </w:rPr>
  </w:style>
  <w:style w:type="character" w:customStyle="1" w:styleId="Ttulo3Car">
    <w:name w:val="Título 3 Car"/>
    <w:basedOn w:val="Fuentedeprrafopredeter"/>
    <w:link w:val="Ttulo3"/>
    <w:uiPriority w:val="9"/>
    <w:rsid w:val="00B33538"/>
    <w:rPr>
      <w:rFonts w:asciiTheme="majorHAnsi" w:eastAsiaTheme="majorEastAsia" w:hAnsiTheme="majorHAnsi" w:cstheme="majorBidi"/>
      <w:noProof/>
      <w:color w:val="1F4D78" w:themeColor="accent1" w:themeShade="7F"/>
      <w:sz w:val="24"/>
      <w:szCs w:val="24"/>
    </w:rPr>
  </w:style>
  <w:style w:type="character" w:customStyle="1" w:styleId="Ttulo4Car">
    <w:name w:val="Título 4 Car"/>
    <w:basedOn w:val="Fuentedeprrafopredeter"/>
    <w:link w:val="Ttulo4"/>
    <w:rsid w:val="00B33538"/>
    <w:rPr>
      <w:rFonts w:asciiTheme="majorHAnsi" w:eastAsiaTheme="majorEastAsia" w:hAnsiTheme="majorHAnsi" w:cstheme="majorBidi"/>
      <w:i/>
      <w:iCs/>
      <w:noProof/>
      <w:color w:val="2E74B5" w:themeColor="accent1" w:themeShade="BF"/>
    </w:rPr>
  </w:style>
  <w:style w:type="paragraph" w:styleId="Textonotapie">
    <w:name w:val="footnote text"/>
    <w:aliases w:val="Footnote Text.SES,Fußnotentext Char Char,Fußnotentext Char Char Char Char,Fußnotentext Char Char Char Char Char Char Char,Fußnotentext Char Char Char,Fußnotentext Char Char Char Char Char Char Char Char Char Char Char Char Char Char,fn,ft"/>
    <w:basedOn w:val="Normal"/>
    <w:link w:val="TextonotapieCar"/>
    <w:uiPriority w:val="99"/>
    <w:unhideWhenUsed/>
    <w:qFormat/>
    <w:rsid w:val="00F61054"/>
    <w:pPr>
      <w:spacing w:after="0" w:line="240" w:lineRule="auto"/>
    </w:pPr>
    <w:rPr>
      <w:sz w:val="20"/>
      <w:szCs w:val="20"/>
    </w:rPr>
  </w:style>
  <w:style w:type="character" w:customStyle="1" w:styleId="TextonotapieCar">
    <w:name w:val="Texto nota pie Car"/>
    <w:aliases w:val="Footnote Text.SES Car,Fußnotentext Char Char Car,Fußnotentext Char Char Char Char Car,Fußnotentext Char Char Char Char Char Char Char Car,Fußnotentext Char Char Char Car,fn Car,ft Car"/>
    <w:basedOn w:val="Fuentedeprrafopredeter"/>
    <w:link w:val="Textonotapie"/>
    <w:uiPriority w:val="99"/>
    <w:rsid w:val="00F61054"/>
    <w:rPr>
      <w:sz w:val="20"/>
      <w:szCs w:val="20"/>
    </w:rPr>
  </w:style>
  <w:style w:type="character" w:styleId="Refdenotaalpie">
    <w:name w:val="footnote reference"/>
    <w:aliases w:val="ftref,16 Point,Superscript 6 Point,BVI fnr,Appel note de bas de p,Footnote Reference1,Ref,de nota al pie,referencia nota al pie,BVI fnr Car Car,BVI fnr Car,BVI fnr Car Car Car Car,BVI fnr Car Car Car Car Char,Texto de nota al pie"/>
    <w:basedOn w:val="Fuentedeprrafopredeter"/>
    <w:uiPriority w:val="99"/>
    <w:unhideWhenUsed/>
    <w:qFormat/>
    <w:rsid w:val="00F61054"/>
    <w:rPr>
      <w:vertAlign w:val="superscript"/>
    </w:rPr>
  </w:style>
  <w:style w:type="paragraph" w:styleId="TtulodeTDC">
    <w:name w:val="TOC Heading"/>
    <w:basedOn w:val="Ttulo1"/>
    <w:next w:val="Normal"/>
    <w:uiPriority w:val="39"/>
    <w:unhideWhenUsed/>
    <w:qFormat/>
    <w:rsid w:val="00F61054"/>
    <w:pPr>
      <w:outlineLvl w:val="9"/>
    </w:pPr>
    <w:rPr>
      <w:lang w:eastAsia="es-GT"/>
    </w:rPr>
  </w:style>
  <w:style w:type="paragraph" w:styleId="TDC1">
    <w:name w:val="toc 1"/>
    <w:basedOn w:val="Normal"/>
    <w:next w:val="Normal"/>
    <w:autoRedefine/>
    <w:uiPriority w:val="39"/>
    <w:unhideWhenUsed/>
    <w:rsid w:val="00F61054"/>
    <w:pPr>
      <w:spacing w:after="100"/>
    </w:pPr>
  </w:style>
  <w:style w:type="paragraph" w:styleId="TDC2">
    <w:name w:val="toc 2"/>
    <w:basedOn w:val="Normal"/>
    <w:next w:val="Normal"/>
    <w:autoRedefine/>
    <w:uiPriority w:val="39"/>
    <w:unhideWhenUsed/>
    <w:rsid w:val="00F61054"/>
    <w:pPr>
      <w:spacing w:after="100"/>
      <w:ind w:left="220"/>
    </w:pPr>
  </w:style>
  <w:style w:type="paragraph" w:styleId="TDC3">
    <w:name w:val="toc 3"/>
    <w:basedOn w:val="Normal"/>
    <w:next w:val="Normal"/>
    <w:autoRedefine/>
    <w:uiPriority w:val="39"/>
    <w:unhideWhenUsed/>
    <w:rsid w:val="00F61054"/>
    <w:pPr>
      <w:spacing w:after="100"/>
      <w:ind w:left="440"/>
    </w:pPr>
  </w:style>
  <w:style w:type="character" w:styleId="Hipervnculo">
    <w:name w:val="Hyperlink"/>
    <w:basedOn w:val="Fuentedeprrafopredeter"/>
    <w:uiPriority w:val="99"/>
    <w:unhideWhenUsed/>
    <w:rsid w:val="00F61054"/>
    <w:rPr>
      <w:color w:val="0563C1" w:themeColor="hyperlink"/>
      <w:u w:val="single"/>
    </w:rPr>
  </w:style>
  <w:style w:type="character" w:customStyle="1" w:styleId="Ttulo5Car">
    <w:name w:val="Título 5 Car"/>
    <w:basedOn w:val="Fuentedeprrafopredeter"/>
    <w:link w:val="Ttulo5"/>
    <w:uiPriority w:val="9"/>
    <w:rsid w:val="00A7181D"/>
    <w:rPr>
      <w:rFonts w:asciiTheme="majorHAnsi" w:eastAsiaTheme="majorEastAsia" w:hAnsiTheme="majorHAnsi" w:cstheme="majorBidi"/>
      <w:color w:val="2E74B5" w:themeColor="accent1" w:themeShade="BF"/>
    </w:rPr>
  </w:style>
  <w:style w:type="paragraph" w:styleId="Textodeglobo">
    <w:name w:val="Balloon Text"/>
    <w:basedOn w:val="Normal"/>
    <w:link w:val="TextodegloboCar"/>
    <w:uiPriority w:val="99"/>
    <w:semiHidden/>
    <w:unhideWhenUsed/>
    <w:rsid w:val="006811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1103"/>
    <w:rPr>
      <w:rFonts w:ascii="Segoe UI" w:hAnsi="Segoe UI" w:cs="Segoe UI"/>
      <w:sz w:val="18"/>
      <w:szCs w:val="18"/>
    </w:rPr>
  </w:style>
  <w:style w:type="numbering" w:customStyle="1" w:styleId="Sinlista1">
    <w:name w:val="Sin lista1"/>
    <w:next w:val="Sinlista"/>
    <w:uiPriority w:val="99"/>
    <w:semiHidden/>
    <w:unhideWhenUsed/>
    <w:rsid w:val="00917180"/>
  </w:style>
  <w:style w:type="character" w:customStyle="1" w:styleId="PrrafodelistaCar">
    <w:name w:val="Párrafo de lista Car"/>
    <w:aliases w:val="MCHIP_list paragraph Car,List Paragraph1 Car,Recommendation Car,Bullet List Car,FooterText Car,Colorful List - Accent 11 Car,Colorful List Accent 1 Car,Colorful List - Accent 111 Car,List Paragraph11 Car,List Paragraph111 Car"/>
    <w:basedOn w:val="Fuentedeprrafopredeter"/>
    <w:link w:val="Prrafodelista"/>
    <w:uiPriority w:val="34"/>
    <w:rsid w:val="00917180"/>
  </w:style>
  <w:style w:type="table" w:customStyle="1" w:styleId="Tablaconcuadrcula1">
    <w:name w:val="Tabla con cuadrícula1"/>
    <w:basedOn w:val="Tablanormal"/>
    <w:next w:val="Tablaconcuadrcula"/>
    <w:uiPriority w:val="39"/>
    <w:rsid w:val="009171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rsid w:val="00917180"/>
    <w:pPr>
      <w:spacing w:after="0" w:line="240" w:lineRule="auto"/>
      <w:ind w:left="360" w:right="1080" w:hanging="360"/>
    </w:pPr>
    <w:rPr>
      <w:rFonts w:ascii="Times New Roman" w:eastAsia="Times New Roman" w:hAnsi="Times New Roman" w:cs="Times New Roman"/>
      <w:sz w:val="20"/>
      <w:szCs w:val="20"/>
      <w:lang w:val="es-DO"/>
    </w:rPr>
  </w:style>
  <w:style w:type="character" w:styleId="nfasis">
    <w:name w:val="Emphasis"/>
    <w:basedOn w:val="Fuentedeprrafopredeter"/>
    <w:uiPriority w:val="20"/>
    <w:qFormat/>
    <w:rsid w:val="00917180"/>
    <w:rPr>
      <w:i/>
      <w:iCs/>
    </w:rPr>
  </w:style>
  <w:style w:type="character" w:styleId="Refdecomentario">
    <w:name w:val="annotation reference"/>
    <w:basedOn w:val="Fuentedeprrafopredeter"/>
    <w:uiPriority w:val="99"/>
    <w:semiHidden/>
    <w:unhideWhenUsed/>
    <w:rsid w:val="00917180"/>
    <w:rPr>
      <w:sz w:val="16"/>
      <w:szCs w:val="16"/>
    </w:rPr>
  </w:style>
  <w:style w:type="paragraph" w:customStyle="1" w:styleId="Textocomentario1">
    <w:name w:val="Texto comentario1"/>
    <w:basedOn w:val="Normal"/>
    <w:next w:val="Textocomentario"/>
    <w:link w:val="TextocomentarioCar"/>
    <w:uiPriority w:val="99"/>
    <w:unhideWhenUsed/>
    <w:rsid w:val="00917180"/>
    <w:pPr>
      <w:spacing w:after="200" w:line="240" w:lineRule="auto"/>
    </w:pPr>
    <w:rPr>
      <w:sz w:val="20"/>
      <w:szCs w:val="20"/>
    </w:rPr>
  </w:style>
  <w:style w:type="character" w:customStyle="1" w:styleId="TextocomentarioCar">
    <w:name w:val="Texto comentario Car"/>
    <w:basedOn w:val="Fuentedeprrafopredeter"/>
    <w:link w:val="Textocomentario1"/>
    <w:uiPriority w:val="99"/>
    <w:rsid w:val="00917180"/>
    <w:rPr>
      <w:sz w:val="20"/>
      <w:szCs w:val="20"/>
    </w:rPr>
  </w:style>
  <w:style w:type="paragraph" w:customStyle="1" w:styleId="Asuntodelcomentario1">
    <w:name w:val="Asunto del comentario1"/>
    <w:basedOn w:val="Textocomentario"/>
    <w:next w:val="Textocomentario"/>
    <w:uiPriority w:val="99"/>
    <w:semiHidden/>
    <w:unhideWhenUsed/>
    <w:rsid w:val="00917180"/>
    <w:pPr>
      <w:spacing w:after="200"/>
    </w:pPr>
    <w:rPr>
      <w:b/>
      <w:bCs/>
      <w:lang w:val="en-US"/>
    </w:rPr>
  </w:style>
  <w:style w:type="character" w:customStyle="1" w:styleId="AsuntodelcomentarioCar">
    <w:name w:val="Asunto del comentario Car"/>
    <w:basedOn w:val="TextocomentarioCar"/>
    <w:link w:val="Asuntodelcomentario"/>
    <w:uiPriority w:val="99"/>
    <w:semiHidden/>
    <w:rsid w:val="00917180"/>
    <w:rPr>
      <w:b/>
      <w:bCs/>
      <w:sz w:val="20"/>
      <w:szCs w:val="20"/>
    </w:rPr>
  </w:style>
  <w:style w:type="paragraph" w:customStyle="1" w:styleId="Sinespaciado1">
    <w:name w:val="Sin espaciado1"/>
    <w:next w:val="Sinespaciado"/>
    <w:link w:val="SinespaciadoCar"/>
    <w:uiPriority w:val="1"/>
    <w:qFormat/>
    <w:rsid w:val="00917180"/>
    <w:pPr>
      <w:spacing w:after="0" w:line="240" w:lineRule="auto"/>
    </w:pPr>
    <w:rPr>
      <w:rFonts w:eastAsia="Times New Roman"/>
      <w:lang w:val="es-ES"/>
    </w:rPr>
  </w:style>
  <w:style w:type="character" w:customStyle="1" w:styleId="SinespaciadoCar">
    <w:name w:val="Sin espaciado Car"/>
    <w:basedOn w:val="Fuentedeprrafopredeter"/>
    <w:link w:val="Sinespaciado1"/>
    <w:uiPriority w:val="1"/>
    <w:rsid w:val="00917180"/>
    <w:rPr>
      <w:rFonts w:eastAsia="Times New Roman"/>
      <w:lang w:val="es-ES"/>
    </w:rPr>
  </w:style>
  <w:style w:type="table" w:customStyle="1" w:styleId="Sombreadoclaro-nfasis51">
    <w:name w:val="Sombreado claro - Énfasis 51"/>
    <w:basedOn w:val="Tablanormal"/>
    <w:next w:val="Sombreadoclaro-nfasis5"/>
    <w:uiPriority w:val="60"/>
    <w:rsid w:val="00917180"/>
    <w:pPr>
      <w:spacing w:after="0" w:line="240" w:lineRule="auto"/>
    </w:pPr>
    <w:rPr>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nfasis11">
    <w:name w:val="Lista clara - Énfasis 11"/>
    <w:basedOn w:val="Tablanormal"/>
    <w:next w:val="Listaclara-nfasis1"/>
    <w:uiPriority w:val="61"/>
    <w:rsid w:val="00917180"/>
    <w:pPr>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media1-nfasis11">
    <w:name w:val="Lista media 1 - Énfasis 11"/>
    <w:basedOn w:val="Tablanormal"/>
    <w:next w:val="Listamedia1-nfasis1"/>
    <w:uiPriority w:val="65"/>
    <w:rsid w:val="00917180"/>
    <w:pPr>
      <w:spacing w:after="0" w:line="240" w:lineRule="auto"/>
    </w:pPr>
    <w:rPr>
      <w:rFonts w:ascii="Arial Nova" w:hAnsi="Arial Nova" w:cs="Times New Roman"/>
      <w:b/>
      <w:color w:val="000000"/>
      <w:sz w:val="26"/>
      <w:szCs w:val="26"/>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NormalWeb">
    <w:name w:val="Normal (Web)"/>
    <w:basedOn w:val="Normal"/>
    <w:uiPriority w:val="99"/>
    <w:semiHidden/>
    <w:unhideWhenUsed/>
    <w:rsid w:val="00917180"/>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customStyle="1" w:styleId="Revisin1">
    <w:name w:val="Revisión1"/>
    <w:next w:val="Revisin"/>
    <w:hidden/>
    <w:uiPriority w:val="99"/>
    <w:semiHidden/>
    <w:rsid w:val="00917180"/>
    <w:pPr>
      <w:spacing w:after="0" w:line="240" w:lineRule="auto"/>
    </w:pPr>
    <w:rPr>
      <w:lang w:val="en-US"/>
    </w:rPr>
  </w:style>
  <w:style w:type="table" w:customStyle="1" w:styleId="Tabladelista3-nfasis11">
    <w:name w:val="Tabla de lista 3 - Énfasis 11"/>
    <w:basedOn w:val="Tablanormal"/>
    <w:next w:val="Tabladelista3-nfasis12"/>
    <w:uiPriority w:val="48"/>
    <w:rsid w:val="00917180"/>
    <w:pPr>
      <w:spacing w:after="0" w:line="240" w:lineRule="auto"/>
    </w:pPr>
    <w:rPr>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Default">
    <w:name w:val="Default"/>
    <w:rsid w:val="00917180"/>
    <w:pPr>
      <w:autoSpaceDE w:val="0"/>
      <w:autoSpaceDN w:val="0"/>
      <w:adjustRightInd w:val="0"/>
      <w:spacing w:after="0" w:line="240" w:lineRule="auto"/>
    </w:pPr>
    <w:rPr>
      <w:rFonts w:ascii="Gill Sans MT" w:hAnsi="Gill Sans MT" w:cs="Gill Sans MT"/>
      <w:color w:val="000000"/>
      <w:sz w:val="24"/>
      <w:szCs w:val="24"/>
    </w:rPr>
  </w:style>
  <w:style w:type="table" w:customStyle="1" w:styleId="Listamedia1-nfasis111">
    <w:name w:val="Lista media 1 - Énfasis 111"/>
    <w:basedOn w:val="Tablanormal"/>
    <w:uiPriority w:val="65"/>
    <w:rsid w:val="00917180"/>
    <w:pPr>
      <w:spacing w:after="0" w:line="240" w:lineRule="auto"/>
    </w:pPr>
    <w:rPr>
      <w:rFonts w:ascii="Arial Nova" w:hAnsi="Arial Nova" w:cs="Times New Roman"/>
      <w:color w:val="000000"/>
      <w:sz w:val="26"/>
      <w:szCs w:val="26"/>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refauthorsname">
    <w:name w:val="ref__authors__name"/>
    <w:basedOn w:val="Normal"/>
    <w:rsid w:val="009171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cinsinresolver1">
    <w:name w:val="Mención sin resolver1"/>
    <w:basedOn w:val="Fuentedeprrafopredeter"/>
    <w:uiPriority w:val="99"/>
    <w:semiHidden/>
    <w:unhideWhenUsed/>
    <w:rsid w:val="00917180"/>
    <w:rPr>
      <w:color w:val="605E5C"/>
      <w:shd w:val="clear" w:color="auto" w:fill="E1DFDD"/>
    </w:rPr>
  </w:style>
  <w:style w:type="table" w:styleId="Tablaconcuadrcula">
    <w:name w:val="Table Grid"/>
    <w:basedOn w:val="Tablanormal"/>
    <w:uiPriority w:val="39"/>
    <w:rsid w:val="00917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1"/>
    <w:uiPriority w:val="99"/>
    <w:semiHidden/>
    <w:unhideWhenUsed/>
    <w:rsid w:val="00917180"/>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917180"/>
    <w:rPr>
      <w:sz w:val="20"/>
      <w:szCs w:val="20"/>
    </w:rPr>
  </w:style>
  <w:style w:type="paragraph" w:styleId="Asuntodelcomentario">
    <w:name w:val="annotation subject"/>
    <w:basedOn w:val="Textocomentario"/>
    <w:next w:val="Textocomentario"/>
    <w:link w:val="AsuntodelcomentarioCar"/>
    <w:uiPriority w:val="99"/>
    <w:semiHidden/>
    <w:unhideWhenUsed/>
    <w:rsid w:val="00917180"/>
    <w:rPr>
      <w:b/>
      <w:bCs/>
    </w:rPr>
  </w:style>
  <w:style w:type="character" w:customStyle="1" w:styleId="AsuntodelcomentarioCar1">
    <w:name w:val="Asunto del comentario Car1"/>
    <w:basedOn w:val="TextocomentarioCar1"/>
    <w:uiPriority w:val="99"/>
    <w:semiHidden/>
    <w:rsid w:val="00917180"/>
    <w:rPr>
      <w:b/>
      <w:bCs/>
      <w:sz w:val="20"/>
      <w:szCs w:val="20"/>
    </w:rPr>
  </w:style>
  <w:style w:type="paragraph" w:styleId="Sinespaciado">
    <w:name w:val="No Spacing"/>
    <w:uiPriority w:val="1"/>
    <w:qFormat/>
    <w:rsid w:val="00917180"/>
    <w:pPr>
      <w:spacing w:after="0" w:line="240" w:lineRule="auto"/>
    </w:pPr>
  </w:style>
  <w:style w:type="table" w:styleId="Sombreadoclaro-nfasis5">
    <w:name w:val="Light Shading Accent 5"/>
    <w:basedOn w:val="Tablanormal"/>
    <w:uiPriority w:val="60"/>
    <w:semiHidden/>
    <w:unhideWhenUsed/>
    <w:rsid w:val="0091718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staclara-nfasis1">
    <w:name w:val="Light List Accent 1"/>
    <w:basedOn w:val="Tablanormal"/>
    <w:uiPriority w:val="61"/>
    <w:semiHidden/>
    <w:unhideWhenUsed/>
    <w:rsid w:val="0091718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media1-nfasis1">
    <w:name w:val="Medium List 1 Accent 1"/>
    <w:basedOn w:val="Tablanormal"/>
    <w:uiPriority w:val="65"/>
    <w:semiHidden/>
    <w:unhideWhenUsed/>
    <w:rsid w:val="00917180"/>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Revisin">
    <w:name w:val="Revision"/>
    <w:hidden/>
    <w:uiPriority w:val="99"/>
    <w:semiHidden/>
    <w:rsid w:val="00917180"/>
    <w:pPr>
      <w:spacing w:after="0" w:line="240" w:lineRule="auto"/>
    </w:pPr>
  </w:style>
  <w:style w:type="table" w:customStyle="1" w:styleId="Tabladelista3-nfasis12">
    <w:name w:val="Tabla de lista 3 - Énfasis 12"/>
    <w:basedOn w:val="Tablanormal"/>
    <w:uiPriority w:val="48"/>
    <w:rsid w:val="0091718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fontstyle01">
    <w:name w:val="fontstyle01"/>
    <w:basedOn w:val="Fuentedeprrafopredeter"/>
    <w:rsid w:val="00D50FF3"/>
    <w:rPr>
      <w:rFonts w:ascii="Arial" w:hAnsi="Arial" w:cs="Arial" w:hint="default"/>
      <w:b/>
      <w:bCs/>
      <w:i w:val="0"/>
      <w:iCs w:val="0"/>
      <w:color w:val="000000"/>
      <w:sz w:val="22"/>
      <w:szCs w:val="22"/>
    </w:rPr>
  </w:style>
  <w:style w:type="paragraph" w:styleId="Puesto">
    <w:name w:val="Title"/>
    <w:basedOn w:val="Normal"/>
    <w:link w:val="PuestoCar"/>
    <w:uiPriority w:val="10"/>
    <w:qFormat/>
    <w:rsid w:val="00FA47A8"/>
    <w:pPr>
      <w:spacing w:before="120" w:after="120" w:line="240" w:lineRule="auto"/>
      <w:contextualSpacing/>
    </w:pPr>
    <w:rPr>
      <w:rFonts w:asciiTheme="majorHAnsi" w:eastAsiaTheme="majorEastAsia" w:hAnsiTheme="majorHAnsi" w:cstheme="majorBidi"/>
      <w:color w:val="FFFFFF" w:themeColor="background1"/>
      <w:kern w:val="28"/>
      <w:sz w:val="52"/>
      <w:szCs w:val="56"/>
      <w:lang w:val="es-ES"/>
    </w:rPr>
  </w:style>
  <w:style w:type="character" w:customStyle="1" w:styleId="PuestoCar">
    <w:name w:val="Puesto Car"/>
    <w:basedOn w:val="Fuentedeprrafopredeter"/>
    <w:link w:val="Puesto"/>
    <w:uiPriority w:val="10"/>
    <w:rsid w:val="00FA47A8"/>
    <w:rPr>
      <w:rFonts w:asciiTheme="majorHAnsi" w:eastAsiaTheme="majorEastAsia" w:hAnsiTheme="majorHAnsi" w:cstheme="majorBidi"/>
      <w:color w:val="FFFFFF" w:themeColor="background1"/>
      <w:kern w:val="28"/>
      <w:sz w:val="52"/>
      <w:szCs w:val="56"/>
      <w:lang w:val="es-ES"/>
    </w:rPr>
  </w:style>
  <w:style w:type="character" w:styleId="nfasissutil">
    <w:name w:val="Subtle Emphasis"/>
    <w:basedOn w:val="Fuentedeprrafopredeter"/>
    <w:uiPriority w:val="19"/>
    <w:qFormat/>
    <w:rsid w:val="0096788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743">
      <w:bodyDiv w:val="1"/>
      <w:marLeft w:val="0"/>
      <w:marRight w:val="0"/>
      <w:marTop w:val="0"/>
      <w:marBottom w:val="0"/>
      <w:divBdr>
        <w:top w:val="none" w:sz="0" w:space="0" w:color="auto"/>
        <w:left w:val="none" w:sz="0" w:space="0" w:color="auto"/>
        <w:bottom w:val="none" w:sz="0" w:space="0" w:color="auto"/>
        <w:right w:val="none" w:sz="0" w:space="0" w:color="auto"/>
      </w:divBdr>
      <w:divsChild>
        <w:div w:id="491871409">
          <w:marLeft w:val="0"/>
          <w:marRight w:val="0"/>
          <w:marTop w:val="0"/>
          <w:marBottom w:val="0"/>
          <w:divBdr>
            <w:top w:val="none" w:sz="0" w:space="0" w:color="auto"/>
            <w:left w:val="none" w:sz="0" w:space="0" w:color="auto"/>
            <w:bottom w:val="none" w:sz="0" w:space="0" w:color="auto"/>
            <w:right w:val="none" w:sz="0" w:space="0" w:color="auto"/>
          </w:divBdr>
        </w:div>
        <w:div w:id="113060670">
          <w:marLeft w:val="0"/>
          <w:marRight w:val="0"/>
          <w:marTop w:val="0"/>
          <w:marBottom w:val="0"/>
          <w:divBdr>
            <w:top w:val="none" w:sz="0" w:space="0" w:color="auto"/>
            <w:left w:val="none" w:sz="0" w:space="0" w:color="auto"/>
            <w:bottom w:val="none" w:sz="0" w:space="0" w:color="auto"/>
            <w:right w:val="none" w:sz="0" w:space="0" w:color="auto"/>
          </w:divBdr>
        </w:div>
        <w:div w:id="1918006595">
          <w:marLeft w:val="0"/>
          <w:marRight w:val="0"/>
          <w:marTop w:val="0"/>
          <w:marBottom w:val="0"/>
          <w:divBdr>
            <w:top w:val="none" w:sz="0" w:space="0" w:color="auto"/>
            <w:left w:val="none" w:sz="0" w:space="0" w:color="auto"/>
            <w:bottom w:val="none" w:sz="0" w:space="0" w:color="auto"/>
            <w:right w:val="none" w:sz="0" w:space="0" w:color="auto"/>
          </w:divBdr>
        </w:div>
        <w:div w:id="1101149066">
          <w:marLeft w:val="0"/>
          <w:marRight w:val="0"/>
          <w:marTop w:val="0"/>
          <w:marBottom w:val="0"/>
          <w:divBdr>
            <w:top w:val="none" w:sz="0" w:space="0" w:color="auto"/>
            <w:left w:val="none" w:sz="0" w:space="0" w:color="auto"/>
            <w:bottom w:val="none" w:sz="0" w:space="0" w:color="auto"/>
            <w:right w:val="none" w:sz="0" w:space="0" w:color="auto"/>
          </w:divBdr>
        </w:div>
        <w:div w:id="1444108966">
          <w:marLeft w:val="0"/>
          <w:marRight w:val="0"/>
          <w:marTop w:val="0"/>
          <w:marBottom w:val="0"/>
          <w:divBdr>
            <w:top w:val="none" w:sz="0" w:space="0" w:color="auto"/>
            <w:left w:val="none" w:sz="0" w:space="0" w:color="auto"/>
            <w:bottom w:val="none" w:sz="0" w:space="0" w:color="auto"/>
            <w:right w:val="none" w:sz="0" w:space="0" w:color="auto"/>
          </w:divBdr>
        </w:div>
        <w:div w:id="829104458">
          <w:marLeft w:val="0"/>
          <w:marRight w:val="0"/>
          <w:marTop w:val="0"/>
          <w:marBottom w:val="0"/>
          <w:divBdr>
            <w:top w:val="none" w:sz="0" w:space="0" w:color="auto"/>
            <w:left w:val="none" w:sz="0" w:space="0" w:color="auto"/>
            <w:bottom w:val="none" w:sz="0" w:space="0" w:color="auto"/>
            <w:right w:val="none" w:sz="0" w:space="0" w:color="auto"/>
          </w:divBdr>
        </w:div>
        <w:div w:id="321931779">
          <w:marLeft w:val="0"/>
          <w:marRight w:val="0"/>
          <w:marTop w:val="0"/>
          <w:marBottom w:val="0"/>
          <w:divBdr>
            <w:top w:val="none" w:sz="0" w:space="0" w:color="auto"/>
            <w:left w:val="none" w:sz="0" w:space="0" w:color="auto"/>
            <w:bottom w:val="none" w:sz="0" w:space="0" w:color="auto"/>
            <w:right w:val="none" w:sz="0" w:space="0" w:color="auto"/>
          </w:divBdr>
        </w:div>
        <w:div w:id="1861581557">
          <w:marLeft w:val="0"/>
          <w:marRight w:val="0"/>
          <w:marTop w:val="0"/>
          <w:marBottom w:val="0"/>
          <w:divBdr>
            <w:top w:val="none" w:sz="0" w:space="0" w:color="auto"/>
            <w:left w:val="none" w:sz="0" w:space="0" w:color="auto"/>
            <w:bottom w:val="none" w:sz="0" w:space="0" w:color="auto"/>
            <w:right w:val="none" w:sz="0" w:space="0" w:color="auto"/>
          </w:divBdr>
        </w:div>
        <w:div w:id="1038814919">
          <w:marLeft w:val="0"/>
          <w:marRight w:val="0"/>
          <w:marTop w:val="0"/>
          <w:marBottom w:val="0"/>
          <w:divBdr>
            <w:top w:val="none" w:sz="0" w:space="0" w:color="auto"/>
            <w:left w:val="none" w:sz="0" w:space="0" w:color="auto"/>
            <w:bottom w:val="none" w:sz="0" w:space="0" w:color="auto"/>
            <w:right w:val="none" w:sz="0" w:space="0" w:color="auto"/>
          </w:divBdr>
        </w:div>
      </w:divsChild>
    </w:div>
    <w:div w:id="33501432">
      <w:bodyDiv w:val="1"/>
      <w:marLeft w:val="0"/>
      <w:marRight w:val="0"/>
      <w:marTop w:val="0"/>
      <w:marBottom w:val="0"/>
      <w:divBdr>
        <w:top w:val="none" w:sz="0" w:space="0" w:color="auto"/>
        <w:left w:val="none" w:sz="0" w:space="0" w:color="auto"/>
        <w:bottom w:val="none" w:sz="0" w:space="0" w:color="auto"/>
        <w:right w:val="none" w:sz="0" w:space="0" w:color="auto"/>
      </w:divBdr>
    </w:div>
    <w:div w:id="518086977">
      <w:bodyDiv w:val="1"/>
      <w:marLeft w:val="0"/>
      <w:marRight w:val="0"/>
      <w:marTop w:val="0"/>
      <w:marBottom w:val="0"/>
      <w:divBdr>
        <w:top w:val="none" w:sz="0" w:space="0" w:color="auto"/>
        <w:left w:val="none" w:sz="0" w:space="0" w:color="auto"/>
        <w:bottom w:val="none" w:sz="0" w:space="0" w:color="auto"/>
        <w:right w:val="none" w:sz="0" w:space="0" w:color="auto"/>
      </w:divBdr>
      <w:divsChild>
        <w:div w:id="1826507737">
          <w:marLeft w:val="0"/>
          <w:marRight w:val="0"/>
          <w:marTop w:val="0"/>
          <w:marBottom w:val="0"/>
          <w:divBdr>
            <w:top w:val="none" w:sz="0" w:space="0" w:color="auto"/>
            <w:left w:val="none" w:sz="0" w:space="0" w:color="auto"/>
            <w:bottom w:val="none" w:sz="0" w:space="0" w:color="auto"/>
            <w:right w:val="none" w:sz="0" w:space="0" w:color="auto"/>
          </w:divBdr>
        </w:div>
        <w:div w:id="1361514111">
          <w:marLeft w:val="0"/>
          <w:marRight w:val="0"/>
          <w:marTop w:val="0"/>
          <w:marBottom w:val="0"/>
          <w:divBdr>
            <w:top w:val="none" w:sz="0" w:space="0" w:color="auto"/>
            <w:left w:val="none" w:sz="0" w:space="0" w:color="auto"/>
            <w:bottom w:val="none" w:sz="0" w:space="0" w:color="auto"/>
            <w:right w:val="none" w:sz="0" w:space="0" w:color="auto"/>
          </w:divBdr>
          <w:divsChild>
            <w:div w:id="15150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0141">
      <w:bodyDiv w:val="1"/>
      <w:marLeft w:val="0"/>
      <w:marRight w:val="0"/>
      <w:marTop w:val="0"/>
      <w:marBottom w:val="0"/>
      <w:divBdr>
        <w:top w:val="none" w:sz="0" w:space="0" w:color="auto"/>
        <w:left w:val="none" w:sz="0" w:space="0" w:color="auto"/>
        <w:bottom w:val="none" w:sz="0" w:space="0" w:color="auto"/>
        <w:right w:val="none" w:sz="0" w:space="0" w:color="auto"/>
      </w:divBdr>
    </w:div>
    <w:div w:id="776363429">
      <w:bodyDiv w:val="1"/>
      <w:marLeft w:val="0"/>
      <w:marRight w:val="0"/>
      <w:marTop w:val="0"/>
      <w:marBottom w:val="0"/>
      <w:divBdr>
        <w:top w:val="none" w:sz="0" w:space="0" w:color="auto"/>
        <w:left w:val="none" w:sz="0" w:space="0" w:color="auto"/>
        <w:bottom w:val="none" w:sz="0" w:space="0" w:color="auto"/>
        <w:right w:val="none" w:sz="0" w:space="0" w:color="auto"/>
      </w:divBdr>
    </w:div>
    <w:div w:id="845754212">
      <w:bodyDiv w:val="1"/>
      <w:marLeft w:val="0"/>
      <w:marRight w:val="0"/>
      <w:marTop w:val="0"/>
      <w:marBottom w:val="0"/>
      <w:divBdr>
        <w:top w:val="none" w:sz="0" w:space="0" w:color="auto"/>
        <w:left w:val="none" w:sz="0" w:space="0" w:color="auto"/>
        <w:bottom w:val="none" w:sz="0" w:space="0" w:color="auto"/>
        <w:right w:val="none" w:sz="0" w:space="0" w:color="auto"/>
      </w:divBdr>
    </w:div>
    <w:div w:id="846216341">
      <w:bodyDiv w:val="1"/>
      <w:marLeft w:val="0"/>
      <w:marRight w:val="0"/>
      <w:marTop w:val="0"/>
      <w:marBottom w:val="0"/>
      <w:divBdr>
        <w:top w:val="none" w:sz="0" w:space="0" w:color="auto"/>
        <w:left w:val="none" w:sz="0" w:space="0" w:color="auto"/>
        <w:bottom w:val="none" w:sz="0" w:space="0" w:color="auto"/>
        <w:right w:val="none" w:sz="0" w:space="0" w:color="auto"/>
      </w:divBdr>
    </w:div>
    <w:div w:id="1096484608">
      <w:bodyDiv w:val="1"/>
      <w:marLeft w:val="0"/>
      <w:marRight w:val="0"/>
      <w:marTop w:val="0"/>
      <w:marBottom w:val="0"/>
      <w:divBdr>
        <w:top w:val="none" w:sz="0" w:space="0" w:color="auto"/>
        <w:left w:val="none" w:sz="0" w:space="0" w:color="auto"/>
        <w:bottom w:val="none" w:sz="0" w:space="0" w:color="auto"/>
        <w:right w:val="none" w:sz="0" w:space="0" w:color="auto"/>
      </w:divBdr>
    </w:div>
    <w:div w:id="1267888862">
      <w:bodyDiv w:val="1"/>
      <w:marLeft w:val="0"/>
      <w:marRight w:val="0"/>
      <w:marTop w:val="0"/>
      <w:marBottom w:val="0"/>
      <w:divBdr>
        <w:top w:val="none" w:sz="0" w:space="0" w:color="auto"/>
        <w:left w:val="none" w:sz="0" w:space="0" w:color="auto"/>
        <w:bottom w:val="none" w:sz="0" w:space="0" w:color="auto"/>
        <w:right w:val="none" w:sz="0" w:space="0" w:color="auto"/>
      </w:divBdr>
    </w:div>
    <w:div w:id="1268656900">
      <w:bodyDiv w:val="1"/>
      <w:marLeft w:val="0"/>
      <w:marRight w:val="0"/>
      <w:marTop w:val="0"/>
      <w:marBottom w:val="0"/>
      <w:divBdr>
        <w:top w:val="none" w:sz="0" w:space="0" w:color="auto"/>
        <w:left w:val="none" w:sz="0" w:space="0" w:color="auto"/>
        <w:bottom w:val="none" w:sz="0" w:space="0" w:color="auto"/>
        <w:right w:val="none" w:sz="0" w:space="0" w:color="auto"/>
      </w:divBdr>
    </w:div>
    <w:div w:id="1526478327">
      <w:bodyDiv w:val="1"/>
      <w:marLeft w:val="0"/>
      <w:marRight w:val="0"/>
      <w:marTop w:val="0"/>
      <w:marBottom w:val="0"/>
      <w:divBdr>
        <w:top w:val="none" w:sz="0" w:space="0" w:color="auto"/>
        <w:left w:val="none" w:sz="0" w:space="0" w:color="auto"/>
        <w:bottom w:val="none" w:sz="0" w:space="0" w:color="auto"/>
        <w:right w:val="none" w:sz="0" w:space="0" w:color="auto"/>
      </w:divBdr>
      <w:divsChild>
        <w:div w:id="769277840">
          <w:marLeft w:val="0"/>
          <w:marRight w:val="0"/>
          <w:marTop w:val="0"/>
          <w:marBottom w:val="0"/>
          <w:divBdr>
            <w:top w:val="none" w:sz="0" w:space="0" w:color="auto"/>
            <w:left w:val="none" w:sz="0" w:space="0" w:color="auto"/>
            <w:bottom w:val="none" w:sz="0" w:space="0" w:color="auto"/>
            <w:right w:val="none" w:sz="0" w:space="0" w:color="auto"/>
          </w:divBdr>
        </w:div>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 w:id="1592933578">
      <w:bodyDiv w:val="1"/>
      <w:marLeft w:val="0"/>
      <w:marRight w:val="0"/>
      <w:marTop w:val="0"/>
      <w:marBottom w:val="0"/>
      <w:divBdr>
        <w:top w:val="none" w:sz="0" w:space="0" w:color="auto"/>
        <w:left w:val="none" w:sz="0" w:space="0" w:color="auto"/>
        <w:bottom w:val="none" w:sz="0" w:space="0" w:color="auto"/>
        <w:right w:val="none" w:sz="0" w:space="0" w:color="auto"/>
      </w:divBdr>
    </w:div>
    <w:div w:id="1662387077">
      <w:bodyDiv w:val="1"/>
      <w:marLeft w:val="0"/>
      <w:marRight w:val="0"/>
      <w:marTop w:val="0"/>
      <w:marBottom w:val="0"/>
      <w:divBdr>
        <w:top w:val="none" w:sz="0" w:space="0" w:color="auto"/>
        <w:left w:val="none" w:sz="0" w:space="0" w:color="auto"/>
        <w:bottom w:val="none" w:sz="0" w:space="0" w:color="auto"/>
        <w:right w:val="none" w:sz="0" w:space="0" w:color="auto"/>
      </w:divBdr>
    </w:div>
    <w:div w:id="1704863939">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EC63E-0E08-4317-B635-727EFE72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1533</Words>
  <Characters>8436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Gabriela Rosas García</dc:creator>
  <cp:lastModifiedBy>Maria Eustaquia Hernández España</cp:lastModifiedBy>
  <cp:revision>2</cp:revision>
  <cp:lastPrinted>2021-11-10T19:31:00Z</cp:lastPrinted>
  <dcterms:created xsi:type="dcterms:W3CDTF">2021-12-02T21:21:00Z</dcterms:created>
  <dcterms:modified xsi:type="dcterms:W3CDTF">2021-12-02T21:21:00Z</dcterms:modified>
</cp:coreProperties>
</file>