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61" w:rsidRPr="00894E9B" w:rsidRDefault="00116A61" w:rsidP="00116A61">
      <w:pPr>
        <w:spacing w:after="0" w:line="240" w:lineRule="auto"/>
        <w:rPr>
          <w:b/>
          <w:color w:val="4472C4" w:themeColor="accent5"/>
          <w:sz w:val="36"/>
          <w:szCs w:val="36"/>
          <w:lang w:val="es-ES"/>
        </w:rPr>
      </w:pPr>
      <w:r>
        <w:rPr>
          <w:b/>
          <w:color w:val="4472C4" w:themeColor="accent5"/>
          <w:sz w:val="36"/>
          <w:szCs w:val="36"/>
          <w:lang w:val="es-ES"/>
        </w:rPr>
        <w:t xml:space="preserve">UNIDAD DE </w:t>
      </w:r>
      <w:r w:rsidRPr="00894E9B">
        <w:rPr>
          <w:b/>
          <w:color w:val="4472C4" w:themeColor="accent5"/>
          <w:sz w:val="36"/>
          <w:szCs w:val="36"/>
          <w:lang w:val="es-ES"/>
        </w:rPr>
        <w:t>EQUIDAD DE GÉNERO, PUEBLO</w:t>
      </w:r>
      <w:r>
        <w:rPr>
          <w:b/>
          <w:color w:val="4472C4" w:themeColor="accent5"/>
          <w:sz w:val="36"/>
          <w:szCs w:val="36"/>
          <w:lang w:val="es-ES"/>
        </w:rPr>
        <w:t>S INDÍGENAS E INTERCULTURALIDAD</w:t>
      </w:r>
    </w:p>
    <w:p w:rsidR="00AA69E8" w:rsidRDefault="00AA69E8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</w:p>
    <w:p w:rsidR="00116A61" w:rsidRPr="00766F6E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  <w:r w:rsidRPr="00766F6E">
        <w:rPr>
          <w:b/>
          <w:color w:val="0070C0"/>
          <w:sz w:val="32"/>
          <w:szCs w:val="32"/>
          <w:lang w:val="es-ES"/>
        </w:rPr>
        <w:t xml:space="preserve">Taller </w:t>
      </w:r>
      <w:r>
        <w:rPr>
          <w:b/>
          <w:color w:val="0070C0"/>
          <w:sz w:val="32"/>
          <w:szCs w:val="32"/>
          <w:lang w:val="es-ES"/>
        </w:rPr>
        <w:t>de Sensibilización Dirigidos a Monitores Municipales y D</w:t>
      </w:r>
      <w:r w:rsidRPr="00766F6E">
        <w:rPr>
          <w:b/>
          <w:color w:val="0070C0"/>
          <w:sz w:val="32"/>
          <w:szCs w:val="32"/>
          <w:lang w:val="es-ES"/>
        </w:rPr>
        <w:t xml:space="preserve">elegados </w:t>
      </w:r>
      <w:r>
        <w:rPr>
          <w:b/>
          <w:color w:val="0070C0"/>
          <w:sz w:val="32"/>
          <w:szCs w:val="32"/>
          <w:lang w:val="es-ES"/>
        </w:rPr>
        <w:t>Departamentales de SESAN</w:t>
      </w:r>
    </w:p>
    <w:p w:rsidR="00116A61" w:rsidRPr="00766F6E" w:rsidRDefault="00116A61" w:rsidP="00116A61">
      <w:pPr>
        <w:spacing w:after="0" w:line="360" w:lineRule="auto"/>
        <w:contextualSpacing/>
        <w:jc w:val="both"/>
        <w:rPr>
          <w:rFonts w:asciiTheme="majorHAnsi" w:hAnsiTheme="majorHAnsi" w:cs="Arial"/>
          <w:b/>
          <w:bCs/>
          <w:lang w:val="es-ES"/>
        </w:rPr>
      </w:pPr>
    </w:p>
    <w:p w:rsidR="00116A61" w:rsidRPr="009F48FA" w:rsidRDefault="00116A61" w:rsidP="00116A61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9F48FA">
        <w:rPr>
          <w:rFonts w:asciiTheme="majorHAnsi" w:hAnsiTheme="majorHAnsi" w:cs="Arial"/>
          <w:sz w:val="24"/>
          <w:szCs w:val="24"/>
          <w:lang w:val="es-ES"/>
        </w:rPr>
        <w:t>Se realizaron 15 talleres de sensibilización dirigidos a personal de SESAN 198 mujeres y 146 hombres, en temas de Violencia Intrafamiliar, Estereotipos, Igualdad y Equidad de Género, ent</w:t>
      </w:r>
      <w:r>
        <w:rPr>
          <w:rFonts w:asciiTheme="majorHAnsi" w:hAnsiTheme="majorHAnsi" w:cs="Arial"/>
          <w:sz w:val="24"/>
          <w:szCs w:val="24"/>
          <w:lang w:val="es-ES"/>
        </w:rPr>
        <w:t>re otros (ver detalle en Tabla 5</w:t>
      </w:r>
      <w:r w:rsidRPr="009F48FA">
        <w:rPr>
          <w:rFonts w:asciiTheme="majorHAnsi" w:hAnsiTheme="majorHAnsi" w:cs="Arial"/>
          <w:sz w:val="24"/>
          <w:szCs w:val="24"/>
          <w:lang w:val="es-ES"/>
        </w:rPr>
        <w:t xml:space="preserve">). Estos talleres se realizaron con el objetivo </w:t>
      </w:r>
      <w:r w:rsidRPr="009F48FA">
        <w:rPr>
          <w:rFonts w:asciiTheme="majorHAnsi" w:hAnsiTheme="majorHAnsi" w:cs="Arial"/>
          <w:sz w:val="24"/>
          <w:szCs w:val="24"/>
        </w:rPr>
        <w:t>de concientizar a los equipos técnicos que operan en los territorios sobre la importancia de incorporar el enfoque de género y pueblos indígenas en todas las acciones que realizan en las intervenciones de Seguridad Alimentaria y Nutricional</w:t>
      </w:r>
      <w:r w:rsidRPr="009F48FA">
        <w:rPr>
          <w:rFonts w:asciiTheme="majorHAnsi" w:hAnsiTheme="majorHAnsi" w:cs="Arial"/>
          <w:sz w:val="24"/>
          <w:szCs w:val="24"/>
          <w:lang w:val="es-ES"/>
        </w:rPr>
        <w:t xml:space="preserve"> y de este modo fomentar el mensaje de la equidad de género a través de la réplica de información en los municipios asignados a su cargo.  </w:t>
      </w:r>
    </w:p>
    <w:p w:rsidR="00116A61" w:rsidRDefault="00116A61" w:rsidP="00116A61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br w:type="page"/>
      </w:r>
    </w:p>
    <w:p w:rsidR="00116A61" w:rsidRPr="009F48FA" w:rsidRDefault="00116A61" w:rsidP="00116A6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F48FA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Tabla 5:</w:t>
      </w:r>
    </w:p>
    <w:p w:rsidR="00116A61" w:rsidRPr="009F48FA" w:rsidRDefault="00116A61" w:rsidP="00116A6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F48FA">
        <w:rPr>
          <w:rFonts w:asciiTheme="majorHAnsi" w:hAnsiTheme="majorHAnsi" w:cstheme="majorHAnsi"/>
          <w:b/>
          <w:sz w:val="24"/>
          <w:szCs w:val="24"/>
          <w:lang w:val="es-ES"/>
        </w:rPr>
        <w:t>Talleres de sensibilización dirigidos a Monitores Municipales y Delegados Departamentales de SESAN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689"/>
        <w:gridCol w:w="1771"/>
        <w:gridCol w:w="1548"/>
        <w:gridCol w:w="1525"/>
        <w:gridCol w:w="1521"/>
      </w:tblGrid>
      <w:tr w:rsidR="00116A61" w:rsidRPr="0038716F" w:rsidTr="00F94B43">
        <w:trPr>
          <w:trHeight w:val="303"/>
        </w:trPr>
        <w:tc>
          <w:tcPr>
            <w:tcW w:w="2689" w:type="dxa"/>
            <w:shd w:val="clear" w:color="auto" w:fill="4472C4" w:themeFill="accent5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771" w:type="dxa"/>
            <w:shd w:val="clear" w:color="auto" w:fill="4472C4" w:themeFill="accent5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Lugar</w:t>
            </w:r>
          </w:p>
        </w:tc>
        <w:tc>
          <w:tcPr>
            <w:tcW w:w="1548" w:type="dxa"/>
            <w:shd w:val="clear" w:color="auto" w:fill="4472C4" w:themeFill="accent5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No. Total de Participantes</w:t>
            </w:r>
          </w:p>
        </w:tc>
        <w:tc>
          <w:tcPr>
            <w:tcW w:w="1525" w:type="dxa"/>
            <w:shd w:val="clear" w:color="auto" w:fill="4472C4" w:themeFill="accent5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No. de Hombres</w:t>
            </w:r>
          </w:p>
        </w:tc>
        <w:tc>
          <w:tcPr>
            <w:tcW w:w="1521" w:type="dxa"/>
            <w:shd w:val="clear" w:color="auto" w:fill="4472C4" w:themeFill="accent5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No. de Mujeres</w:t>
            </w:r>
          </w:p>
        </w:tc>
      </w:tr>
      <w:tr w:rsidR="00116A61" w:rsidRPr="0038716F" w:rsidTr="00F94B43">
        <w:trPr>
          <w:trHeight w:val="326"/>
        </w:trPr>
        <w:tc>
          <w:tcPr>
            <w:tcW w:w="2689" w:type="dxa"/>
            <w:vMerge w:val="restart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Taller de Sensibilización</w:t>
            </w:r>
          </w:p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“Equidad e Igualdad de Género” y “Violencia intrafamiliar”</w:t>
            </w: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Chimaltenango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</w:t>
            </w:r>
          </w:p>
        </w:tc>
      </w:tr>
      <w:tr w:rsidR="00116A61" w:rsidRPr="0038716F" w:rsidTr="00F94B43">
        <w:trPr>
          <w:trHeight w:val="326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Sacatepéquez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5</w:t>
            </w:r>
          </w:p>
        </w:tc>
      </w:tr>
      <w:tr w:rsidR="00116A61" w:rsidRPr="0038716F" w:rsidTr="00F94B43">
        <w:trPr>
          <w:trHeight w:val="273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Escuintla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9</w:t>
            </w:r>
          </w:p>
        </w:tc>
      </w:tr>
      <w:tr w:rsidR="00116A61" w:rsidRPr="0038716F" w:rsidTr="00F94B43">
        <w:trPr>
          <w:trHeight w:val="273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Guatemala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7</w:t>
            </w:r>
          </w:p>
        </w:tc>
      </w:tr>
      <w:tr w:rsidR="00116A61" w:rsidRPr="0038716F" w:rsidTr="00F94B43">
        <w:trPr>
          <w:trHeight w:val="309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El Progreso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9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 w:val="restart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Taller de Sensibilización</w:t>
            </w:r>
          </w:p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“Violencia Intrafamiliar”</w:t>
            </w: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Chiquimula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tabs>
                <w:tab w:val="left" w:pos="930"/>
                <w:tab w:val="center" w:pos="1079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6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Izabal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5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Jalapa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8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Santa Rosa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 w:val="restart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Taller de Sensibilización “Estereotipos, igualdad y equidad de género”</w:t>
            </w: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Quiché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5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Quetzaltenango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10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Huehuetenango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10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 w:val="restart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 xml:space="preserve">Taller “Conmemoración del día internacional de la eliminación de la violencia contra la mujer” </w:t>
            </w: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SESAN central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0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48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Merge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Zacapa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</w:t>
            </w:r>
          </w:p>
        </w:tc>
      </w:tr>
      <w:tr w:rsidR="00116A61" w:rsidRPr="0038716F" w:rsidTr="00F94B43">
        <w:trPr>
          <w:trHeight w:val="279"/>
        </w:trPr>
        <w:tc>
          <w:tcPr>
            <w:tcW w:w="2689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Taller “Nueva Masculinidad”</w:t>
            </w:r>
          </w:p>
        </w:tc>
        <w:tc>
          <w:tcPr>
            <w:tcW w:w="177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 xml:space="preserve">SESAN central </w:t>
            </w:r>
          </w:p>
        </w:tc>
        <w:tc>
          <w:tcPr>
            <w:tcW w:w="1548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</w:rPr>
              <w:t>115</w:t>
            </w:r>
          </w:p>
        </w:tc>
        <w:tc>
          <w:tcPr>
            <w:tcW w:w="1525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50</w:t>
            </w:r>
          </w:p>
        </w:tc>
        <w:tc>
          <w:tcPr>
            <w:tcW w:w="1521" w:type="dxa"/>
            <w:vAlign w:val="center"/>
          </w:tcPr>
          <w:p w:rsidR="00116A61" w:rsidRPr="00793793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9379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65</w:t>
            </w:r>
          </w:p>
        </w:tc>
      </w:tr>
    </w:tbl>
    <w:p w:rsidR="00116A61" w:rsidRPr="00C212B2" w:rsidRDefault="00116A61" w:rsidP="00116A61">
      <w:pPr>
        <w:spacing w:after="0" w:line="240" w:lineRule="auto"/>
        <w:jc w:val="center"/>
        <w:rPr>
          <w:rFonts w:asciiTheme="majorHAnsi" w:hAnsiTheme="majorHAnsi"/>
          <w:b/>
          <w:color w:val="231F20"/>
          <w:sz w:val="18"/>
          <w:szCs w:val="18"/>
          <w:lang w:val="es-ES"/>
        </w:rPr>
      </w:pP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* </w:t>
      </w:r>
      <w:r w:rsidRPr="00C212B2"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Fuente: Elaboración propia SESAN. Actualizado a </w:t>
      </w: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>diciembre</w:t>
      </w:r>
      <w:r w:rsidRPr="00C212B2"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 de 2019</w:t>
      </w: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>.</w:t>
      </w:r>
    </w:p>
    <w:p w:rsidR="00116A61" w:rsidRPr="009F48FA" w:rsidRDefault="00116A61" w:rsidP="00116A61">
      <w:p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116A61" w:rsidRPr="009F48FA" w:rsidRDefault="00116A61" w:rsidP="00116A61">
      <w:p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9F48FA">
        <w:rPr>
          <w:rFonts w:asciiTheme="majorHAnsi" w:hAnsiTheme="majorHAnsi" w:cs="Arial"/>
          <w:sz w:val="24"/>
          <w:szCs w:val="24"/>
        </w:rPr>
        <w:t>Además, se diseñaron guías metodológicas para estandarizar la realización de los talleres de sensibilización para mujeres que viven en inseguridad alimentaria y nutricional, mujeres lideresas, y para monitores y delegados departamentales. Se realizó material didáctico para ser utilizado en los talleres, los que incluyen presentaciones digitales, y material en papel para el manejo en lugares sin acceso a energía eléctrica.</w:t>
      </w:r>
    </w:p>
    <w:p w:rsidR="00116A61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</w:p>
    <w:p w:rsidR="00116A61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</w:p>
    <w:p w:rsidR="00116A61" w:rsidRDefault="00116A61" w:rsidP="00116A61">
      <w:pPr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br w:type="page"/>
      </w:r>
    </w:p>
    <w:p w:rsidR="00116A61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  <w:r w:rsidRPr="00766F6E">
        <w:rPr>
          <w:b/>
          <w:color w:val="0070C0"/>
          <w:sz w:val="32"/>
          <w:szCs w:val="32"/>
          <w:lang w:val="es-ES"/>
        </w:rPr>
        <w:lastRenderedPageBreak/>
        <w:t xml:space="preserve">Talleres de Sensibilización </w:t>
      </w:r>
      <w:r>
        <w:rPr>
          <w:b/>
          <w:color w:val="0070C0"/>
          <w:sz w:val="32"/>
          <w:szCs w:val="32"/>
          <w:lang w:val="es-ES"/>
        </w:rPr>
        <w:t xml:space="preserve">Dirigidos </w:t>
      </w:r>
      <w:r w:rsidRPr="00766F6E">
        <w:rPr>
          <w:b/>
          <w:color w:val="0070C0"/>
          <w:sz w:val="32"/>
          <w:szCs w:val="32"/>
          <w:lang w:val="es-ES"/>
        </w:rPr>
        <w:t xml:space="preserve">a </w:t>
      </w:r>
      <w:r>
        <w:rPr>
          <w:b/>
          <w:color w:val="0070C0"/>
          <w:sz w:val="32"/>
          <w:szCs w:val="32"/>
          <w:lang w:val="es-ES"/>
        </w:rPr>
        <w:t>Personal Institucional y Población en General</w:t>
      </w:r>
    </w:p>
    <w:p w:rsidR="00116A61" w:rsidRPr="00766F6E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</w:p>
    <w:p w:rsidR="00116A61" w:rsidRPr="00793793" w:rsidRDefault="00116A61" w:rsidP="00116A61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sz w:val="24"/>
          <w:szCs w:val="24"/>
          <w:lang w:val="es-ES"/>
        </w:rPr>
        <w:t>Se realizaron 15 talleres de sensibilización dirigidos a 839 mujeres y 396 hombres en temas relacionados con Violencia contra la Mujer, Violencia Intrafamiliar, Derechos Humanos de las Mujeres, Igualdad y Equidad de Género con enfoque en Seguridad Alimentaria y Nutricional en los departamentos de Sacatepéquez, Chimaltenango, Guatemala, Jalapa, Escuintla, El Progreso, Chiquimula, Santa Rosa, Quiche, Huehuetenango, Baja Verapaz y Zacapa (ver detalle en Tabla 6).</w:t>
      </w:r>
    </w:p>
    <w:p w:rsidR="00116A61" w:rsidRPr="008507E9" w:rsidRDefault="00116A61" w:rsidP="00116A61">
      <w:pPr>
        <w:spacing w:after="0" w:line="360" w:lineRule="auto"/>
        <w:contextualSpacing/>
        <w:jc w:val="center"/>
        <w:rPr>
          <w:rFonts w:asciiTheme="majorHAnsi" w:hAnsiTheme="majorHAnsi" w:cs="Arial"/>
          <w:b/>
          <w:lang w:val="es-ES"/>
        </w:rPr>
      </w:pPr>
    </w:p>
    <w:p w:rsidR="00116A61" w:rsidRPr="008507E9" w:rsidRDefault="00116A61" w:rsidP="00116A6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lang w:val="es-ES"/>
        </w:rPr>
      </w:pPr>
      <w:r w:rsidRPr="008507E9">
        <w:rPr>
          <w:rFonts w:asciiTheme="majorHAnsi" w:hAnsiTheme="majorHAnsi" w:cstheme="majorHAnsi"/>
          <w:b/>
          <w:lang w:val="es-ES"/>
        </w:rPr>
        <w:t>Tabla</w:t>
      </w:r>
      <w:r>
        <w:rPr>
          <w:rFonts w:asciiTheme="majorHAnsi" w:hAnsiTheme="majorHAnsi" w:cstheme="majorHAnsi"/>
          <w:b/>
          <w:lang w:val="es-ES"/>
        </w:rPr>
        <w:t xml:space="preserve"> 6</w:t>
      </w:r>
      <w:r w:rsidRPr="008507E9">
        <w:rPr>
          <w:rFonts w:asciiTheme="majorHAnsi" w:hAnsiTheme="majorHAnsi" w:cstheme="majorHAnsi"/>
          <w:b/>
          <w:lang w:val="es-ES"/>
        </w:rPr>
        <w:t>:</w:t>
      </w:r>
    </w:p>
    <w:p w:rsidR="00116A61" w:rsidRPr="008507E9" w:rsidRDefault="00116A61" w:rsidP="00116A6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lang w:val="es-ES"/>
        </w:rPr>
      </w:pPr>
      <w:r w:rsidRPr="008507E9">
        <w:rPr>
          <w:rFonts w:asciiTheme="majorHAnsi" w:hAnsiTheme="majorHAnsi" w:cstheme="majorHAnsi"/>
          <w:b/>
          <w:lang w:val="es-ES"/>
        </w:rPr>
        <w:t>Talleres de sensibilización dirigidos</w:t>
      </w:r>
      <w:r>
        <w:rPr>
          <w:rFonts w:asciiTheme="majorHAnsi" w:hAnsiTheme="majorHAnsi" w:cstheme="majorHAnsi"/>
          <w:b/>
          <w:lang w:val="es-ES"/>
        </w:rPr>
        <w:t xml:space="preserve"> a personal institucional y población en general</w:t>
      </w:r>
    </w:p>
    <w:tbl>
      <w:tblPr>
        <w:tblStyle w:val="Tablaconcuadrcula"/>
        <w:tblW w:w="9041" w:type="dxa"/>
        <w:tblLook w:val="04A0" w:firstRow="1" w:lastRow="0" w:firstColumn="1" w:lastColumn="0" w:noHBand="0" w:noVBand="1"/>
      </w:tblPr>
      <w:tblGrid>
        <w:gridCol w:w="2122"/>
        <w:gridCol w:w="3543"/>
        <w:gridCol w:w="1384"/>
        <w:gridCol w:w="1026"/>
        <w:gridCol w:w="966"/>
      </w:tblGrid>
      <w:tr w:rsidR="00116A61" w:rsidRPr="008507E9" w:rsidTr="00F94B43">
        <w:trPr>
          <w:trHeight w:val="293"/>
        </w:trPr>
        <w:tc>
          <w:tcPr>
            <w:tcW w:w="2122" w:type="dxa"/>
            <w:shd w:val="clear" w:color="auto" w:fill="4472C4" w:themeFill="accent5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507E9">
              <w:rPr>
                <w:rFonts w:asciiTheme="majorHAnsi" w:hAnsiTheme="majorHAnsi" w:cstheme="majorHAnsi"/>
                <w:b/>
                <w:bCs/>
                <w:lang w:val="es-ES"/>
              </w:rPr>
              <w:t>Actividad</w:t>
            </w:r>
          </w:p>
        </w:tc>
        <w:tc>
          <w:tcPr>
            <w:tcW w:w="3543" w:type="dxa"/>
            <w:shd w:val="clear" w:color="auto" w:fill="4472C4" w:themeFill="accent5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507E9">
              <w:rPr>
                <w:rFonts w:asciiTheme="majorHAnsi" w:hAnsiTheme="majorHAnsi" w:cstheme="majorHAnsi"/>
                <w:b/>
                <w:bCs/>
                <w:lang w:val="es-ES"/>
              </w:rPr>
              <w:t>Lugar</w:t>
            </w:r>
          </w:p>
        </w:tc>
        <w:tc>
          <w:tcPr>
            <w:tcW w:w="1384" w:type="dxa"/>
            <w:shd w:val="clear" w:color="auto" w:fill="4472C4" w:themeFill="accent5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507E9">
              <w:rPr>
                <w:rFonts w:asciiTheme="majorHAnsi" w:hAnsiTheme="majorHAnsi" w:cstheme="majorHAnsi"/>
                <w:b/>
                <w:bCs/>
                <w:lang w:val="es-ES"/>
              </w:rPr>
              <w:t>No.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 Total de </w:t>
            </w:r>
            <w:r w:rsidRPr="008507E9">
              <w:rPr>
                <w:rFonts w:asciiTheme="majorHAnsi" w:hAnsiTheme="majorHAnsi" w:cstheme="majorHAnsi"/>
                <w:b/>
                <w:bCs/>
                <w:lang w:val="es-ES"/>
              </w:rPr>
              <w:t>Participantes</w:t>
            </w:r>
          </w:p>
        </w:tc>
        <w:tc>
          <w:tcPr>
            <w:tcW w:w="1026" w:type="dxa"/>
            <w:shd w:val="clear" w:color="auto" w:fill="4472C4" w:themeFill="accent5"/>
            <w:vAlign w:val="center"/>
          </w:tcPr>
          <w:p w:rsidR="00116A61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No. de</w:t>
            </w:r>
          </w:p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507E9">
              <w:rPr>
                <w:rFonts w:asciiTheme="majorHAnsi" w:hAnsiTheme="majorHAnsi" w:cstheme="majorHAnsi"/>
                <w:b/>
                <w:bCs/>
                <w:lang w:val="es-ES"/>
              </w:rPr>
              <w:t>Hombres</w:t>
            </w:r>
          </w:p>
        </w:tc>
        <w:tc>
          <w:tcPr>
            <w:tcW w:w="966" w:type="dxa"/>
            <w:shd w:val="clear" w:color="auto" w:fill="4472C4" w:themeFill="accent5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No. de </w:t>
            </w:r>
            <w:r w:rsidRPr="008507E9">
              <w:rPr>
                <w:rFonts w:asciiTheme="majorHAnsi" w:hAnsiTheme="majorHAnsi" w:cstheme="majorHAnsi"/>
                <w:b/>
                <w:bCs/>
                <w:lang w:val="es-ES"/>
              </w:rPr>
              <w:t>Mujeres</w:t>
            </w:r>
          </w:p>
        </w:tc>
      </w:tr>
      <w:tr w:rsidR="00116A61" w:rsidRPr="008507E9" w:rsidTr="00F94B43">
        <w:trPr>
          <w:trHeight w:val="400"/>
        </w:trPr>
        <w:tc>
          <w:tcPr>
            <w:tcW w:w="2122" w:type="dxa"/>
            <w:vMerge w:val="restart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Taller “Igualdad y equidad de género” y “Violencia Intrafamiliar” </w:t>
            </w: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San Antonio La Paz</w:t>
            </w:r>
            <w:r>
              <w:rPr>
                <w:rFonts w:asciiTheme="majorHAnsi" w:hAnsiTheme="majorHAnsi" w:cstheme="majorHAnsi"/>
              </w:rPr>
              <w:t>, El Progreso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39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4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36</w:t>
            </w:r>
          </w:p>
        </w:tc>
      </w:tr>
      <w:tr w:rsidR="00116A61" w:rsidRPr="008507E9" w:rsidTr="00F94B43">
        <w:trPr>
          <w:trHeight w:val="278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 xml:space="preserve">San Pedro </w:t>
            </w:r>
            <w:proofErr w:type="spellStart"/>
            <w:r w:rsidRPr="008507E9">
              <w:rPr>
                <w:rFonts w:asciiTheme="majorHAnsi" w:hAnsiTheme="majorHAnsi" w:cstheme="majorHAnsi"/>
              </w:rPr>
              <w:t>Ayumpuc</w:t>
            </w:r>
            <w:proofErr w:type="spellEnd"/>
            <w:r w:rsidRPr="008507E9">
              <w:rPr>
                <w:rFonts w:asciiTheme="majorHAnsi" w:hAnsiTheme="majorHAnsi" w:cstheme="majorHAnsi"/>
              </w:rPr>
              <w:t>, Guatemala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20</w:t>
            </w:r>
          </w:p>
        </w:tc>
      </w:tr>
      <w:tr w:rsidR="00116A61" w:rsidRPr="008507E9" w:rsidTr="00F94B43">
        <w:trPr>
          <w:trHeight w:val="254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Santa Catarina Pínula, Guatemala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10</w:t>
            </w:r>
          </w:p>
        </w:tc>
      </w:tr>
      <w:tr w:rsidR="00116A61" w:rsidRPr="008507E9" w:rsidTr="00F94B43">
        <w:trPr>
          <w:trHeight w:val="272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C6DD8">
              <w:rPr>
                <w:rFonts w:asciiTheme="majorHAnsi" w:hAnsiTheme="majorHAnsi" w:cstheme="majorHAnsi"/>
              </w:rPr>
              <w:t>Baja Verapaz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C6DD8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C6DD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6DD8">
              <w:rPr>
                <w:rFonts w:asciiTheme="majorHAnsi" w:hAnsiTheme="majorHAnsi" w:cstheme="majorHAnsi"/>
                <w:lang w:val="es-ES"/>
              </w:rPr>
              <w:t>7</w:t>
            </w:r>
          </w:p>
        </w:tc>
      </w:tr>
      <w:tr w:rsidR="00116A61" w:rsidRPr="008507E9" w:rsidTr="00F94B43">
        <w:trPr>
          <w:trHeight w:val="262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C6DD8">
              <w:rPr>
                <w:rFonts w:asciiTheme="majorHAnsi" w:hAnsiTheme="majorHAnsi" w:cstheme="majorHAnsi"/>
              </w:rPr>
              <w:t>Zacapa, Zacapa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C6DD8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C6DD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6DD8">
              <w:rPr>
                <w:rFonts w:asciiTheme="majorHAnsi" w:hAnsiTheme="majorHAnsi" w:cstheme="majorHAnsi"/>
                <w:lang w:val="es-ES"/>
              </w:rPr>
              <w:t>14</w:t>
            </w:r>
          </w:p>
        </w:tc>
      </w:tr>
      <w:tr w:rsidR="00116A61" w:rsidRPr="008507E9" w:rsidTr="00F94B43">
        <w:trPr>
          <w:trHeight w:val="422"/>
        </w:trPr>
        <w:tc>
          <w:tcPr>
            <w:tcW w:w="2122" w:type="dxa"/>
            <w:vMerge w:val="restart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 xml:space="preserve">Taller </w:t>
            </w:r>
            <w:r>
              <w:rPr>
                <w:rFonts w:asciiTheme="majorHAnsi" w:hAnsiTheme="majorHAnsi" w:cstheme="majorHAnsi"/>
                <w:lang w:val="es-ES"/>
              </w:rPr>
              <w:t>“Violencia intrafamiliar”</w:t>
            </w:r>
          </w:p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 xml:space="preserve"> San Antonio Aguas Calientes</w:t>
            </w:r>
            <w:r>
              <w:rPr>
                <w:rFonts w:asciiTheme="majorHAnsi" w:hAnsiTheme="majorHAnsi" w:cstheme="majorHAnsi"/>
              </w:rPr>
              <w:t>, Sacatepéquez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14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14</w:t>
            </w:r>
          </w:p>
        </w:tc>
      </w:tr>
      <w:tr w:rsidR="00116A61" w:rsidRPr="008507E9" w:rsidTr="00F94B43">
        <w:trPr>
          <w:trHeight w:val="288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507E9">
              <w:rPr>
                <w:rFonts w:asciiTheme="majorHAnsi" w:hAnsiTheme="majorHAnsi" w:cstheme="majorHAnsi"/>
              </w:rPr>
              <w:t>Ipala</w:t>
            </w:r>
            <w:proofErr w:type="spellEnd"/>
            <w:r w:rsidRPr="008507E9">
              <w:rPr>
                <w:rFonts w:asciiTheme="majorHAnsi" w:hAnsiTheme="majorHAnsi" w:cstheme="majorHAnsi"/>
              </w:rPr>
              <w:t xml:space="preserve"> y </w:t>
            </w:r>
            <w:proofErr w:type="spellStart"/>
            <w:r w:rsidRPr="008507E9">
              <w:rPr>
                <w:rFonts w:asciiTheme="majorHAnsi" w:hAnsiTheme="majorHAnsi" w:cstheme="majorHAnsi"/>
              </w:rPr>
              <w:t>Quetzaltepeque</w:t>
            </w:r>
            <w:proofErr w:type="spellEnd"/>
            <w:r w:rsidRPr="008507E9">
              <w:rPr>
                <w:rFonts w:asciiTheme="majorHAnsi" w:hAnsiTheme="majorHAnsi" w:cstheme="majorHAnsi"/>
              </w:rPr>
              <w:t>, Chiquimula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40</w:t>
            </w:r>
          </w:p>
        </w:tc>
      </w:tr>
      <w:tr w:rsidR="00116A61" w:rsidRPr="008507E9" w:rsidTr="00F94B43">
        <w:trPr>
          <w:trHeight w:val="277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San Rafael Las Flores, Santa Rosa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35</w:t>
            </w:r>
          </w:p>
        </w:tc>
      </w:tr>
      <w:tr w:rsidR="00116A61" w:rsidRPr="008507E9" w:rsidTr="00F94B43">
        <w:trPr>
          <w:trHeight w:val="282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San Raymundo</w:t>
            </w:r>
            <w:r>
              <w:rPr>
                <w:rFonts w:asciiTheme="majorHAnsi" w:hAnsiTheme="majorHAnsi" w:cstheme="majorHAnsi"/>
                <w:lang w:val="es-ES"/>
              </w:rPr>
              <w:t>, Guatemala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250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120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130</w:t>
            </w:r>
          </w:p>
        </w:tc>
      </w:tr>
      <w:tr w:rsidR="00116A61" w:rsidRPr="008507E9" w:rsidTr="00F94B43">
        <w:trPr>
          <w:trHeight w:val="258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507E9">
              <w:rPr>
                <w:rFonts w:asciiTheme="majorHAnsi" w:hAnsiTheme="majorHAnsi" w:cstheme="majorHAnsi"/>
              </w:rPr>
              <w:t>Guisiltepeque</w:t>
            </w:r>
            <w:proofErr w:type="spellEnd"/>
            <w:r w:rsidRPr="008507E9">
              <w:rPr>
                <w:rFonts w:asciiTheme="majorHAnsi" w:hAnsiTheme="majorHAnsi" w:cstheme="majorHAnsi"/>
              </w:rPr>
              <w:t>, Jalapa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35</w:t>
            </w:r>
          </w:p>
        </w:tc>
      </w:tr>
      <w:tr w:rsidR="00116A61" w:rsidRPr="008507E9" w:rsidTr="00F94B43">
        <w:trPr>
          <w:trHeight w:val="290"/>
        </w:trPr>
        <w:tc>
          <w:tcPr>
            <w:tcW w:w="2122" w:type="dxa"/>
            <w:vMerge w:val="restart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Taller “Día Mundial de Alimentación”</w:t>
            </w: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8507E9">
              <w:rPr>
                <w:rFonts w:asciiTheme="majorHAnsi" w:hAnsiTheme="majorHAnsi" w:cstheme="majorHAnsi"/>
                <w:lang w:val="es-ES"/>
              </w:rPr>
              <w:t>Ton</w:t>
            </w:r>
            <w:r>
              <w:rPr>
                <w:rFonts w:asciiTheme="majorHAnsi" w:hAnsiTheme="majorHAnsi" w:cstheme="majorHAnsi"/>
                <w:lang w:val="es-ES"/>
              </w:rPr>
              <w:t>ajuyú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del C</w:t>
            </w:r>
            <w:r w:rsidRPr="008507E9">
              <w:rPr>
                <w:rFonts w:asciiTheme="majorHAnsi" w:hAnsiTheme="majorHAnsi" w:cstheme="majorHAnsi"/>
                <w:lang w:val="es-ES"/>
              </w:rPr>
              <w:t>entro</w:t>
            </w:r>
            <w:r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8507E9">
              <w:rPr>
                <w:rFonts w:asciiTheme="majorHAnsi" w:hAnsiTheme="majorHAnsi" w:cstheme="majorHAnsi"/>
                <w:lang w:val="es-ES"/>
              </w:rPr>
              <w:t>Chimaltenango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230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80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150</w:t>
            </w:r>
          </w:p>
        </w:tc>
      </w:tr>
      <w:tr w:rsidR="00116A61" w:rsidRPr="008507E9" w:rsidTr="00F94B43">
        <w:trPr>
          <w:trHeight w:val="252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Alotenango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8507E9">
              <w:rPr>
                <w:rFonts w:asciiTheme="majorHAnsi" w:hAnsiTheme="majorHAnsi" w:cstheme="majorHAnsi"/>
              </w:rPr>
              <w:t xml:space="preserve">Sacatepéquez, 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255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120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135</w:t>
            </w:r>
          </w:p>
        </w:tc>
      </w:tr>
      <w:tr w:rsidR="00116A61" w:rsidRPr="008507E9" w:rsidTr="00F94B43">
        <w:trPr>
          <w:trHeight w:val="412"/>
        </w:trPr>
        <w:tc>
          <w:tcPr>
            <w:tcW w:w="2122" w:type="dxa"/>
            <w:vMerge w:val="restart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“Violencia contra la mujer”</w:t>
            </w: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Santa Cruz del Quiché</w:t>
            </w:r>
            <w:r>
              <w:rPr>
                <w:rFonts w:asciiTheme="majorHAnsi" w:hAnsiTheme="majorHAnsi" w:cstheme="majorHAnsi"/>
              </w:rPr>
              <w:t>, Quiché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10</w:t>
            </w:r>
          </w:p>
        </w:tc>
      </w:tr>
      <w:tr w:rsidR="00116A61" w:rsidRPr="008507E9" w:rsidTr="00F94B43">
        <w:trPr>
          <w:trHeight w:val="262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507E9">
              <w:rPr>
                <w:rFonts w:asciiTheme="majorHAnsi" w:hAnsiTheme="majorHAnsi" w:cstheme="majorHAnsi"/>
              </w:rPr>
              <w:t>Chiantla</w:t>
            </w:r>
            <w:proofErr w:type="spellEnd"/>
            <w:r w:rsidRPr="008507E9">
              <w:rPr>
                <w:rFonts w:asciiTheme="majorHAnsi" w:hAnsiTheme="majorHAnsi" w:cstheme="majorHAnsi"/>
              </w:rPr>
              <w:t>, Huehuetenango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8507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6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  <w:lang w:val="es-ES"/>
              </w:rPr>
            </w:pPr>
            <w:r w:rsidRPr="008507E9">
              <w:rPr>
                <w:rFonts w:asciiTheme="majorHAnsi" w:hAnsiTheme="majorHAnsi" w:cstheme="majorHAnsi"/>
                <w:lang w:val="es-ES"/>
              </w:rPr>
              <w:t>125</w:t>
            </w:r>
          </w:p>
        </w:tc>
      </w:tr>
      <w:tr w:rsidR="00116A61" w:rsidRPr="008507E9" w:rsidTr="00F94B43">
        <w:trPr>
          <w:trHeight w:val="266"/>
        </w:trPr>
        <w:tc>
          <w:tcPr>
            <w:tcW w:w="2122" w:type="dxa"/>
            <w:vMerge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27635">
              <w:rPr>
                <w:rFonts w:asciiTheme="majorHAnsi" w:hAnsiTheme="majorHAnsi" w:cstheme="majorHAnsi"/>
              </w:rPr>
              <w:t>Escuintla</w:t>
            </w:r>
          </w:p>
        </w:tc>
        <w:tc>
          <w:tcPr>
            <w:tcW w:w="1384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27635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026" w:type="dxa"/>
            <w:vAlign w:val="center"/>
          </w:tcPr>
          <w:p w:rsidR="00116A61" w:rsidRPr="008507E9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2763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966" w:type="dxa"/>
            <w:vAlign w:val="center"/>
          </w:tcPr>
          <w:p w:rsidR="00116A61" w:rsidRPr="00227635" w:rsidRDefault="00116A61" w:rsidP="00F94B43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27635">
              <w:rPr>
                <w:rFonts w:asciiTheme="majorHAnsi" w:hAnsiTheme="majorHAnsi" w:cstheme="majorHAnsi"/>
              </w:rPr>
              <w:t>13</w:t>
            </w:r>
          </w:p>
        </w:tc>
      </w:tr>
    </w:tbl>
    <w:p w:rsidR="00116A61" w:rsidRPr="00C212B2" w:rsidRDefault="00116A61" w:rsidP="00116A61">
      <w:pPr>
        <w:spacing w:after="0" w:line="240" w:lineRule="auto"/>
        <w:jc w:val="center"/>
        <w:rPr>
          <w:rFonts w:asciiTheme="majorHAnsi" w:hAnsiTheme="majorHAnsi"/>
          <w:b/>
          <w:color w:val="231F20"/>
          <w:sz w:val="18"/>
          <w:szCs w:val="18"/>
          <w:lang w:val="es-ES"/>
        </w:rPr>
      </w:pP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* </w:t>
      </w:r>
      <w:r w:rsidRPr="00C212B2"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Fuente: Elaboración propia SESAN. Actualizado a </w:t>
      </w: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>diciembre</w:t>
      </w:r>
      <w:r w:rsidRPr="00C212B2"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 de 2019</w:t>
      </w: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>.</w:t>
      </w:r>
    </w:p>
    <w:p w:rsidR="00116A61" w:rsidRPr="009F48FA" w:rsidRDefault="00116A61" w:rsidP="00116A61">
      <w:p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116A61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</w:p>
    <w:p w:rsidR="00116A61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</w:p>
    <w:p w:rsidR="00116A61" w:rsidRDefault="00116A61" w:rsidP="00116A61">
      <w:pPr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br w:type="page"/>
      </w:r>
    </w:p>
    <w:p w:rsidR="00116A61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  <w:r w:rsidRPr="00AA69E8">
        <w:rPr>
          <w:b/>
          <w:color w:val="0070C0"/>
          <w:sz w:val="32"/>
          <w:szCs w:val="32"/>
          <w:lang w:val="es-ES"/>
        </w:rPr>
        <w:lastRenderedPageBreak/>
        <w:t>Participación Interinstitucional</w:t>
      </w:r>
    </w:p>
    <w:p w:rsidR="00116A61" w:rsidRPr="00793793" w:rsidRDefault="00116A61" w:rsidP="00116A61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116A61" w:rsidRPr="00793793" w:rsidRDefault="00116A61" w:rsidP="00116A61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sz w:val="24"/>
          <w:szCs w:val="24"/>
          <w:lang w:val="es-ES"/>
        </w:rPr>
        <w:t xml:space="preserve">Se participó en varias reuniones interinstitucionales referentes a las acciones, avances e informes a favor de las mujeres, como lo son: 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b/>
          <w:sz w:val="24"/>
          <w:szCs w:val="24"/>
          <w:lang w:val="es-GT"/>
        </w:rPr>
        <w:t xml:space="preserve">Mesa Técnica de Desarrollo Rural </w:t>
      </w:r>
      <w:r w:rsidRPr="00793793">
        <w:rPr>
          <w:rFonts w:asciiTheme="majorHAnsi" w:hAnsiTheme="majorHAnsi" w:cs="Arial"/>
          <w:sz w:val="24"/>
          <w:szCs w:val="24"/>
          <w:lang w:val="es-GT"/>
        </w:rPr>
        <w:t>con el objetivo de presentar las prioridades estratégicas de la MTDR, en el proc</w:t>
      </w:r>
      <w:bookmarkStart w:id="0" w:name="_GoBack"/>
      <w:bookmarkEnd w:id="0"/>
      <w:r w:rsidRPr="00793793">
        <w:rPr>
          <w:rFonts w:asciiTheme="majorHAnsi" w:hAnsiTheme="majorHAnsi" w:cs="Arial"/>
          <w:sz w:val="24"/>
          <w:szCs w:val="24"/>
          <w:lang w:val="es-GT"/>
        </w:rPr>
        <w:t>eso de transición del próximo gobierno 2020-2024, posicionando los compromisos asumidos como Estado de Guatemala en el marco de los derechos de las mujeres y niñas rurales, para su debido cumplimiento.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b/>
          <w:sz w:val="24"/>
          <w:szCs w:val="24"/>
          <w:lang w:val="es-GT"/>
        </w:rPr>
        <w:t xml:space="preserve">Mesa Técnica de Desarrollo Rural </w:t>
      </w:r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con el objetivo de Consolidar y actualizar el diagnostico de las fincas de </w:t>
      </w:r>
      <w:proofErr w:type="spellStart"/>
      <w:r w:rsidRPr="00793793">
        <w:rPr>
          <w:rFonts w:asciiTheme="majorHAnsi" w:hAnsiTheme="majorHAnsi" w:cs="Arial"/>
          <w:sz w:val="24"/>
          <w:szCs w:val="24"/>
          <w:lang w:val="es-GT"/>
        </w:rPr>
        <w:t>Panzós</w:t>
      </w:r>
      <w:proofErr w:type="spellEnd"/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 y </w:t>
      </w:r>
      <w:proofErr w:type="spellStart"/>
      <w:r w:rsidRPr="00793793">
        <w:rPr>
          <w:rFonts w:asciiTheme="majorHAnsi" w:hAnsiTheme="majorHAnsi" w:cs="Arial"/>
          <w:sz w:val="24"/>
          <w:szCs w:val="24"/>
          <w:lang w:val="es-GT"/>
        </w:rPr>
        <w:t>Senahú</w:t>
      </w:r>
      <w:proofErr w:type="spellEnd"/>
      <w:r w:rsidRPr="00793793">
        <w:rPr>
          <w:rFonts w:asciiTheme="majorHAnsi" w:hAnsiTheme="majorHAnsi" w:cs="Arial"/>
          <w:sz w:val="24"/>
          <w:szCs w:val="24"/>
          <w:lang w:val="es-GT"/>
        </w:rPr>
        <w:t>, Alta Verapaz.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b/>
          <w:sz w:val="24"/>
          <w:szCs w:val="24"/>
          <w:lang w:val="es-GT"/>
        </w:rPr>
      </w:pPr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Reunión por parte de </w:t>
      </w:r>
      <w:r w:rsidRPr="00793793">
        <w:rPr>
          <w:rFonts w:asciiTheme="majorHAnsi" w:hAnsiTheme="majorHAnsi" w:cs="Arial"/>
          <w:b/>
          <w:sz w:val="24"/>
          <w:szCs w:val="24"/>
          <w:lang w:val="es-GT"/>
        </w:rPr>
        <w:t xml:space="preserve">SEPAZ </w:t>
      </w:r>
      <w:r w:rsidRPr="00793793">
        <w:rPr>
          <w:rFonts w:asciiTheme="majorHAnsi" w:hAnsiTheme="majorHAnsi" w:cs="Arial"/>
          <w:sz w:val="24"/>
          <w:szCs w:val="24"/>
          <w:lang w:val="es-GT"/>
        </w:rPr>
        <w:t>con el objetivo de Socialización de los Compromisos pendientes de Cumplir en Materia de Mujer y Género según acuerdo 125 – 2001.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b/>
          <w:sz w:val="24"/>
          <w:szCs w:val="24"/>
          <w:lang w:val="es-ES"/>
        </w:rPr>
        <w:t xml:space="preserve">Mesa Temática de las Mujeres SEPREM </w:t>
      </w:r>
      <w:r w:rsidRPr="00793793">
        <w:rPr>
          <w:rFonts w:asciiTheme="majorHAnsi" w:hAnsiTheme="majorHAnsi" w:cs="Arial"/>
          <w:sz w:val="24"/>
          <w:szCs w:val="24"/>
          <w:lang w:val="es-ES"/>
        </w:rPr>
        <w:t>con el objetivo de presentar Informes en respuesta a la CEDAW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GT"/>
        </w:rPr>
      </w:pPr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la convocatoria de </w:t>
      </w:r>
      <w:r w:rsidRPr="00793793">
        <w:rPr>
          <w:rFonts w:asciiTheme="majorHAnsi" w:hAnsiTheme="majorHAnsi" w:cs="Arial"/>
          <w:b/>
          <w:sz w:val="24"/>
          <w:szCs w:val="24"/>
          <w:lang w:val="es-GT"/>
        </w:rPr>
        <w:t>ONAM</w:t>
      </w:r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 para socialización de Conferencia "Ciudadanía Plena de las Mujeres" a cargo de la Presidenta de Junta Directiva, Licenciada Patricia Castro de </w:t>
      </w:r>
      <w:proofErr w:type="spellStart"/>
      <w:r w:rsidRPr="00793793">
        <w:rPr>
          <w:rFonts w:asciiTheme="majorHAnsi" w:hAnsiTheme="majorHAnsi" w:cs="Arial"/>
          <w:sz w:val="24"/>
          <w:szCs w:val="24"/>
          <w:lang w:val="es-GT"/>
        </w:rPr>
        <w:t>Camposeco</w:t>
      </w:r>
      <w:proofErr w:type="spellEnd"/>
      <w:r w:rsidRPr="00793793">
        <w:rPr>
          <w:rFonts w:asciiTheme="majorHAnsi" w:hAnsiTheme="majorHAnsi" w:cs="Arial"/>
          <w:sz w:val="24"/>
          <w:szCs w:val="24"/>
          <w:lang w:val="es-GT"/>
        </w:rPr>
        <w:t>.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Participación en el “Tercer encuentro cultural” por parte de Ministerio de Cultura y Deportes. 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sz w:val="24"/>
          <w:szCs w:val="24"/>
          <w:lang w:val="es-GT"/>
        </w:rPr>
        <w:t>Participación en</w:t>
      </w:r>
      <w:r w:rsidRPr="00793793">
        <w:rPr>
          <w:rFonts w:asciiTheme="majorHAnsi" w:hAnsiTheme="majorHAnsi" w:cs="Arial"/>
          <w:sz w:val="24"/>
          <w:szCs w:val="24"/>
          <w:lang w:val="es-ES"/>
        </w:rPr>
        <w:t xml:space="preserve"> diplomados: </w:t>
      </w:r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“Derechos Humanos de las Mujeres en la Guatemala del Siglo XXI” a cargo de </w:t>
      </w:r>
      <w:r w:rsidRPr="00793793">
        <w:rPr>
          <w:rFonts w:asciiTheme="majorHAnsi" w:hAnsiTheme="majorHAnsi" w:cs="Arial"/>
          <w:b/>
          <w:sz w:val="24"/>
          <w:szCs w:val="24"/>
          <w:lang w:val="es-GT"/>
        </w:rPr>
        <w:t>ONAM e IDHUSAC, “</w:t>
      </w:r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Derechos Humanos de las Mujeres y </w:t>
      </w:r>
      <w:proofErr w:type="spellStart"/>
      <w:r w:rsidRPr="00793793">
        <w:rPr>
          <w:rFonts w:asciiTheme="majorHAnsi" w:hAnsiTheme="majorHAnsi" w:cs="Arial"/>
          <w:sz w:val="24"/>
          <w:szCs w:val="24"/>
          <w:lang w:val="es-GT"/>
        </w:rPr>
        <w:t>Femicidio</w:t>
      </w:r>
      <w:proofErr w:type="spellEnd"/>
      <w:r w:rsidRPr="00793793">
        <w:rPr>
          <w:rFonts w:asciiTheme="majorHAnsi" w:hAnsiTheme="majorHAnsi" w:cs="Arial"/>
          <w:sz w:val="24"/>
          <w:szCs w:val="24"/>
          <w:lang w:val="es-GT"/>
        </w:rPr>
        <w:t xml:space="preserve">” a cargo de </w:t>
      </w:r>
      <w:r w:rsidRPr="00793793">
        <w:rPr>
          <w:rFonts w:asciiTheme="majorHAnsi" w:hAnsiTheme="majorHAnsi" w:cs="Arial"/>
          <w:b/>
          <w:sz w:val="24"/>
          <w:szCs w:val="24"/>
          <w:lang w:val="es-GT"/>
        </w:rPr>
        <w:t xml:space="preserve">COPREDEH. 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sz w:val="24"/>
          <w:szCs w:val="24"/>
          <w:lang w:val="es-GT"/>
        </w:rPr>
        <w:t>Participación en presentación del informe de herramientas promovidas por la SEPREM en el marco del eje 11 de la PNPDIM, en SEPREM.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sz w:val="24"/>
          <w:szCs w:val="24"/>
          <w:lang w:val="es-GT"/>
        </w:rPr>
        <w:t>Participación en</w:t>
      </w:r>
      <w:r w:rsidRPr="00793793">
        <w:rPr>
          <w:rFonts w:asciiTheme="majorHAnsi" w:hAnsiTheme="majorHAnsi" w:cs="Arial"/>
          <w:b/>
          <w:sz w:val="24"/>
          <w:szCs w:val="24"/>
          <w:lang w:val="es-GT"/>
        </w:rPr>
        <w:t xml:space="preserve"> </w:t>
      </w:r>
      <w:r w:rsidRPr="00793793">
        <w:rPr>
          <w:rFonts w:asciiTheme="majorHAnsi" w:hAnsiTheme="majorHAnsi" w:cs="Arial"/>
          <w:sz w:val="24"/>
          <w:szCs w:val="24"/>
          <w:lang w:val="es-GT"/>
        </w:rPr>
        <w:t>socialización de la política Pública para la convivencia y la eliminación del Racismo y la Discriminación Racial, CODISRA.</w:t>
      </w:r>
    </w:p>
    <w:p w:rsidR="00116A61" w:rsidRPr="00793793" w:rsidRDefault="00116A61" w:rsidP="00116A61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851"/>
        <w:contextualSpacing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793793">
        <w:rPr>
          <w:rFonts w:asciiTheme="majorHAnsi" w:hAnsiTheme="majorHAnsi" w:cs="Arial"/>
          <w:sz w:val="24"/>
          <w:szCs w:val="24"/>
          <w:lang w:val="es-GT"/>
        </w:rPr>
        <w:t>Participación en</w:t>
      </w:r>
      <w:r w:rsidRPr="00793793">
        <w:rPr>
          <w:rFonts w:asciiTheme="majorHAnsi" w:hAnsiTheme="majorHAnsi" w:cs="Arial"/>
          <w:strike/>
          <w:sz w:val="24"/>
          <w:szCs w:val="24"/>
          <w:lang w:val="es-GT"/>
        </w:rPr>
        <w:t xml:space="preserve"> </w:t>
      </w:r>
      <w:r w:rsidRPr="00793793">
        <w:rPr>
          <w:rFonts w:asciiTheme="majorHAnsi" w:hAnsiTheme="majorHAnsi" w:cs="Arial"/>
          <w:sz w:val="24"/>
          <w:szCs w:val="24"/>
          <w:lang w:val="es-GT"/>
        </w:rPr>
        <w:t>presentación del libro “Conociendo términos para el muto respeto entre personas de diferentes culturas” de la Dirección General del Patrimonio Cultural y Natural.</w:t>
      </w:r>
    </w:p>
    <w:p w:rsidR="00116A61" w:rsidRPr="005B1EDC" w:rsidRDefault="00116A61" w:rsidP="00116A61">
      <w:pPr>
        <w:spacing w:after="0" w:line="360" w:lineRule="auto"/>
        <w:rPr>
          <w:b/>
          <w:color w:val="0070C0"/>
          <w:sz w:val="32"/>
          <w:szCs w:val="32"/>
          <w:lang w:val="es-ES"/>
        </w:rPr>
      </w:pPr>
      <w:r w:rsidRPr="005B1EDC">
        <w:rPr>
          <w:b/>
          <w:color w:val="0070C0"/>
          <w:sz w:val="32"/>
          <w:szCs w:val="32"/>
          <w:lang w:val="es-ES"/>
        </w:rPr>
        <w:lastRenderedPageBreak/>
        <w:t xml:space="preserve">Estadísticas de </w:t>
      </w:r>
      <w:r>
        <w:rPr>
          <w:b/>
          <w:color w:val="0070C0"/>
          <w:sz w:val="32"/>
          <w:szCs w:val="32"/>
          <w:lang w:val="es-ES"/>
        </w:rPr>
        <w:t>P</w:t>
      </w:r>
      <w:r w:rsidRPr="005B1EDC">
        <w:rPr>
          <w:b/>
          <w:color w:val="0070C0"/>
          <w:sz w:val="32"/>
          <w:szCs w:val="32"/>
          <w:lang w:val="es-ES"/>
        </w:rPr>
        <w:t>articipació</w:t>
      </w:r>
      <w:r>
        <w:rPr>
          <w:b/>
          <w:color w:val="0070C0"/>
          <w:sz w:val="32"/>
          <w:szCs w:val="32"/>
          <w:lang w:val="es-ES"/>
        </w:rPr>
        <w:t>n en las Comisiones de SAN por S</w:t>
      </w:r>
      <w:r w:rsidRPr="005B1EDC">
        <w:rPr>
          <w:b/>
          <w:color w:val="0070C0"/>
          <w:sz w:val="32"/>
          <w:szCs w:val="32"/>
          <w:lang w:val="es-ES"/>
        </w:rPr>
        <w:t>exo</w:t>
      </w:r>
    </w:p>
    <w:p w:rsidR="00116A61" w:rsidRPr="005B1EDC" w:rsidRDefault="00116A61" w:rsidP="00116A61">
      <w:pPr>
        <w:spacing w:after="0" w:line="360" w:lineRule="auto"/>
        <w:contextualSpacing/>
        <w:rPr>
          <w:rFonts w:asciiTheme="majorHAnsi" w:hAnsiTheme="majorHAnsi" w:cs="Arial"/>
          <w:b/>
          <w:bCs/>
          <w:lang w:val="es-ES"/>
        </w:rPr>
      </w:pPr>
    </w:p>
    <w:p w:rsidR="00116A61" w:rsidRPr="00793793" w:rsidRDefault="00116A61" w:rsidP="00116A61">
      <w:pPr>
        <w:spacing w:after="0" w:line="360" w:lineRule="auto"/>
        <w:contextualSpacing/>
        <w:jc w:val="both"/>
        <w:rPr>
          <w:rFonts w:asciiTheme="majorHAnsi" w:hAnsiTheme="majorHAnsi" w:cs="Arial"/>
          <w:bCs/>
          <w:sz w:val="24"/>
          <w:szCs w:val="24"/>
        </w:rPr>
      </w:pPr>
      <w:r w:rsidRPr="00793793">
        <w:rPr>
          <w:rFonts w:asciiTheme="majorHAnsi" w:hAnsiTheme="majorHAnsi" w:cs="Arial"/>
          <w:sz w:val="24"/>
          <w:szCs w:val="24"/>
        </w:rPr>
        <w:t>Con el objetivo de fomentar la participación de mujeres a nivel interinstitucional, s</w:t>
      </w:r>
      <w:r w:rsidRPr="00793793">
        <w:rPr>
          <w:rFonts w:asciiTheme="majorHAnsi" w:hAnsiTheme="majorHAnsi" w:cs="Arial"/>
          <w:bCs/>
          <w:sz w:val="24"/>
          <w:szCs w:val="24"/>
        </w:rPr>
        <w:t xml:space="preserve">e recopiló información sobre la participación de hombres y mujeres en las </w:t>
      </w:r>
      <w:r w:rsidRPr="00793793">
        <w:rPr>
          <w:rFonts w:asciiTheme="majorHAnsi" w:hAnsiTheme="majorHAnsi" w:cs="Arial"/>
          <w:sz w:val="24"/>
          <w:szCs w:val="24"/>
        </w:rPr>
        <w:t>Comisiones de Seguridad Alimentaria y Nutricional a nivel comunal, municipal, departamental y nacional</w:t>
      </w:r>
      <w:r w:rsidRPr="00793793">
        <w:rPr>
          <w:rFonts w:asciiTheme="majorHAnsi" w:hAnsiTheme="majorHAnsi" w:cs="Arial"/>
          <w:bCs/>
          <w:sz w:val="24"/>
          <w:szCs w:val="24"/>
        </w:rPr>
        <w:t>. Se evaluó la participación por sexo en todos de las Comisiones de SAN del país. El promedio de participación (ver detalle en Tabla 7).</w:t>
      </w:r>
    </w:p>
    <w:p w:rsidR="00116A61" w:rsidRPr="008507E9" w:rsidRDefault="00116A61" w:rsidP="00116A6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Tabla 7</w:t>
      </w:r>
      <w:r w:rsidRPr="008507E9">
        <w:rPr>
          <w:rFonts w:asciiTheme="majorHAnsi" w:hAnsiTheme="majorHAnsi" w:cstheme="majorHAnsi"/>
          <w:b/>
          <w:lang w:val="es-ES"/>
        </w:rPr>
        <w:t>:</w:t>
      </w:r>
    </w:p>
    <w:p w:rsidR="00116A61" w:rsidRPr="005B1EDC" w:rsidRDefault="00116A61" w:rsidP="00116A61">
      <w:pPr>
        <w:spacing w:after="0" w:line="240" w:lineRule="auto"/>
        <w:contextualSpacing/>
        <w:jc w:val="center"/>
        <w:rPr>
          <w:rFonts w:asciiTheme="majorHAnsi" w:hAnsiTheme="majorHAnsi" w:cs="Arial"/>
          <w:bCs/>
          <w:lang w:val="es-ES"/>
        </w:rPr>
      </w:pPr>
      <w:r>
        <w:rPr>
          <w:rFonts w:asciiTheme="majorHAnsi" w:hAnsiTheme="majorHAnsi" w:cstheme="majorHAnsi"/>
          <w:b/>
          <w:lang w:val="es-ES"/>
        </w:rPr>
        <w:t>Participación en las comisiones de SAN por sexo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16A61" w:rsidRPr="005B1EDC" w:rsidTr="00F94B43">
        <w:trPr>
          <w:jc w:val="center"/>
        </w:trPr>
        <w:tc>
          <w:tcPr>
            <w:tcW w:w="1471" w:type="dxa"/>
            <w:shd w:val="clear" w:color="auto" w:fill="5B9BD5" w:themeFill="accent1"/>
            <w:vAlign w:val="center"/>
          </w:tcPr>
          <w:p w:rsidR="00116A61" w:rsidRPr="00A75199" w:rsidRDefault="00116A61" w:rsidP="00F94B43">
            <w:pPr>
              <w:contextualSpacing/>
              <w:jc w:val="center"/>
              <w:rPr>
                <w:rFonts w:asciiTheme="majorHAnsi" w:hAnsiTheme="majorHAnsi" w:cs="Arial"/>
                <w:b/>
                <w:bCs/>
              </w:rPr>
            </w:pPr>
            <w:r w:rsidRPr="00A75199">
              <w:rPr>
                <w:rFonts w:asciiTheme="majorHAnsi" w:hAnsiTheme="majorHAnsi" w:cs="Arial"/>
                <w:b/>
                <w:bCs/>
              </w:rPr>
              <w:t>Tipo de Comisión o Consejo</w:t>
            </w:r>
          </w:p>
        </w:tc>
        <w:tc>
          <w:tcPr>
            <w:tcW w:w="1471" w:type="dxa"/>
            <w:shd w:val="clear" w:color="auto" w:fill="5B9BD5" w:themeFill="accent1"/>
            <w:vAlign w:val="center"/>
          </w:tcPr>
          <w:p w:rsidR="00116A61" w:rsidRPr="00A75199" w:rsidRDefault="00116A61" w:rsidP="00F94B43">
            <w:pPr>
              <w:contextualSpacing/>
              <w:jc w:val="center"/>
              <w:rPr>
                <w:rFonts w:asciiTheme="majorHAnsi" w:hAnsiTheme="majorHAnsi" w:cs="Arial"/>
                <w:b/>
                <w:bCs/>
              </w:rPr>
            </w:pPr>
            <w:r w:rsidRPr="00A75199">
              <w:rPr>
                <w:rFonts w:asciiTheme="majorHAnsi" w:hAnsiTheme="majorHAnsi" w:cs="Arial"/>
                <w:b/>
                <w:bCs/>
              </w:rPr>
              <w:t>Promedio de participantes al mes</w:t>
            </w:r>
          </w:p>
        </w:tc>
        <w:tc>
          <w:tcPr>
            <w:tcW w:w="1471" w:type="dxa"/>
            <w:shd w:val="clear" w:color="auto" w:fill="5B9BD5" w:themeFill="accent1"/>
            <w:vAlign w:val="center"/>
          </w:tcPr>
          <w:p w:rsidR="00116A61" w:rsidRPr="00A75199" w:rsidRDefault="00116A61" w:rsidP="00F94B43">
            <w:pPr>
              <w:contextualSpacing/>
              <w:jc w:val="center"/>
              <w:rPr>
                <w:rFonts w:asciiTheme="majorHAnsi" w:hAnsiTheme="majorHAnsi" w:cs="Arial"/>
                <w:b/>
                <w:bCs/>
              </w:rPr>
            </w:pPr>
            <w:r w:rsidRPr="00A75199">
              <w:rPr>
                <w:rFonts w:asciiTheme="majorHAnsi" w:hAnsiTheme="majorHAnsi" w:cs="Arial"/>
                <w:b/>
                <w:bCs/>
              </w:rPr>
              <w:t>Promedio de mujeres participantes</w:t>
            </w:r>
          </w:p>
        </w:tc>
        <w:tc>
          <w:tcPr>
            <w:tcW w:w="1471" w:type="dxa"/>
            <w:shd w:val="clear" w:color="auto" w:fill="5B9BD5" w:themeFill="accent1"/>
            <w:vAlign w:val="center"/>
          </w:tcPr>
          <w:p w:rsidR="00116A61" w:rsidRPr="00A75199" w:rsidRDefault="00116A61" w:rsidP="00F94B43">
            <w:pPr>
              <w:contextualSpacing/>
              <w:jc w:val="center"/>
              <w:rPr>
                <w:rFonts w:asciiTheme="majorHAnsi" w:hAnsiTheme="majorHAnsi" w:cs="Arial"/>
                <w:b/>
                <w:bCs/>
              </w:rPr>
            </w:pPr>
            <w:r w:rsidRPr="00A75199">
              <w:rPr>
                <w:rFonts w:asciiTheme="majorHAnsi" w:hAnsiTheme="majorHAnsi" w:cs="Arial"/>
                <w:b/>
                <w:bCs/>
              </w:rPr>
              <w:t>Promedio de hombres participantes</w:t>
            </w:r>
          </w:p>
        </w:tc>
        <w:tc>
          <w:tcPr>
            <w:tcW w:w="1472" w:type="dxa"/>
            <w:shd w:val="clear" w:color="auto" w:fill="5B9BD5" w:themeFill="accent1"/>
            <w:vAlign w:val="center"/>
          </w:tcPr>
          <w:p w:rsidR="00116A61" w:rsidRPr="00A75199" w:rsidRDefault="00116A61" w:rsidP="00F94B43">
            <w:pPr>
              <w:contextualSpacing/>
              <w:jc w:val="center"/>
              <w:rPr>
                <w:rFonts w:asciiTheme="majorHAnsi" w:hAnsiTheme="majorHAnsi" w:cs="Arial"/>
                <w:b/>
                <w:bCs/>
              </w:rPr>
            </w:pPr>
            <w:r w:rsidRPr="00A75199">
              <w:rPr>
                <w:rFonts w:asciiTheme="majorHAnsi" w:hAnsiTheme="majorHAnsi" w:cs="Arial"/>
                <w:b/>
                <w:bCs/>
              </w:rPr>
              <w:t>% de participación de mujeres</w:t>
            </w:r>
          </w:p>
        </w:tc>
        <w:tc>
          <w:tcPr>
            <w:tcW w:w="1472" w:type="dxa"/>
            <w:shd w:val="clear" w:color="auto" w:fill="5B9BD5" w:themeFill="accent1"/>
            <w:vAlign w:val="center"/>
          </w:tcPr>
          <w:p w:rsidR="00116A61" w:rsidRPr="00A75199" w:rsidRDefault="00116A61" w:rsidP="00F94B43">
            <w:pPr>
              <w:contextualSpacing/>
              <w:jc w:val="center"/>
              <w:rPr>
                <w:rFonts w:asciiTheme="majorHAnsi" w:hAnsiTheme="majorHAnsi" w:cs="Arial"/>
                <w:b/>
                <w:bCs/>
              </w:rPr>
            </w:pPr>
            <w:r w:rsidRPr="00A75199">
              <w:rPr>
                <w:rFonts w:asciiTheme="majorHAnsi" w:hAnsiTheme="majorHAnsi" w:cs="Arial"/>
                <w:b/>
                <w:bCs/>
              </w:rPr>
              <w:t>% de participación de hombres</w:t>
            </w:r>
          </w:p>
        </w:tc>
      </w:tr>
      <w:tr w:rsidR="00116A61" w:rsidRPr="005B1EDC" w:rsidTr="00F94B43">
        <w:trPr>
          <w:jc w:val="center"/>
        </w:trPr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CONASAN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99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45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54</w:t>
            </w:r>
          </w:p>
        </w:tc>
        <w:tc>
          <w:tcPr>
            <w:tcW w:w="1472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45.5%</w:t>
            </w:r>
          </w:p>
        </w:tc>
        <w:tc>
          <w:tcPr>
            <w:tcW w:w="1472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54.6</w:t>
            </w:r>
            <w:r w:rsidRPr="005B1EDC">
              <w:rPr>
                <w:rFonts w:asciiTheme="majorHAnsi" w:hAnsiTheme="majorHAnsi" w:cs="Arial"/>
                <w:bCs/>
              </w:rPr>
              <w:t>%</w:t>
            </w:r>
          </w:p>
        </w:tc>
      </w:tr>
      <w:tr w:rsidR="00116A61" w:rsidRPr="005B1EDC" w:rsidTr="00F94B43">
        <w:trPr>
          <w:jc w:val="center"/>
        </w:trPr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CODESAN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39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21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  <w:tc>
          <w:tcPr>
            <w:tcW w:w="1472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53.9%</w:t>
            </w:r>
          </w:p>
        </w:tc>
        <w:tc>
          <w:tcPr>
            <w:tcW w:w="1472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46.2%</w:t>
            </w:r>
          </w:p>
        </w:tc>
      </w:tr>
      <w:tr w:rsidR="00116A61" w:rsidRPr="005B1EDC" w:rsidTr="00F94B43">
        <w:trPr>
          <w:jc w:val="center"/>
        </w:trPr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COMUSAN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13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</w:t>
            </w:r>
          </w:p>
        </w:tc>
        <w:tc>
          <w:tcPr>
            <w:tcW w:w="1471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</w:p>
        </w:tc>
        <w:tc>
          <w:tcPr>
            <w:tcW w:w="1472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23.1%</w:t>
            </w:r>
          </w:p>
        </w:tc>
        <w:tc>
          <w:tcPr>
            <w:tcW w:w="1472" w:type="dxa"/>
            <w:vAlign w:val="center"/>
          </w:tcPr>
          <w:p w:rsidR="00116A61" w:rsidRPr="005B1EDC" w:rsidRDefault="00116A61" w:rsidP="00F94B43">
            <w:pPr>
              <w:contextualSpacing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76.9%</w:t>
            </w:r>
          </w:p>
        </w:tc>
      </w:tr>
    </w:tbl>
    <w:p w:rsidR="00116A61" w:rsidRPr="00C212B2" w:rsidRDefault="00116A61" w:rsidP="00116A61">
      <w:pPr>
        <w:spacing w:after="0" w:line="240" w:lineRule="auto"/>
        <w:jc w:val="center"/>
        <w:rPr>
          <w:rFonts w:asciiTheme="majorHAnsi" w:hAnsiTheme="majorHAnsi"/>
          <w:b/>
          <w:color w:val="231F20"/>
          <w:sz w:val="18"/>
          <w:szCs w:val="18"/>
          <w:lang w:val="es-ES"/>
        </w:rPr>
      </w:pP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* </w:t>
      </w:r>
      <w:r w:rsidRPr="00C212B2"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Fuente: Elaboración propia SESAN. Actualizado a </w:t>
      </w: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>diciembre</w:t>
      </w:r>
      <w:r w:rsidRPr="00C212B2">
        <w:rPr>
          <w:rFonts w:asciiTheme="majorHAnsi" w:hAnsiTheme="majorHAnsi"/>
          <w:i/>
          <w:color w:val="231F20"/>
          <w:sz w:val="18"/>
          <w:szCs w:val="18"/>
          <w:lang w:val="es-ES"/>
        </w:rPr>
        <w:t xml:space="preserve"> de 2019</w:t>
      </w:r>
      <w:r>
        <w:rPr>
          <w:rFonts w:asciiTheme="majorHAnsi" w:hAnsiTheme="majorHAnsi"/>
          <w:i/>
          <w:color w:val="231F20"/>
          <w:sz w:val="18"/>
          <w:szCs w:val="18"/>
          <w:lang w:val="es-ES"/>
        </w:rPr>
        <w:t>.</w:t>
      </w:r>
    </w:p>
    <w:p w:rsidR="00116A61" w:rsidRPr="0079004D" w:rsidRDefault="00116A61" w:rsidP="00116A61">
      <w:pPr>
        <w:pStyle w:val="Textoindependiente"/>
        <w:spacing w:line="360" w:lineRule="auto"/>
        <w:ind w:right="1"/>
        <w:jc w:val="both"/>
        <w:rPr>
          <w:rFonts w:asciiTheme="majorHAnsi" w:hAnsiTheme="majorHAnsi"/>
          <w:color w:val="231F20"/>
          <w:sz w:val="24"/>
          <w:szCs w:val="24"/>
          <w:lang w:val="es-ES"/>
        </w:rPr>
      </w:pPr>
    </w:p>
    <w:p w:rsidR="00EF1560" w:rsidRPr="00116A61" w:rsidRDefault="00AA69E8">
      <w:pPr>
        <w:rPr>
          <w:lang w:val="es-ES"/>
        </w:rPr>
      </w:pPr>
    </w:p>
    <w:sectPr w:rsidR="00EF1560" w:rsidRPr="00116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auto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143"/>
    <w:multiLevelType w:val="hybridMultilevel"/>
    <w:tmpl w:val="659EE87C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61"/>
    <w:rsid w:val="00116A61"/>
    <w:rsid w:val="003E3FB3"/>
    <w:rsid w:val="009D66ED"/>
    <w:rsid w:val="00AA69E8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EA1B8E-D1EE-43D5-8ABA-2F8E45C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16A61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0"/>
      <w:szCs w:val="20"/>
      <w:lang w:val="en-GB" w:eastAsia="en-GB" w:bidi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6A61"/>
    <w:rPr>
      <w:rFonts w:ascii="Lato" w:eastAsia="Lato" w:hAnsi="Lato" w:cs="Lato"/>
      <w:sz w:val="20"/>
      <w:szCs w:val="20"/>
      <w:lang w:val="en-GB" w:eastAsia="en-GB" w:bidi="en-GB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116A61"/>
    <w:pPr>
      <w:widowControl w:val="0"/>
      <w:autoSpaceDE w:val="0"/>
      <w:autoSpaceDN w:val="0"/>
      <w:spacing w:after="0" w:line="240" w:lineRule="auto"/>
      <w:ind w:left="1620" w:hanging="360"/>
    </w:pPr>
    <w:rPr>
      <w:rFonts w:ascii="Lato" w:eastAsia="Lato" w:hAnsi="Lato" w:cs="Lato"/>
      <w:lang w:val="en-GB" w:eastAsia="en-GB" w:bidi="en-GB"/>
    </w:rPr>
  </w:style>
  <w:style w:type="character" w:customStyle="1" w:styleId="PrrafodelistaCar">
    <w:name w:val="Párrafo de lista Car"/>
    <w:aliases w:val="Párrafo numerado Car"/>
    <w:link w:val="Prrafodelista"/>
    <w:uiPriority w:val="34"/>
    <w:rsid w:val="00116A61"/>
    <w:rPr>
      <w:rFonts w:ascii="Lato" w:eastAsia="Lato" w:hAnsi="Lato" w:cs="Lato"/>
      <w:lang w:val="en-GB" w:eastAsia="en-GB" w:bidi="en-GB"/>
    </w:rPr>
  </w:style>
  <w:style w:type="table" w:styleId="Tablaconcuadrcula">
    <w:name w:val="Table Grid"/>
    <w:basedOn w:val="Tablanormal"/>
    <w:uiPriority w:val="39"/>
    <w:rsid w:val="0011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Grizel Caravantes</dc:creator>
  <cp:keywords/>
  <dc:description/>
  <cp:lastModifiedBy>Lynda Guzman</cp:lastModifiedBy>
  <cp:revision>3</cp:revision>
  <dcterms:created xsi:type="dcterms:W3CDTF">2020-01-07T16:26:00Z</dcterms:created>
  <dcterms:modified xsi:type="dcterms:W3CDTF">2020-01-07T16:38:00Z</dcterms:modified>
</cp:coreProperties>
</file>