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58038351"/>
        <w:docPartObj>
          <w:docPartGallery w:val="Cover Pages"/>
          <w:docPartUnique/>
        </w:docPartObj>
      </w:sdtPr>
      <w:sdtEndPr>
        <w:rPr>
          <w:rFonts w:eastAsiaTheme="minorEastAsia"/>
          <w:color w:val="5B9BD5" w:themeColor="accent1"/>
          <w:lang w:eastAsia="es-GT"/>
        </w:rPr>
      </w:sdtEndPr>
      <w:sdtContent>
        <w:p w:rsidR="00074CBB" w:rsidRDefault="00074CBB"/>
        <w:tbl>
          <w:tblPr>
            <w:tblpPr w:leftFromText="187" w:rightFromText="187" w:horzAnchor="margin" w:tblpXSpec="center" w:tblpY="2881"/>
            <w:tblW w:w="4381" w:type="pct"/>
            <w:tblBorders>
              <w:left w:val="single" w:sz="12" w:space="0" w:color="5B9BD5" w:themeColor="accent1"/>
            </w:tblBorders>
            <w:tblCellMar>
              <w:left w:w="144" w:type="dxa"/>
              <w:right w:w="115" w:type="dxa"/>
            </w:tblCellMar>
            <w:tblLook w:val="04A0" w:firstRow="1" w:lastRow="0" w:firstColumn="1" w:lastColumn="0" w:noHBand="0" w:noVBand="1"/>
          </w:tblPr>
          <w:tblGrid>
            <w:gridCol w:w="7731"/>
          </w:tblGrid>
          <w:tr w:rsidR="00074CBB" w:rsidTr="000D2859">
            <w:trPr>
              <w:trHeight w:val="777"/>
            </w:trPr>
            <w:sdt>
              <w:sdtPr>
                <w:rPr>
                  <w:color w:val="2E74B5" w:themeColor="accent1" w:themeShade="BF"/>
                  <w:sz w:val="32"/>
                  <w:szCs w:val="24"/>
                </w:rPr>
                <w:alias w:val="Compañía"/>
                <w:id w:val="13406915"/>
                <w:placeholder>
                  <w:docPart w:val="C4ED78FF7CA640A2B0F4FFDC12188D45"/>
                </w:placeholder>
                <w:dataBinding w:prefixMappings="xmlns:ns0='http://schemas.openxmlformats.org/officeDocument/2006/extended-properties'" w:xpath="/ns0:Properties[1]/ns0:Company[1]" w:storeItemID="{6668398D-A668-4E3E-A5EB-62B293D839F1}"/>
                <w:text/>
              </w:sdtPr>
              <w:sdtEndPr/>
              <w:sdtContent>
                <w:tc>
                  <w:tcPr>
                    <w:tcW w:w="7730" w:type="dxa"/>
                    <w:tcMar>
                      <w:top w:w="216" w:type="dxa"/>
                      <w:left w:w="115" w:type="dxa"/>
                      <w:bottom w:w="216" w:type="dxa"/>
                      <w:right w:w="115" w:type="dxa"/>
                    </w:tcMar>
                  </w:tcPr>
                  <w:p w:rsidR="00074CBB" w:rsidRDefault="00E73344" w:rsidP="00E73344">
                    <w:pPr>
                      <w:pStyle w:val="Sinespaciado"/>
                      <w:rPr>
                        <w:color w:val="2E74B5" w:themeColor="accent1" w:themeShade="BF"/>
                        <w:sz w:val="24"/>
                      </w:rPr>
                    </w:pPr>
                    <w:r w:rsidRPr="000D2859">
                      <w:rPr>
                        <w:color w:val="2E74B5" w:themeColor="accent1" w:themeShade="BF"/>
                        <w:sz w:val="32"/>
                        <w:szCs w:val="24"/>
                      </w:rPr>
                      <w:t>Secretaría de Seguridad Alimentaria y Nutricional de la Presidencia SESAN</w:t>
                    </w:r>
                  </w:p>
                </w:tc>
              </w:sdtContent>
            </w:sdt>
          </w:tr>
          <w:tr w:rsidR="00074CBB" w:rsidTr="000D2859">
            <w:trPr>
              <w:trHeight w:val="2939"/>
            </w:trPr>
            <w:tc>
              <w:tcPr>
                <w:tcW w:w="7730" w:type="dxa"/>
              </w:tcPr>
              <w:sdt>
                <w:sdtPr>
                  <w:rPr>
                    <w:rFonts w:asciiTheme="majorHAnsi" w:eastAsiaTheme="majorEastAsia" w:hAnsiTheme="majorHAnsi" w:cstheme="majorBidi"/>
                    <w:color w:val="5B9BD5" w:themeColor="accent1"/>
                    <w:sz w:val="88"/>
                    <w:szCs w:val="88"/>
                  </w:rPr>
                  <w:alias w:val="Título"/>
                  <w:id w:val="13406919"/>
                  <w:placeholder>
                    <w:docPart w:val="2890C31282064DF3A627232D8D5F2972"/>
                  </w:placeholder>
                  <w:dataBinding w:prefixMappings="xmlns:ns0='http://schemas.openxmlformats.org/package/2006/metadata/core-properties' xmlns:ns1='http://purl.org/dc/elements/1.1/'" w:xpath="/ns0:coreProperties[1]/ns1:title[1]" w:storeItemID="{6C3C8BC8-F283-45AE-878A-BAB7291924A1}"/>
                  <w:text/>
                </w:sdtPr>
                <w:sdtEndPr/>
                <w:sdtContent>
                  <w:p w:rsidR="00074CBB" w:rsidRDefault="00F8350B" w:rsidP="003B20A6">
                    <w:pPr>
                      <w:pStyle w:val="Sinespaciado"/>
                      <w:spacing w:line="216" w:lineRule="auto"/>
                      <w:rPr>
                        <w:rFonts w:asciiTheme="majorHAnsi" w:eastAsiaTheme="majorEastAsia" w:hAnsiTheme="majorHAnsi" w:cstheme="majorBidi"/>
                        <w:color w:val="5B9BD5" w:themeColor="accent1"/>
                        <w:sz w:val="88"/>
                        <w:szCs w:val="88"/>
                      </w:rPr>
                    </w:pPr>
                    <w:r>
                      <w:rPr>
                        <w:rFonts w:asciiTheme="majorHAnsi" w:eastAsiaTheme="majorEastAsia" w:hAnsiTheme="majorHAnsi" w:cstheme="majorBidi"/>
                        <w:color w:val="5B9BD5" w:themeColor="accent1"/>
                        <w:sz w:val="88"/>
                        <w:szCs w:val="88"/>
                      </w:rPr>
                      <w:t>Informe Semestral  Enero-Junio 2019</w:t>
                    </w:r>
                  </w:p>
                </w:sdtContent>
              </w:sdt>
            </w:tc>
          </w:tr>
          <w:tr w:rsidR="00074CBB" w:rsidTr="000D2859">
            <w:trPr>
              <w:trHeight w:val="777"/>
            </w:trPr>
            <w:sdt>
              <w:sdtPr>
                <w:rPr>
                  <w:color w:val="2E74B5" w:themeColor="accent1" w:themeShade="BF"/>
                  <w:sz w:val="32"/>
                  <w:szCs w:val="24"/>
                </w:rPr>
                <w:alias w:val="Subtítulo"/>
                <w:id w:val="13406923"/>
                <w:placeholder>
                  <w:docPart w:val="B26F339F0E934CD79F215523A1585D1C"/>
                </w:placeholder>
                <w:dataBinding w:prefixMappings="xmlns:ns0='http://schemas.openxmlformats.org/package/2006/metadata/core-properties' xmlns:ns1='http://purl.org/dc/elements/1.1/'" w:xpath="/ns0:coreProperties[1]/ns1:subject[1]" w:storeItemID="{6C3C8BC8-F283-45AE-878A-BAB7291924A1}"/>
                <w:text/>
              </w:sdtPr>
              <w:sdtEndPr/>
              <w:sdtContent>
                <w:tc>
                  <w:tcPr>
                    <w:tcW w:w="7730" w:type="dxa"/>
                    <w:tcMar>
                      <w:top w:w="216" w:type="dxa"/>
                      <w:left w:w="115" w:type="dxa"/>
                      <w:bottom w:w="216" w:type="dxa"/>
                      <w:right w:w="115" w:type="dxa"/>
                    </w:tcMar>
                  </w:tcPr>
                  <w:p w:rsidR="00074CBB" w:rsidRDefault="00296C7E" w:rsidP="00E34A60">
                    <w:pPr>
                      <w:pStyle w:val="Sinespaciado"/>
                      <w:rPr>
                        <w:color w:val="2E74B5" w:themeColor="accent1" w:themeShade="BF"/>
                        <w:sz w:val="24"/>
                      </w:rPr>
                    </w:pPr>
                    <w:r w:rsidRPr="000D2859">
                      <w:rPr>
                        <w:color w:val="2E74B5" w:themeColor="accent1" w:themeShade="BF"/>
                        <w:sz w:val="32"/>
                        <w:szCs w:val="24"/>
                      </w:rPr>
                      <w:t>Clasificador Temático 04-</w:t>
                    </w:r>
                    <w:r w:rsidR="00C964DA" w:rsidRPr="000D2859">
                      <w:rPr>
                        <w:color w:val="2E74B5" w:themeColor="accent1" w:themeShade="BF"/>
                        <w:sz w:val="32"/>
                        <w:szCs w:val="24"/>
                      </w:rPr>
                      <w:t>Reducción de la Desnutrición</w:t>
                    </w:r>
                  </w:p>
                </w:tc>
              </w:sdtContent>
            </w:sdt>
          </w:tr>
        </w:tbl>
        <w:tbl>
          <w:tblPr>
            <w:tblpPr w:leftFromText="187" w:rightFromText="187" w:vertAnchor="page" w:horzAnchor="margin" w:tblpXSpec="center" w:tblpY="12576"/>
            <w:tblW w:w="3857" w:type="pct"/>
            <w:tblLook w:val="04A0" w:firstRow="1" w:lastRow="0" w:firstColumn="1" w:lastColumn="0" w:noHBand="0" w:noVBand="1"/>
          </w:tblPr>
          <w:tblGrid>
            <w:gridCol w:w="6818"/>
          </w:tblGrid>
          <w:tr w:rsidR="00EF5FD0" w:rsidTr="00EF5FD0">
            <w:tc>
              <w:tcPr>
                <w:tcW w:w="6818" w:type="dxa"/>
                <w:tcMar>
                  <w:top w:w="216" w:type="dxa"/>
                  <w:left w:w="115" w:type="dxa"/>
                  <w:bottom w:w="216" w:type="dxa"/>
                  <w:right w:w="115" w:type="dxa"/>
                </w:tcMar>
              </w:tcPr>
              <w:sdt>
                <w:sdtPr>
                  <w:rPr>
                    <w:color w:val="5B9BD5" w:themeColor="accent1"/>
                    <w:sz w:val="28"/>
                    <w:szCs w:val="28"/>
                  </w:rPr>
                  <w:alias w:val="Autor"/>
                  <w:id w:val="13406928"/>
                  <w:placeholder>
                    <w:docPart w:val="56D786C0BF9144BF88634F46EA85C069"/>
                  </w:placeholder>
                  <w:dataBinding w:prefixMappings="xmlns:ns0='http://schemas.openxmlformats.org/package/2006/metadata/core-properties' xmlns:ns1='http://purl.org/dc/elements/1.1/'" w:xpath="/ns0:coreProperties[1]/ns1:creator[1]" w:storeItemID="{6C3C8BC8-F283-45AE-878A-BAB7291924A1}"/>
                  <w:text/>
                </w:sdtPr>
                <w:sdtEndPr/>
                <w:sdtContent>
                  <w:p w:rsidR="00EF5FD0" w:rsidRDefault="00EF5FD0" w:rsidP="00EF5FD0">
                    <w:pPr>
                      <w:pStyle w:val="Sinespaciado"/>
                      <w:rPr>
                        <w:color w:val="5B9BD5" w:themeColor="accent1"/>
                        <w:sz w:val="28"/>
                        <w:szCs w:val="28"/>
                      </w:rPr>
                    </w:pPr>
                    <w:r>
                      <w:rPr>
                        <w:color w:val="5B9BD5" w:themeColor="accent1"/>
                        <w:sz w:val="28"/>
                        <w:szCs w:val="28"/>
                      </w:rPr>
                      <w:t>Dirección de Planificación, Monitoreo y Evaluación – Coordinación de Planificación</w:t>
                    </w:r>
                  </w:p>
                </w:sdtContent>
              </w:sdt>
              <w:p w:rsidR="00EF5FD0" w:rsidRDefault="00EF5FD0" w:rsidP="00EF5FD0">
                <w:pPr>
                  <w:pStyle w:val="Sinespaciado"/>
                  <w:rPr>
                    <w:color w:val="5B9BD5" w:themeColor="accent1"/>
                  </w:rPr>
                </w:pPr>
              </w:p>
            </w:tc>
          </w:tr>
        </w:tbl>
        <w:p w:rsidR="00074CBB" w:rsidRDefault="00074CBB">
          <w:pPr>
            <w:rPr>
              <w:rFonts w:eastAsiaTheme="minorEastAsia"/>
              <w:color w:val="5B9BD5" w:themeColor="accent1"/>
              <w:lang w:eastAsia="es-GT"/>
            </w:rPr>
          </w:pPr>
          <w:r>
            <w:rPr>
              <w:rFonts w:eastAsiaTheme="minorEastAsia"/>
              <w:color w:val="5B9BD5" w:themeColor="accent1"/>
              <w:lang w:eastAsia="es-GT"/>
            </w:rPr>
            <w:br w:type="page"/>
          </w:r>
        </w:p>
      </w:sdtContent>
    </w:sdt>
    <w:p w:rsidR="00E61A40" w:rsidRDefault="00E61A40" w:rsidP="00E61A40">
      <w:pPr>
        <w:pStyle w:val="Ttulo1"/>
      </w:pPr>
      <w:bookmarkStart w:id="0" w:name="_Toc23238462"/>
      <w:r>
        <w:t>Presentación</w:t>
      </w:r>
      <w:bookmarkEnd w:id="0"/>
    </w:p>
    <w:p w:rsidR="00E61A40" w:rsidRDefault="00E61A40" w:rsidP="00E61A40">
      <w:pPr>
        <w:spacing w:after="0"/>
        <w:jc w:val="both"/>
      </w:pPr>
    </w:p>
    <w:p w:rsidR="00E61A40" w:rsidRPr="009F7458" w:rsidRDefault="00E61A40" w:rsidP="00E61A40">
      <w:pPr>
        <w:spacing w:after="0"/>
        <w:jc w:val="both"/>
        <w:rPr>
          <w:rFonts w:ascii="Arial" w:hAnsi="Arial" w:cs="Arial"/>
        </w:rPr>
      </w:pPr>
    </w:p>
    <w:p w:rsidR="00E61A40" w:rsidRPr="009F7458" w:rsidRDefault="00795041" w:rsidP="00E61A40">
      <w:pPr>
        <w:spacing w:after="0"/>
        <w:jc w:val="both"/>
        <w:rPr>
          <w:rFonts w:ascii="Arial" w:hAnsi="Arial" w:cs="Arial"/>
        </w:rPr>
      </w:pPr>
      <w:r w:rsidRPr="009F7458">
        <w:rPr>
          <w:rFonts w:ascii="Arial" w:hAnsi="Arial" w:cs="Arial"/>
        </w:rPr>
        <w:t>De acuerdo</w:t>
      </w:r>
      <w:r w:rsidR="00E61A40" w:rsidRPr="009F7458">
        <w:rPr>
          <w:rFonts w:ascii="Arial" w:hAnsi="Arial" w:cs="Arial"/>
        </w:rPr>
        <w:t xml:space="preserve"> al Artículo 17 Quáter Ejecución Presupuestaria por Clasificador Temático, del Decreto Número 101-97, Ley Orgánica del Presupuesto y Articulo 18 Clasificadores Temáticos, del Decreto Número 25-2018 Ley del Presupuesto General de Ingresos y Egresos del Estado para el Ejercicio Fiscal dos mil diecinueve</w:t>
      </w:r>
      <w:r w:rsidRPr="009F7458">
        <w:rPr>
          <w:rFonts w:ascii="Arial" w:hAnsi="Arial" w:cs="Arial"/>
        </w:rPr>
        <w:t>, c</w:t>
      </w:r>
      <w:r w:rsidR="00E61A40" w:rsidRPr="009F7458">
        <w:rPr>
          <w:rFonts w:ascii="Arial" w:hAnsi="Arial" w:cs="Arial"/>
        </w:rPr>
        <w:t xml:space="preserve">orresponde de acuerdo a la naturaleza del quehacer institucional de la </w:t>
      </w:r>
      <w:r w:rsidR="00087FB8" w:rsidRPr="009F7458">
        <w:rPr>
          <w:rFonts w:ascii="Arial" w:hAnsi="Arial" w:cs="Arial"/>
        </w:rPr>
        <w:t>Secretaría de Seguridad Alimentaria y Nutricional –</w:t>
      </w:r>
      <w:r w:rsidR="00E61A40" w:rsidRPr="009F7458">
        <w:rPr>
          <w:rFonts w:ascii="Arial" w:hAnsi="Arial" w:cs="Arial"/>
        </w:rPr>
        <w:t>SESAN</w:t>
      </w:r>
      <w:r w:rsidR="00087FB8" w:rsidRPr="009F7458">
        <w:rPr>
          <w:rFonts w:ascii="Arial" w:hAnsi="Arial" w:cs="Arial"/>
        </w:rPr>
        <w:t>-</w:t>
      </w:r>
      <w:r w:rsidR="00E61A40" w:rsidRPr="009F7458">
        <w:rPr>
          <w:rFonts w:ascii="Arial" w:hAnsi="Arial" w:cs="Arial"/>
        </w:rPr>
        <w:t xml:space="preserve"> y las corresponsabilidades de las Instituciones ejecutoras del </w:t>
      </w:r>
      <w:r w:rsidR="00087FB8" w:rsidRPr="009F7458">
        <w:rPr>
          <w:rFonts w:ascii="Arial" w:hAnsi="Arial" w:cs="Arial"/>
        </w:rPr>
        <w:t>Sistema Nacional de Seguridad Alimentaria y Nutricional –</w:t>
      </w:r>
      <w:r w:rsidR="00E61A40" w:rsidRPr="009F7458">
        <w:rPr>
          <w:rFonts w:ascii="Arial" w:hAnsi="Arial" w:cs="Arial"/>
        </w:rPr>
        <w:t>SINASAN</w:t>
      </w:r>
      <w:r w:rsidR="00087FB8" w:rsidRPr="009F7458">
        <w:rPr>
          <w:rFonts w:ascii="Arial" w:hAnsi="Arial" w:cs="Arial"/>
        </w:rPr>
        <w:t>-</w:t>
      </w:r>
      <w:r w:rsidR="00E61A40" w:rsidRPr="009F7458">
        <w:rPr>
          <w:rFonts w:ascii="Arial" w:hAnsi="Arial" w:cs="Arial"/>
        </w:rPr>
        <w:t xml:space="preserve">, coordinar la formulación y e integración de las estructuras presupuestarias asociadas al Clasificador Temático Reducción de la Desnutrición que permita la elaboración del seguimiento especial del gasto. </w:t>
      </w:r>
    </w:p>
    <w:p w:rsidR="00E61A40" w:rsidRPr="009F7458" w:rsidRDefault="00E61A40" w:rsidP="00E61A40">
      <w:pPr>
        <w:spacing w:after="0"/>
        <w:jc w:val="both"/>
        <w:rPr>
          <w:rFonts w:ascii="Arial" w:hAnsi="Arial" w:cs="Arial"/>
        </w:rPr>
      </w:pPr>
    </w:p>
    <w:p w:rsidR="00E61A40" w:rsidRPr="009F7458" w:rsidRDefault="00E61A40" w:rsidP="00E61A40">
      <w:pPr>
        <w:jc w:val="both"/>
        <w:rPr>
          <w:rFonts w:ascii="Arial" w:hAnsi="Arial" w:cs="Arial"/>
        </w:rPr>
      </w:pPr>
      <w:r w:rsidRPr="009F7458">
        <w:rPr>
          <w:rFonts w:ascii="Arial" w:hAnsi="Arial" w:cs="Arial"/>
        </w:rPr>
        <w:t xml:space="preserve">La Constitución Política de la República de Guatemala en el Artículo 99, establece que el Estado velará porque la alimentación y nutrición de la población reúna los requisitos mínimos de salud; por otro lado en la Ley del Sistema Nacional de Seguridad Alimentaria (Decreto Número 32-2005) en artículo 1 construye el concepto de Seguridad Alimentaria y Nutricional en coherencia con la </w:t>
      </w:r>
      <w:r w:rsidR="00024FD6" w:rsidRPr="009F7458">
        <w:rPr>
          <w:rFonts w:ascii="Arial" w:hAnsi="Arial" w:cs="Arial"/>
        </w:rPr>
        <w:t>P</w:t>
      </w:r>
      <w:r w:rsidRPr="009F7458">
        <w:rPr>
          <w:rFonts w:ascii="Arial" w:hAnsi="Arial" w:cs="Arial"/>
        </w:rPr>
        <w:t>olítica Nacional de</w:t>
      </w:r>
      <w:r w:rsidR="00024FD6" w:rsidRPr="009F7458">
        <w:rPr>
          <w:rFonts w:ascii="Arial" w:hAnsi="Arial" w:cs="Arial"/>
        </w:rPr>
        <w:t xml:space="preserve"> Seguridad Alimentaria y Nutricional –POL</w:t>
      </w:r>
      <w:r w:rsidRPr="009F7458">
        <w:rPr>
          <w:rFonts w:ascii="Arial" w:hAnsi="Arial" w:cs="Arial"/>
        </w:rPr>
        <w:t>SAN</w:t>
      </w:r>
      <w:r w:rsidR="00024FD6" w:rsidRPr="009F7458">
        <w:rPr>
          <w:rFonts w:ascii="Arial" w:hAnsi="Arial" w:cs="Arial"/>
        </w:rPr>
        <w:t>-</w:t>
      </w:r>
      <w:r w:rsidRPr="009F7458">
        <w:rPr>
          <w:rFonts w:ascii="Arial" w:hAnsi="Arial" w:cs="Arial"/>
        </w:rPr>
        <w:t xml:space="preserve">  “el derecho de toda persona a tener acceso físico, económico y social, oportuna y permanentemente, a una alimentación adecuada en cantidad y calidad, con pertinencia cultural, preferiblemente de origen nacional, así como a su adecuado aprovechamiento biológico, para mantener una vida saludable y activa”. </w:t>
      </w:r>
    </w:p>
    <w:p w:rsidR="00E61A40" w:rsidRPr="009F7458" w:rsidRDefault="00E61A40" w:rsidP="00E61A40">
      <w:pPr>
        <w:jc w:val="both"/>
        <w:rPr>
          <w:rFonts w:ascii="Arial" w:hAnsi="Arial" w:cs="Arial"/>
        </w:rPr>
      </w:pPr>
      <w:r w:rsidRPr="009F7458">
        <w:rPr>
          <w:rFonts w:ascii="Arial" w:hAnsi="Arial" w:cs="Arial"/>
        </w:rPr>
        <w:t xml:space="preserve">Considerando que casi la mitad de la niñez guatemalteca es afectada por la desnutrición, lo cual hace que sea un problema que necesite atención con acciones efectivas e integrales, </w:t>
      </w:r>
      <w:r w:rsidR="00A02190" w:rsidRPr="009F7458">
        <w:rPr>
          <w:rFonts w:ascii="Arial" w:hAnsi="Arial" w:cs="Arial"/>
        </w:rPr>
        <w:t xml:space="preserve">por lo que </w:t>
      </w:r>
      <w:r w:rsidRPr="009F7458">
        <w:rPr>
          <w:rFonts w:ascii="Arial" w:hAnsi="Arial" w:cs="Arial"/>
        </w:rPr>
        <w:t xml:space="preserve">el Clasificador Temático Reducción de la Desnutrición </w:t>
      </w:r>
      <w:r w:rsidR="009B33C2" w:rsidRPr="009F7458">
        <w:rPr>
          <w:rFonts w:ascii="Arial" w:hAnsi="Arial" w:cs="Arial"/>
        </w:rPr>
        <w:t>permite</w:t>
      </w:r>
      <w:r w:rsidRPr="009F7458">
        <w:rPr>
          <w:rFonts w:ascii="Arial" w:hAnsi="Arial" w:cs="Arial"/>
        </w:rPr>
        <w:t xml:space="preserve"> </w:t>
      </w:r>
      <w:r w:rsidR="005D59EC" w:rsidRPr="009F7458">
        <w:rPr>
          <w:rFonts w:ascii="Arial" w:hAnsi="Arial" w:cs="Arial"/>
        </w:rPr>
        <w:t xml:space="preserve">dar seguimiento a </w:t>
      </w:r>
      <w:r w:rsidRPr="009F7458">
        <w:rPr>
          <w:rFonts w:ascii="Arial" w:hAnsi="Arial" w:cs="Arial"/>
        </w:rPr>
        <w:t>la</w:t>
      </w:r>
      <w:r w:rsidR="005D59EC" w:rsidRPr="009F7458">
        <w:rPr>
          <w:rFonts w:ascii="Arial" w:hAnsi="Arial" w:cs="Arial"/>
        </w:rPr>
        <w:t xml:space="preserve"> ejecución de las</w:t>
      </w:r>
      <w:r w:rsidRPr="009F7458">
        <w:rPr>
          <w:rFonts w:ascii="Arial" w:hAnsi="Arial" w:cs="Arial"/>
        </w:rPr>
        <w:t xml:space="preserve"> estructuras presupuestarias que respondan al Resultado Estratégico de País –REP- establecido en la Política General de País 2016-2020,  que busca reducir la desnutrición crónica en niños y niñas menores de dos años con prioridad en indígenas y áreas rurales.</w:t>
      </w:r>
    </w:p>
    <w:p w:rsidR="00C83BDA" w:rsidRDefault="00074CBB" w:rsidP="00364A3D">
      <w:pPr>
        <w:rPr>
          <w:rFonts w:ascii="Arial" w:hAnsi="Arial" w:cs="Arial"/>
        </w:rPr>
      </w:pPr>
      <w:r>
        <w:rPr>
          <w:rFonts w:ascii="Arial" w:hAnsi="Arial" w:cs="Arial"/>
        </w:rPr>
        <w:br w:type="page"/>
      </w:r>
    </w:p>
    <w:sdt>
      <w:sdtPr>
        <w:rPr>
          <w:rFonts w:asciiTheme="minorHAnsi" w:eastAsiaTheme="minorHAnsi" w:hAnsiTheme="minorHAnsi" w:cstheme="minorBidi"/>
          <w:b w:val="0"/>
          <w:color w:val="auto"/>
          <w:sz w:val="22"/>
          <w:szCs w:val="22"/>
          <w:lang w:val="es-ES" w:eastAsia="en-US"/>
        </w:rPr>
        <w:id w:val="309996556"/>
        <w:docPartObj>
          <w:docPartGallery w:val="Table of Contents"/>
          <w:docPartUnique/>
        </w:docPartObj>
      </w:sdtPr>
      <w:sdtEndPr>
        <w:rPr>
          <w:bCs/>
        </w:rPr>
      </w:sdtEndPr>
      <w:sdtContent>
        <w:p w:rsidR="00970A3E" w:rsidRDefault="00970A3E">
          <w:pPr>
            <w:pStyle w:val="TtulodeTDC"/>
          </w:pPr>
          <w:r>
            <w:rPr>
              <w:lang w:val="es-ES"/>
            </w:rPr>
            <w:t>Contenido</w:t>
          </w:r>
        </w:p>
        <w:p w:rsidR="004E333E" w:rsidRDefault="00970A3E">
          <w:pPr>
            <w:pStyle w:val="TDC1"/>
            <w:tabs>
              <w:tab w:val="right" w:leader="dot" w:pos="8828"/>
            </w:tabs>
            <w:rPr>
              <w:rFonts w:eastAsiaTheme="minorEastAsia"/>
              <w:noProof/>
              <w:lang w:eastAsia="es-GT"/>
            </w:rPr>
          </w:pPr>
          <w:r>
            <w:fldChar w:fldCharType="begin"/>
          </w:r>
          <w:r>
            <w:instrText xml:space="preserve"> TOC \o "1-3" \h \z \u </w:instrText>
          </w:r>
          <w:r>
            <w:fldChar w:fldCharType="separate"/>
          </w:r>
          <w:hyperlink w:anchor="_Toc23238462" w:history="1">
            <w:r w:rsidR="004E333E" w:rsidRPr="0084115E">
              <w:rPr>
                <w:rStyle w:val="Hipervnculo"/>
                <w:noProof/>
              </w:rPr>
              <w:t>Presentación</w:t>
            </w:r>
            <w:r w:rsidR="004E333E">
              <w:rPr>
                <w:noProof/>
                <w:webHidden/>
              </w:rPr>
              <w:tab/>
            </w:r>
            <w:r w:rsidR="004E333E">
              <w:rPr>
                <w:noProof/>
                <w:webHidden/>
              </w:rPr>
              <w:fldChar w:fldCharType="begin"/>
            </w:r>
            <w:r w:rsidR="004E333E">
              <w:rPr>
                <w:noProof/>
                <w:webHidden/>
              </w:rPr>
              <w:instrText xml:space="preserve"> PAGEREF _Toc23238462 \h </w:instrText>
            </w:r>
            <w:r w:rsidR="004E333E">
              <w:rPr>
                <w:noProof/>
                <w:webHidden/>
              </w:rPr>
            </w:r>
            <w:r w:rsidR="004E333E">
              <w:rPr>
                <w:noProof/>
                <w:webHidden/>
              </w:rPr>
              <w:fldChar w:fldCharType="separate"/>
            </w:r>
            <w:r w:rsidR="004E333E">
              <w:rPr>
                <w:noProof/>
                <w:webHidden/>
              </w:rPr>
              <w:t>1</w:t>
            </w:r>
            <w:r w:rsidR="004E333E">
              <w:rPr>
                <w:noProof/>
                <w:webHidden/>
              </w:rPr>
              <w:fldChar w:fldCharType="end"/>
            </w:r>
          </w:hyperlink>
        </w:p>
        <w:p w:rsidR="004E333E" w:rsidRDefault="00F22A8A">
          <w:pPr>
            <w:pStyle w:val="TDC1"/>
            <w:tabs>
              <w:tab w:val="left" w:pos="440"/>
              <w:tab w:val="right" w:leader="dot" w:pos="8828"/>
            </w:tabs>
            <w:rPr>
              <w:rFonts w:eastAsiaTheme="minorEastAsia"/>
              <w:noProof/>
              <w:lang w:eastAsia="es-GT"/>
            </w:rPr>
          </w:pPr>
          <w:hyperlink w:anchor="_Toc23238463" w:history="1">
            <w:r w:rsidR="004E333E" w:rsidRPr="0084115E">
              <w:rPr>
                <w:rStyle w:val="Hipervnculo"/>
                <w:noProof/>
              </w:rPr>
              <w:t>I.</w:t>
            </w:r>
            <w:r w:rsidR="004E333E">
              <w:rPr>
                <w:rFonts w:eastAsiaTheme="minorEastAsia"/>
                <w:noProof/>
                <w:lang w:eastAsia="es-GT"/>
              </w:rPr>
              <w:tab/>
            </w:r>
            <w:r w:rsidR="004E333E" w:rsidRPr="0084115E">
              <w:rPr>
                <w:rStyle w:val="Hipervnculo"/>
                <w:noProof/>
              </w:rPr>
              <w:t>Clasificador Temático 04- Reducción de la Desnutrición</w:t>
            </w:r>
            <w:r w:rsidR="004E333E">
              <w:rPr>
                <w:noProof/>
                <w:webHidden/>
              </w:rPr>
              <w:tab/>
            </w:r>
            <w:r w:rsidR="004E333E">
              <w:rPr>
                <w:noProof/>
                <w:webHidden/>
              </w:rPr>
              <w:fldChar w:fldCharType="begin"/>
            </w:r>
            <w:r w:rsidR="004E333E">
              <w:rPr>
                <w:noProof/>
                <w:webHidden/>
              </w:rPr>
              <w:instrText xml:space="preserve"> PAGEREF _Toc23238463 \h </w:instrText>
            </w:r>
            <w:r w:rsidR="004E333E">
              <w:rPr>
                <w:noProof/>
                <w:webHidden/>
              </w:rPr>
            </w:r>
            <w:r w:rsidR="004E333E">
              <w:rPr>
                <w:noProof/>
                <w:webHidden/>
              </w:rPr>
              <w:fldChar w:fldCharType="separate"/>
            </w:r>
            <w:r w:rsidR="004E333E">
              <w:rPr>
                <w:noProof/>
                <w:webHidden/>
              </w:rPr>
              <w:t>3</w:t>
            </w:r>
            <w:r w:rsidR="004E333E">
              <w:rPr>
                <w:noProof/>
                <w:webHidden/>
              </w:rPr>
              <w:fldChar w:fldCharType="end"/>
            </w:r>
          </w:hyperlink>
        </w:p>
        <w:p w:rsidR="004E333E" w:rsidRDefault="00F22A8A">
          <w:pPr>
            <w:pStyle w:val="TDC1"/>
            <w:tabs>
              <w:tab w:val="left" w:pos="440"/>
              <w:tab w:val="right" w:leader="dot" w:pos="8828"/>
            </w:tabs>
            <w:rPr>
              <w:rFonts w:eastAsiaTheme="minorEastAsia"/>
              <w:noProof/>
              <w:lang w:eastAsia="es-GT"/>
            </w:rPr>
          </w:pPr>
          <w:hyperlink w:anchor="_Toc23238464" w:history="1">
            <w:r w:rsidR="004E333E" w:rsidRPr="0084115E">
              <w:rPr>
                <w:rStyle w:val="Hipervnculo"/>
                <w:noProof/>
              </w:rPr>
              <w:t>II.</w:t>
            </w:r>
            <w:r w:rsidR="004E333E">
              <w:rPr>
                <w:rFonts w:eastAsiaTheme="minorEastAsia"/>
                <w:noProof/>
                <w:lang w:eastAsia="es-GT"/>
              </w:rPr>
              <w:tab/>
            </w:r>
            <w:r w:rsidR="004E333E" w:rsidRPr="0084115E">
              <w:rPr>
                <w:rStyle w:val="Hipervnculo"/>
                <w:noProof/>
              </w:rPr>
              <w:t>Vinculación al Clasificador Temático 04-Redución de la Desnutrición</w:t>
            </w:r>
            <w:r w:rsidR="004E333E">
              <w:rPr>
                <w:noProof/>
                <w:webHidden/>
              </w:rPr>
              <w:tab/>
            </w:r>
            <w:r w:rsidR="004E333E">
              <w:rPr>
                <w:noProof/>
                <w:webHidden/>
              </w:rPr>
              <w:fldChar w:fldCharType="begin"/>
            </w:r>
            <w:r w:rsidR="004E333E">
              <w:rPr>
                <w:noProof/>
                <w:webHidden/>
              </w:rPr>
              <w:instrText xml:space="preserve"> PAGEREF _Toc23238464 \h </w:instrText>
            </w:r>
            <w:r w:rsidR="004E333E">
              <w:rPr>
                <w:noProof/>
                <w:webHidden/>
              </w:rPr>
            </w:r>
            <w:r w:rsidR="004E333E">
              <w:rPr>
                <w:noProof/>
                <w:webHidden/>
              </w:rPr>
              <w:fldChar w:fldCharType="separate"/>
            </w:r>
            <w:r w:rsidR="004E333E">
              <w:rPr>
                <w:noProof/>
                <w:webHidden/>
              </w:rPr>
              <w:t>4</w:t>
            </w:r>
            <w:r w:rsidR="004E333E">
              <w:rPr>
                <w:noProof/>
                <w:webHidden/>
              </w:rPr>
              <w:fldChar w:fldCharType="end"/>
            </w:r>
          </w:hyperlink>
        </w:p>
        <w:p w:rsidR="004E333E" w:rsidRDefault="00F22A8A">
          <w:pPr>
            <w:pStyle w:val="TDC1"/>
            <w:tabs>
              <w:tab w:val="left" w:pos="660"/>
              <w:tab w:val="right" w:leader="dot" w:pos="8828"/>
            </w:tabs>
            <w:rPr>
              <w:rFonts w:eastAsiaTheme="minorEastAsia"/>
              <w:noProof/>
              <w:lang w:eastAsia="es-GT"/>
            </w:rPr>
          </w:pPr>
          <w:hyperlink w:anchor="_Toc23238465" w:history="1">
            <w:r w:rsidR="004E333E" w:rsidRPr="0084115E">
              <w:rPr>
                <w:rStyle w:val="Hipervnculo"/>
                <w:noProof/>
              </w:rPr>
              <w:t>III.</w:t>
            </w:r>
            <w:r w:rsidR="004E333E">
              <w:rPr>
                <w:rFonts w:eastAsiaTheme="minorEastAsia"/>
                <w:noProof/>
                <w:lang w:eastAsia="es-GT"/>
              </w:rPr>
              <w:tab/>
            </w:r>
            <w:r w:rsidR="004E333E" w:rsidRPr="0084115E">
              <w:rPr>
                <w:rStyle w:val="Hipervnculo"/>
                <w:noProof/>
              </w:rPr>
              <w:t>Vinculación de Actividades Presupuestarias por Ejes Programáticos del Clasificador Temático 04-Redución de la Desnutrición</w:t>
            </w:r>
            <w:r w:rsidR="004E333E">
              <w:rPr>
                <w:noProof/>
                <w:webHidden/>
              </w:rPr>
              <w:tab/>
            </w:r>
            <w:r w:rsidR="004E333E">
              <w:rPr>
                <w:noProof/>
                <w:webHidden/>
              </w:rPr>
              <w:fldChar w:fldCharType="begin"/>
            </w:r>
            <w:r w:rsidR="004E333E">
              <w:rPr>
                <w:noProof/>
                <w:webHidden/>
              </w:rPr>
              <w:instrText xml:space="preserve"> PAGEREF _Toc23238465 \h </w:instrText>
            </w:r>
            <w:r w:rsidR="004E333E">
              <w:rPr>
                <w:noProof/>
                <w:webHidden/>
              </w:rPr>
            </w:r>
            <w:r w:rsidR="004E333E">
              <w:rPr>
                <w:noProof/>
                <w:webHidden/>
              </w:rPr>
              <w:fldChar w:fldCharType="separate"/>
            </w:r>
            <w:r w:rsidR="004E333E">
              <w:rPr>
                <w:noProof/>
                <w:webHidden/>
              </w:rPr>
              <w:t>6</w:t>
            </w:r>
            <w:r w:rsidR="004E333E">
              <w:rPr>
                <w:noProof/>
                <w:webHidden/>
              </w:rPr>
              <w:fldChar w:fldCharType="end"/>
            </w:r>
          </w:hyperlink>
        </w:p>
        <w:p w:rsidR="004E333E" w:rsidRDefault="00F22A8A">
          <w:pPr>
            <w:pStyle w:val="TDC2"/>
            <w:tabs>
              <w:tab w:val="left" w:pos="660"/>
              <w:tab w:val="right" w:leader="dot" w:pos="8828"/>
            </w:tabs>
            <w:rPr>
              <w:rFonts w:eastAsiaTheme="minorEastAsia"/>
              <w:noProof/>
              <w:lang w:eastAsia="es-GT"/>
            </w:rPr>
          </w:pPr>
          <w:hyperlink w:anchor="_Toc23238466" w:history="1">
            <w:r w:rsidR="004E333E" w:rsidRPr="0084115E">
              <w:rPr>
                <w:rStyle w:val="Hipervnculo"/>
                <w:noProof/>
              </w:rPr>
              <w:t>a)</w:t>
            </w:r>
            <w:r w:rsidR="004E333E">
              <w:rPr>
                <w:rFonts w:eastAsiaTheme="minorEastAsia"/>
                <w:noProof/>
                <w:lang w:eastAsia="es-GT"/>
              </w:rPr>
              <w:tab/>
            </w:r>
            <w:r w:rsidR="004E333E" w:rsidRPr="0084115E">
              <w:rPr>
                <w:rStyle w:val="Hipervnculo"/>
                <w:noProof/>
              </w:rPr>
              <w:t>04-01 Fortalecimiento del Primer Nivel de Atención –PNA-.</w:t>
            </w:r>
            <w:r w:rsidR="004E333E">
              <w:rPr>
                <w:noProof/>
                <w:webHidden/>
              </w:rPr>
              <w:tab/>
            </w:r>
            <w:r w:rsidR="004E333E">
              <w:rPr>
                <w:noProof/>
                <w:webHidden/>
              </w:rPr>
              <w:fldChar w:fldCharType="begin"/>
            </w:r>
            <w:r w:rsidR="004E333E">
              <w:rPr>
                <w:noProof/>
                <w:webHidden/>
              </w:rPr>
              <w:instrText xml:space="preserve"> PAGEREF _Toc23238466 \h </w:instrText>
            </w:r>
            <w:r w:rsidR="004E333E">
              <w:rPr>
                <w:noProof/>
                <w:webHidden/>
              </w:rPr>
            </w:r>
            <w:r w:rsidR="004E333E">
              <w:rPr>
                <w:noProof/>
                <w:webHidden/>
              </w:rPr>
              <w:fldChar w:fldCharType="separate"/>
            </w:r>
            <w:r w:rsidR="004E333E">
              <w:rPr>
                <w:noProof/>
                <w:webHidden/>
              </w:rPr>
              <w:t>6</w:t>
            </w:r>
            <w:r w:rsidR="004E333E">
              <w:rPr>
                <w:noProof/>
                <w:webHidden/>
              </w:rPr>
              <w:fldChar w:fldCharType="end"/>
            </w:r>
          </w:hyperlink>
        </w:p>
        <w:p w:rsidR="004E333E" w:rsidRDefault="00F22A8A">
          <w:pPr>
            <w:pStyle w:val="TDC2"/>
            <w:tabs>
              <w:tab w:val="left" w:pos="660"/>
              <w:tab w:val="right" w:leader="dot" w:pos="8828"/>
            </w:tabs>
            <w:rPr>
              <w:rFonts w:eastAsiaTheme="minorEastAsia"/>
              <w:noProof/>
              <w:lang w:eastAsia="es-GT"/>
            </w:rPr>
          </w:pPr>
          <w:hyperlink w:anchor="_Toc23238467" w:history="1">
            <w:r w:rsidR="004E333E" w:rsidRPr="0084115E">
              <w:rPr>
                <w:rStyle w:val="Hipervnculo"/>
                <w:noProof/>
              </w:rPr>
              <w:t>b)</w:t>
            </w:r>
            <w:r w:rsidR="004E333E">
              <w:rPr>
                <w:rFonts w:eastAsiaTheme="minorEastAsia"/>
                <w:noProof/>
                <w:lang w:eastAsia="es-GT"/>
              </w:rPr>
              <w:tab/>
            </w:r>
            <w:r w:rsidR="004E333E" w:rsidRPr="0084115E">
              <w:rPr>
                <w:rStyle w:val="Hipervnculo"/>
                <w:noProof/>
              </w:rPr>
              <w:t>04-03 Agua y Saneamiento</w:t>
            </w:r>
            <w:r w:rsidR="004E333E">
              <w:rPr>
                <w:noProof/>
                <w:webHidden/>
              </w:rPr>
              <w:tab/>
            </w:r>
            <w:r w:rsidR="004E333E">
              <w:rPr>
                <w:noProof/>
                <w:webHidden/>
              </w:rPr>
              <w:fldChar w:fldCharType="begin"/>
            </w:r>
            <w:r w:rsidR="004E333E">
              <w:rPr>
                <w:noProof/>
                <w:webHidden/>
              </w:rPr>
              <w:instrText xml:space="preserve"> PAGEREF _Toc23238467 \h </w:instrText>
            </w:r>
            <w:r w:rsidR="004E333E">
              <w:rPr>
                <w:noProof/>
                <w:webHidden/>
              </w:rPr>
            </w:r>
            <w:r w:rsidR="004E333E">
              <w:rPr>
                <w:noProof/>
                <w:webHidden/>
              </w:rPr>
              <w:fldChar w:fldCharType="separate"/>
            </w:r>
            <w:r w:rsidR="004E333E">
              <w:rPr>
                <w:noProof/>
                <w:webHidden/>
              </w:rPr>
              <w:t>8</w:t>
            </w:r>
            <w:r w:rsidR="004E333E">
              <w:rPr>
                <w:noProof/>
                <w:webHidden/>
              </w:rPr>
              <w:fldChar w:fldCharType="end"/>
            </w:r>
          </w:hyperlink>
        </w:p>
        <w:p w:rsidR="004E333E" w:rsidRDefault="00F22A8A">
          <w:pPr>
            <w:pStyle w:val="TDC2"/>
            <w:tabs>
              <w:tab w:val="left" w:pos="660"/>
              <w:tab w:val="right" w:leader="dot" w:pos="8828"/>
            </w:tabs>
            <w:rPr>
              <w:rFonts w:eastAsiaTheme="minorEastAsia"/>
              <w:noProof/>
              <w:lang w:eastAsia="es-GT"/>
            </w:rPr>
          </w:pPr>
          <w:hyperlink w:anchor="_Toc23238468" w:history="1">
            <w:r w:rsidR="004E333E" w:rsidRPr="0084115E">
              <w:rPr>
                <w:rStyle w:val="Hipervnculo"/>
                <w:noProof/>
              </w:rPr>
              <w:t>c)</w:t>
            </w:r>
            <w:r w:rsidR="004E333E">
              <w:rPr>
                <w:rFonts w:eastAsiaTheme="minorEastAsia"/>
                <w:noProof/>
                <w:lang w:eastAsia="es-GT"/>
              </w:rPr>
              <w:tab/>
            </w:r>
            <w:r w:rsidR="004E333E" w:rsidRPr="0084115E">
              <w:rPr>
                <w:rStyle w:val="Hipervnculo"/>
                <w:noProof/>
              </w:rPr>
              <w:t>04-04 Disponibilidad y Economía Familiar</w:t>
            </w:r>
            <w:r w:rsidR="004E333E">
              <w:rPr>
                <w:noProof/>
                <w:webHidden/>
              </w:rPr>
              <w:tab/>
            </w:r>
            <w:r w:rsidR="004E333E">
              <w:rPr>
                <w:noProof/>
                <w:webHidden/>
              </w:rPr>
              <w:fldChar w:fldCharType="begin"/>
            </w:r>
            <w:r w:rsidR="004E333E">
              <w:rPr>
                <w:noProof/>
                <w:webHidden/>
              </w:rPr>
              <w:instrText xml:space="preserve"> PAGEREF _Toc23238468 \h </w:instrText>
            </w:r>
            <w:r w:rsidR="004E333E">
              <w:rPr>
                <w:noProof/>
                <w:webHidden/>
              </w:rPr>
            </w:r>
            <w:r w:rsidR="004E333E">
              <w:rPr>
                <w:noProof/>
                <w:webHidden/>
              </w:rPr>
              <w:fldChar w:fldCharType="separate"/>
            </w:r>
            <w:r w:rsidR="004E333E">
              <w:rPr>
                <w:noProof/>
                <w:webHidden/>
              </w:rPr>
              <w:t>9</w:t>
            </w:r>
            <w:r w:rsidR="004E333E">
              <w:rPr>
                <w:noProof/>
                <w:webHidden/>
              </w:rPr>
              <w:fldChar w:fldCharType="end"/>
            </w:r>
          </w:hyperlink>
        </w:p>
        <w:p w:rsidR="004E333E" w:rsidRDefault="00F22A8A">
          <w:pPr>
            <w:pStyle w:val="TDC2"/>
            <w:tabs>
              <w:tab w:val="left" w:pos="660"/>
              <w:tab w:val="right" w:leader="dot" w:pos="8828"/>
            </w:tabs>
            <w:rPr>
              <w:rFonts w:eastAsiaTheme="minorEastAsia"/>
              <w:noProof/>
              <w:lang w:eastAsia="es-GT"/>
            </w:rPr>
          </w:pPr>
          <w:hyperlink w:anchor="_Toc23238469" w:history="1">
            <w:r w:rsidR="004E333E" w:rsidRPr="0084115E">
              <w:rPr>
                <w:rStyle w:val="Hipervnculo"/>
                <w:noProof/>
              </w:rPr>
              <w:t>d)</w:t>
            </w:r>
            <w:r w:rsidR="004E333E">
              <w:rPr>
                <w:rFonts w:eastAsiaTheme="minorEastAsia"/>
                <w:noProof/>
                <w:lang w:eastAsia="es-GT"/>
              </w:rPr>
              <w:tab/>
            </w:r>
            <w:r w:rsidR="004E333E" w:rsidRPr="0084115E">
              <w:rPr>
                <w:rStyle w:val="Hipervnculo"/>
                <w:noProof/>
              </w:rPr>
              <w:t>04-05 Transversales</w:t>
            </w:r>
            <w:r w:rsidR="004E333E">
              <w:rPr>
                <w:noProof/>
                <w:webHidden/>
              </w:rPr>
              <w:tab/>
            </w:r>
            <w:r w:rsidR="004E333E">
              <w:rPr>
                <w:noProof/>
                <w:webHidden/>
              </w:rPr>
              <w:fldChar w:fldCharType="begin"/>
            </w:r>
            <w:r w:rsidR="004E333E">
              <w:rPr>
                <w:noProof/>
                <w:webHidden/>
              </w:rPr>
              <w:instrText xml:space="preserve"> PAGEREF _Toc23238469 \h </w:instrText>
            </w:r>
            <w:r w:rsidR="004E333E">
              <w:rPr>
                <w:noProof/>
                <w:webHidden/>
              </w:rPr>
            </w:r>
            <w:r w:rsidR="004E333E">
              <w:rPr>
                <w:noProof/>
                <w:webHidden/>
              </w:rPr>
              <w:fldChar w:fldCharType="separate"/>
            </w:r>
            <w:r w:rsidR="004E333E">
              <w:rPr>
                <w:noProof/>
                <w:webHidden/>
              </w:rPr>
              <w:t>10</w:t>
            </w:r>
            <w:r w:rsidR="004E333E">
              <w:rPr>
                <w:noProof/>
                <w:webHidden/>
              </w:rPr>
              <w:fldChar w:fldCharType="end"/>
            </w:r>
          </w:hyperlink>
        </w:p>
        <w:p w:rsidR="004E333E" w:rsidRDefault="00F22A8A">
          <w:pPr>
            <w:pStyle w:val="TDC1"/>
            <w:tabs>
              <w:tab w:val="left" w:pos="660"/>
              <w:tab w:val="right" w:leader="dot" w:pos="8828"/>
            </w:tabs>
            <w:rPr>
              <w:rFonts w:eastAsiaTheme="minorEastAsia"/>
              <w:noProof/>
              <w:lang w:eastAsia="es-GT"/>
            </w:rPr>
          </w:pPr>
          <w:hyperlink w:anchor="_Toc23238470" w:history="1">
            <w:r w:rsidR="004E333E" w:rsidRPr="0084115E">
              <w:rPr>
                <w:rStyle w:val="Hipervnculo"/>
                <w:noProof/>
              </w:rPr>
              <w:t>IV.</w:t>
            </w:r>
            <w:r w:rsidR="004E333E">
              <w:rPr>
                <w:rFonts w:eastAsiaTheme="minorEastAsia"/>
                <w:noProof/>
                <w:lang w:eastAsia="es-GT"/>
              </w:rPr>
              <w:tab/>
            </w:r>
            <w:r w:rsidR="004E333E" w:rsidRPr="0084115E">
              <w:rPr>
                <w:rStyle w:val="Hipervnculo"/>
                <w:noProof/>
              </w:rPr>
              <w:t>Presupuesto Financiero Ejecutado, Clasificador Temático 04-Reducción de la Desnutrición</w:t>
            </w:r>
            <w:r w:rsidR="004E333E">
              <w:rPr>
                <w:noProof/>
                <w:webHidden/>
              </w:rPr>
              <w:tab/>
            </w:r>
            <w:r w:rsidR="004E333E">
              <w:rPr>
                <w:noProof/>
                <w:webHidden/>
              </w:rPr>
              <w:fldChar w:fldCharType="begin"/>
            </w:r>
            <w:r w:rsidR="004E333E">
              <w:rPr>
                <w:noProof/>
                <w:webHidden/>
              </w:rPr>
              <w:instrText xml:space="preserve"> PAGEREF _Toc23238470 \h </w:instrText>
            </w:r>
            <w:r w:rsidR="004E333E">
              <w:rPr>
                <w:noProof/>
                <w:webHidden/>
              </w:rPr>
            </w:r>
            <w:r w:rsidR="004E333E">
              <w:rPr>
                <w:noProof/>
                <w:webHidden/>
              </w:rPr>
              <w:fldChar w:fldCharType="separate"/>
            </w:r>
            <w:r w:rsidR="004E333E">
              <w:rPr>
                <w:noProof/>
                <w:webHidden/>
              </w:rPr>
              <w:t>11</w:t>
            </w:r>
            <w:r w:rsidR="004E333E">
              <w:rPr>
                <w:noProof/>
                <w:webHidden/>
              </w:rPr>
              <w:fldChar w:fldCharType="end"/>
            </w:r>
          </w:hyperlink>
        </w:p>
        <w:p w:rsidR="004E333E" w:rsidRDefault="00F22A8A">
          <w:pPr>
            <w:pStyle w:val="TDC1"/>
            <w:tabs>
              <w:tab w:val="right" w:leader="dot" w:pos="8828"/>
            </w:tabs>
            <w:rPr>
              <w:rFonts w:eastAsiaTheme="minorEastAsia"/>
              <w:noProof/>
              <w:lang w:eastAsia="es-GT"/>
            </w:rPr>
          </w:pPr>
          <w:hyperlink w:anchor="_Toc23238471" w:history="1">
            <w:r w:rsidR="004E333E" w:rsidRPr="0084115E">
              <w:rPr>
                <w:rStyle w:val="Hipervnculo"/>
                <w:noProof/>
              </w:rPr>
              <w:t>Conclusiones</w:t>
            </w:r>
            <w:r w:rsidR="004E333E">
              <w:rPr>
                <w:noProof/>
                <w:webHidden/>
              </w:rPr>
              <w:tab/>
            </w:r>
            <w:r w:rsidR="004E333E">
              <w:rPr>
                <w:noProof/>
                <w:webHidden/>
              </w:rPr>
              <w:fldChar w:fldCharType="begin"/>
            </w:r>
            <w:r w:rsidR="004E333E">
              <w:rPr>
                <w:noProof/>
                <w:webHidden/>
              </w:rPr>
              <w:instrText xml:space="preserve"> PAGEREF _Toc23238471 \h </w:instrText>
            </w:r>
            <w:r w:rsidR="004E333E">
              <w:rPr>
                <w:noProof/>
                <w:webHidden/>
              </w:rPr>
            </w:r>
            <w:r w:rsidR="004E333E">
              <w:rPr>
                <w:noProof/>
                <w:webHidden/>
              </w:rPr>
              <w:fldChar w:fldCharType="separate"/>
            </w:r>
            <w:r w:rsidR="004E333E">
              <w:rPr>
                <w:noProof/>
                <w:webHidden/>
              </w:rPr>
              <w:t>18</w:t>
            </w:r>
            <w:r w:rsidR="004E333E">
              <w:rPr>
                <w:noProof/>
                <w:webHidden/>
              </w:rPr>
              <w:fldChar w:fldCharType="end"/>
            </w:r>
          </w:hyperlink>
        </w:p>
        <w:p w:rsidR="00970A3E" w:rsidRDefault="00970A3E">
          <w:r>
            <w:rPr>
              <w:b/>
              <w:bCs/>
              <w:lang w:val="es-ES"/>
            </w:rPr>
            <w:fldChar w:fldCharType="end"/>
          </w:r>
        </w:p>
      </w:sdtContent>
    </w:sdt>
    <w:p w:rsidR="00970A3E" w:rsidRDefault="00970A3E">
      <w:pPr>
        <w:rPr>
          <w:rFonts w:ascii="Arial" w:hAnsi="Arial" w:cs="Arial"/>
        </w:rPr>
      </w:pPr>
      <w:r>
        <w:rPr>
          <w:rFonts w:ascii="Arial" w:hAnsi="Arial" w:cs="Arial"/>
        </w:rPr>
        <w:br w:type="page"/>
      </w:r>
    </w:p>
    <w:p w:rsidR="00100E0B" w:rsidRDefault="00613E5A" w:rsidP="007F6DB2">
      <w:pPr>
        <w:pStyle w:val="Ttulo1"/>
        <w:numPr>
          <w:ilvl w:val="0"/>
          <w:numId w:val="7"/>
        </w:numPr>
      </w:pPr>
      <w:bookmarkStart w:id="1" w:name="_Toc23238463"/>
      <w:r>
        <w:t>Clasificador Temático 04- Reducción de la Desnutrición</w:t>
      </w:r>
      <w:bookmarkEnd w:id="1"/>
    </w:p>
    <w:p w:rsidR="004C3F62" w:rsidRPr="0003167F" w:rsidRDefault="004C3F62">
      <w:pPr>
        <w:rPr>
          <w:rFonts w:ascii="Arial" w:hAnsi="Arial" w:cs="Arial"/>
        </w:rPr>
      </w:pPr>
    </w:p>
    <w:p w:rsidR="004C3F62" w:rsidRPr="009F7458" w:rsidRDefault="00CF3A78">
      <w:pPr>
        <w:rPr>
          <w:rFonts w:ascii="Arial" w:hAnsi="Arial" w:cs="Arial"/>
          <w:b/>
        </w:rPr>
      </w:pPr>
      <w:r w:rsidRPr="009F7458">
        <w:rPr>
          <w:rFonts w:ascii="Arial" w:hAnsi="Arial" w:cs="Arial"/>
          <w:b/>
        </w:rPr>
        <w:t>Base Legal:</w:t>
      </w:r>
    </w:p>
    <w:p w:rsidR="00CF3A78" w:rsidRPr="009F7458" w:rsidRDefault="00105769" w:rsidP="00105769">
      <w:pPr>
        <w:jc w:val="both"/>
        <w:rPr>
          <w:rFonts w:ascii="Arial" w:hAnsi="Arial" w:cs="Arial"/>
        </w:rPr>
      </w:pPr>
      <w:r w:rsidRPr="009F7458">
        <w:rPr>
          <w:rFonts w:ascii="Arial" w:hAnsi="Arial" w:cs="Arial"/>
        </w:rPr>
        <w:t>Decreto Número 101-97, Ley Orgánica del Presupuesto</w:t>
      </w:r>
    </w:p>
    <w:p w:rsidR="00105769" w:rsidRPr="009F7458" w:rsidRDefault="00105769" w:rsidP="00105769">
      <w:pPr>
        <w:jc w:val="both"/>
        <w:rPr>
          <w:rFonts w:ascii="Arial" w:hAnsi="Arial" w:cs="Arial"/>
        </w:rPr>
      </w:pPr>
      <w:r w:rsidRPr="009F7458">
        <w:rPr>
          <w:rFonts w:ascii="Arial" w:hAnsi="Arial" w:cs="Arial"/>
        </w:rPr>
        <w:t xml:space="preserve">ARTICULO 17. Quáter. Ejecución Presupuestaria por Clasificador Temático. El Ministerio de Finanzas Públicas </w:t>
      </w:r>
      <w:r w:rsidR="002B31FE" w:rsidRPr="009F7458">
        <w:rPr>
          <w:rFonts w:ascii="Arial" w:hAnsi="Arial" w:cs="Arial"/>
        </w:rPr>
        <w:t xml:space="preserve">–MINFIN- </w:t>
      </w:r>
      <w:r w:rsidRPr="009F7458">
        <w:rPr>
          <w:rFonts w:ascii="Arial" w:hAnsi="Arial" w:cs="Arial"/>
        </w:rPr>
        <w:t xml:space="preserve">a través de la Dirección Técnica del Presupuesto, debe incluir en el Sistema de Contabilidad Integrada (SICOIN), los clasificadores presupuestarios con enfoque de género, pueblos indígenas, seguridad y justicia, educación, reducción de la desnutrición, recursos hídricos y saneamiento, niñez, juventud y los demás que establezca el reglamento de dicha Ley. </w:t>
      </w:r>
    </w:p>
    <w:p w:rsidR="00105769" w:rsidRPr="009F7458" w:rsidRDefault="00105769">
      <w:pPr>
        <w:rPr>
          <w:rFonts w:ascii="Arial" w:hAnsi="Arial" w:cs="Arial"/>
        </w:rPr>
      </w:pPr>
    </w:p>
    <w:p w:rsidR="00CF3A78" w:rsidRPr="009F7458" w:rsidRDefault="00CF3A78">
      <w:pPr>
        <w:rPr>
          <w:rFonts w:ascii="Arial" w:hAnsi="Arial" w:cs="Arial"/>
          <w:b/>
        </w:rPr>
      </w:pPr>
      <w:r w:rsidRPr="009F7458">
        <w:rPr>
          <w:rFonts w:ascii="Arial" w:hAnsi="Arial" w:cs="Arial"/>
          <w:b/>
        </w:rPr>
        <w:t>Población Objetivo</w:t>
      </w:r>
      <w:r w:rsidR="00105769" w:rsidRPr="009F7458">
        <w:rPr>
          <w:rStyle w:val="Refdenotaalpie"/>
          <w:rFonts w:ascii="Arial" w:hAnsi="Arial" w:cs="Arial"/>
          <w:b/>
        </w:rPr>
        <w:footnoteReference w:id="1"/>
      </w:r>
      <w:r w:rsidR="000C5E1D" w:rsidRPr="009F7458">
        <w:rPr>
          <w:rFonts w:ascii="Arial" w:hAnsi="Arial" w:cs="Arial"/>
          <w:b/>
        </w:rPr>
        <w:t xml:space="preserve"> Clasificador Temático 04</w:t>
      </w:r>
      <w:r w:rsidRPr="009F7458">
        <w:rPr>
          <w:rFonts w:ascii="Arial" w:hAnsi="Arial" w:cs="Arial"/>
          <w:b/>
        </w:rPr>
        <w:t>:</w:t>
      </w:r>
    </w:p>
    <w:p w:rsidR="00105769" w:rsidRPr="009F7458" w:rsidRDefault="00105769" w:rsidP="00105769">
      <w:pPr>
        <w:pStyle w:val="Prrafodelista"/>
        <w:numPr>
          <w:ilvl w:val="0"/>
          <w:numId w:val="5"/>
        </w:numPr>
        <w:jc w:val="both"/>
        <w:rPr>
          <w:rFonts w:ascii="Arial" w:hAnsi="Arial" w:cs="Arial"/>
        </w:rPr>
      </w:pPr>
      <w:r w:rsidRPr="009F7458">
        <w:rPr>
          <w:rFonts w:ascii="Arial" w:hAnsi="Arial" w:cs="Arial"/>
        </w:rPr>
        <w:t>Niños y niñas menores de dos años</w:t>
      </w:r>
    </w:p>
    <w:p w:rsidR="00105769" w:rsidRPr="009F7458" w:rsidRDefault="00105769" w:rsidP="00105769">
      <w:pPr>
        <w:pStyle w:val="Prrafodelista"/>
        <w:numPr>
          <w:ilvl w:val="0"/>
          <w:numId w:val="5"/>
        </w:numPr>
        <w:jc w:val="both"/>
        <w:rPr>
          <w:rFonts w:ascii="Arial" w:hAnsi="Arial" w:cs="Arial"/>
        </w:rPr>
      </w:pPr>
      <w:r w:rsidRPr="009F7458">
        <w:rPr>
          <w:rFonts w:ascii="Arial" w:hAnsi="Arial" w:cs="Arial"/>
        </w:rPr>
        <w:t>Mujeres embarazadas y madres de niños o niñas menores de dos años</w:t>
      </w:r>
    </w:p>
    <w:p w:rsidR="00CF3A78" w:rsidRPr="009F7458" w:rsidRDefault="00CF3A78">
      <w:pPr>
        <w:rPr>
          <w:rFonts w:ascii="Arial" w:hAnsi="Arial" w:cs="Arial"/>
        </w:rPr>
      </w:pPr>
    </w:p>
    <w:p w:rsidR="004C3F62" w:rsidRPr="009F7458" w:rsidRDefault="00DC4AA9">
      <w:pPr>
        <w:rPr>
          <w:rFonts w:ascii="Arial" w:hAnsi="Arial" w:cs="Arial"/>
          <w:b/>
        </w:rPr>
      </w:pPr>
      <w:r w:rsidRPr="009F7458">
        <w:rPr>
          <w:rFonts w:ascii="Arial" w:hAnsi="Arial" w:cs="Arial"/>
          <w:b/>
        </w:rPr>
        <w:t>Ejes Programáticos</w:t>
      </w:r>
      <w:r w:rsidR="001E23F6" w:rsidRPr="009F7458">
        <w:rPr>
          <w:rFonts w:ascii="Arial" w:hAnsi="Arial" w:cs="Arial"/>
          <w:b/>
        </w:rPr>
        <w:t>:</w:t>
      </w:r>
    </w:p>
    <w:p w:rsidR="004C3F62" w:rsidRPr="009F7458" w:rsidRDefault="004C3F62" w:rsidP="004C3F62">
      <w:pPr>
        <w:jc w:val="center"/>
        <w:rPr>
          <w:rFonts w:ascii="Arial" w:hAnsi="Arial" w:cs="Arial"/>
          <w:b/>
        </w:rPr>
      </w:pPr>
      <w:r w:rsidRPr="009F7458">
        <w:rPr>
          <w:rFonts w:ascii="Arial" w:hAnsi="Arial" w:cs="Arial"/>
          <w:b/>
        </w:rPr>
        <w:t xml:space="preserve">Cuadro No. 1 </w:t>
      </w:r>
      <w:r w:rsidR="00DC4AA9" w:rsidRPr="009F7458">
        <w:rPr>
          <w:rFonts w:ascii="Arial" w:hAnsi="Arial" w:cs="Arial"/>
          <w:b/>
        </w:rPr>
        <w:t xml:space="preserve">Ejes Programáticos </w:t>
      </w:r>
      <w:r w:rsidRPr="009F7458">
        <w:rPr>
          <w:rFonts w:ascii="Arial" w:hAnsi="Arial" w:cs="Arial"/>
          <w:b/>
        </w:rPr>
        <w:t>del Clasificador Temático</w:t>
      </w:r>
      <w:r w:rsidR="00EB5AAE" w:rsidRPr="009F7458">
        <w:rPr>
          <w:rFonts w:ascii="Arial" w:hAnsi="Arial" w:cs="Arial"/>
          <w:b/>
        </w:rPr>
        <w:t xml:space="preserve"> 04</w:t>
      </w:r>
    </w:p>
    <w:tbl>
      <w:tblPr>
        <w:tblStyle w:val="Tabladecuadrcula6concolores-nfasis3"/>
        <w:tblW w:w="6965" w:type="dxa"/>
        <w:jc w:val="center"/>
        <w:tblLook w:val="04A0" w:firstRow="1" w:lastRow="0" w:firstColumn="1" w:lastColumn="0" w:noHBand="0" w:noVBand="1"/>
      </w:tblPr>
      <w:tblGrid>
        <w:gridCol w:w="870"/>
        <w:gridCol w:w="6095"/>
      </w:tblGrid>
      <w:tr w:rsidR="008C3F94" w:rsidRPr="00F30C31" w:rsidTr="0018067D">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965" w:type="dxa"/>
            <w:gridSpan w:val="2"/>
            <w:noWrap/>
            <w:hideMark/>
          </w:tcPr>
          <w:p w:rsidR="00214F90" w:rsidRPr="00F30C31" w:rsidRDefault="00214F90" w:rsidP="002B7DB3">
            <w:pPr>
              <w:jc w:val="center"/>
              <w:rPr>
                <w:rFonts w:eastAsia="Times New Roman" w:cs="Arial"/>
                <w:color w:val="000000"/>
                <w:szCs w:val="20"/>
                <w:lang w:eastAsia="es-GT"/>
              </w:rPr>
            </w:pPr>
            <w:r w:rsidRPr="00F30C31">
              <w:rPr>
                <w:rFonts w:eastAsia="Times New Roman" w:cs="Arial"/>
                <w:color w:val="000000"/>
                <w:szCs w:val="20"/>
                <w:lang w:eastAsia="es-GT"/>
              </w:rPr>
              <w:t>Clasificador Temático No. 04-Redcucción de la Desnutrición</w:t>
            </w:r>
          </w:p>
        </w:tc>
      </w:tr>
      <w:tr w:rsidR="008C3F94" w:rsidRPr="00F30C31" w:rsidTr="0018067D">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965" w:type="dxa"/>
            <w:gridSpan w:val="2"/>
            <w:noWrap/>
            <w:hideMark/>
          </w:tcPr>
          <w:p w:rsidR="00214F90" w:rsidRPr="00F30C31" w:rsidRDefault="00DC4AA9" w:rsidP="002B7DB3">
            <w:pPr>
              <w:jc w:val="center"/>
              <w:rPr>
                <w:rFonts w:eastAsia="Times New Roman" w:cs="Arial"/>
                <w:color w:val="000000"/>
                <w:szCs w:val="20"/>
                <w:lang w:eastAsia="es-GT"/>
              </w:rPr>
            </w:pPr>
            <w:r w:rsidRPr="00DC4AA9">
              <w:rPr>
                <w:rFonts w:eastAsia="Times New Roman" w:cs="Arial"/>
                <w:color w:val="000000"/>
                <w:szCs w:val="20"/>
                <w:lang w:eastAsia="es-GT"/>
              </w:rPr>
              <w:t>Ejes Programáticos</w:t>
            </w:r>
          </w:p>
        </w:tc>
      </w:tr>
      <w:tr w:rsidR="00FB1761" w:rsidRPr="00F30C31" w:rsidTr="0018067D">
        <w:trPr>
          <w:trHeight w:val="283"/>
          <w:jc w:val="center"/>
        </w:trPr>
        <w:tc>
          <w:tcPr>
            <w:cnfStyle w:val="001000000000" w:firstRow="0" w:lastRow="0" w:firstColumn="1" w:lastColumn="0" w:oddVBand="0" w:evenVBand="0" w:oddHBand="0" w:evenHBand="0" w:firstRowFirstColumn="0" w:firstRowLastColumn="0" w:lastRowFirstColumn="0" w:lastRowLastColumn="0"/>
            <w:tcW w:w="870" w:type="dxa"/>
            <w:noWrap/>
            <w:hideMark/>
          </w:tcPr>
          <w:p w:rsidR="00214F90" w:rsidRPr="00F30C31" w:rsidRDefault="00214F90" w:rsidP="002B7DB3">
            <w:pPr>
              <w:jc w:val="center"/>
              <w:rPr>
                <w:rFonts w:eastAsia="Times New Roman" w:cs="Arial"/>
                <w:color w:val="000000"/>
                <w:szCs w:val="20"/>
                <w:lang w:eastAsia="es-GT"/>
              </w:rPr>
            </w:pPr>
            <w:r w:rsidRPr="00F30C31">
              <w:rPr>
                <w:rFonts w:eastAsia="Times New Roman" w:cs="Arial"/>
                <w:color w:val="000000"/>
                <w:szCs w:val="20"/>
                <w:lang w:eastAsia="es-GT"/>
              </w:rPr>
              <w:t>Código</w:t>
            </w:r>
          </w:p>
        </w:tc>
        <w:tc>
          <w:tcPr>
            <w:tcW w:w="6094" w:type="dxa"/>
            <w:noWrap/>
            <w:hideMark/>
          </w:tcPr>
          <w:p w:rsidR="00214F90" w:rsidRPr="00F30C31" w:rsidRDefault="00214F90" w:rsidP="002B7DB3">
            <w:pPr>
              <w:jc w:val="center"/>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es-GT"/>
              </w:rPr>
            </w:pPr>
            <w:r w:rsidRPr="00F30C31">
              <w:rPr>
                <w:rFonts w:eastAsia="Times New Roman" w:cs="Arial"/>
                <w:b/>
                <w:color w:val="000000"/>
                <w:szCs w:val="20"/>
                <w:lang w:eastAsia="es-GT"/>
              </w:rPr>
              <w:t>Descripción</w:t>
            </w:r>
          </w:p>
        </w:tc>
      </w:tr>
      <w:tr w:rsidR="008C3F94" w:rsidRPr="00F30C31" w:rsidTr="0018067D">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870" w:type="dxa"/>
            <w:noWrap/>
            <w:hideMark/>
          </w:tcPr>
          <w:p w:rsidR="00214F90" w:rsidRPr="00F30C31" w:rsidRDefault="00214F90" w:rsidP="002B7DB3">
            <w:pPr>
              <w:rPr>
                <w:rFonts w:eastAsia="Times New Roman" w:cs="Arial"/>
                <w:color w:val="000000"/>
                <w:sz w:val="20"/>
                <w:szCs w:val="20"/>
                <w:lang w:eastAsia="es-GT"/>
              </w:rPr>
            </w:pPr>
            <w:r w:rsidRPr="00F30C31">
              <w:rPr>
                <w:rFonts w:eastAsia="Times New Roman" w:cs="Arial"/>
                <w:color w:val="000000"/>
                <w:sz w:val="20"/>
                <w:szCs w:val="20"/>
                <w:lang w:eastAsia="es-GT"/>
              </w:rPr>
              <w:t>04-01</w:t>
            </w:r>
          </w:p>
        </w:tc>
        <w:tc>
          <w:tcPr>
            <w:tcW w:w="6094" w:type="dxa"/>
            <w:noWrap/>
            <w:hideMark/>
          </w:tcPr>
          <w:p w:rsidR="00214F90" w:rsidRPr="00F30C31" w:rsidRDefault="00214F90" w:rsidP="002B7DB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GT"/>
              </w:rPr>
            </w:pPr>
            <w:r w:rsidRPr="00F30C31">
              <w:rPr>
                <w:rFonts w:eastAsia="Times New Roman" w:cs="Arial"/>
                <w:color w:val="000000"/>
                <w:sz w:val="20"/>
                <w:szCs w:val="20"/>
                <w:lang w:eastAsia="es-GT"/>
              </w:rPr>
              <w:t>Reducción de la Desnutrición-Primer Nivel de Atención</w:t>
            </w:r>
          </w:p>
        </w:tc>
      </w:tr>
      <w:tr w:rsidR="00FB1761" w:rsidRPr="00F30C31" w:rsidTr="0018067D">
        <w:trPr>
          <w:trHeight w:val="283"/>
          <w:jc w:val="center"/>
        </w:trPr>
        <w:tc>
          <w:tcPr>
            <w:cnfStyle w:val="001000000000" w:firstRow="0" w:lastRow="0" w:firstColumn="1" w:lastColumn="0" w:oddVBand="0" w:evenVBand="0" w:oddHBand="0" w:evenHBand="0" w:firstRowFirstColumn="0" w:firstRowLastColumn="0" w:lastRowFirstColumn="0" w:lastRowLastColumn="0"/>
            <w:tcW w:w="870" w:type="dxa"/>
            <w:noWrap/>
            <w:hideMark/>
          </w:tcPr>
          <w:p w:rsidR="00214F90" w:rsidRPr="00F30C31" w:rsidRDefault="00214F90" w:rsidP="002B7DB3">
            <w:pPr>
              <w:rPr>
                <w:rFonts w:eastAsia="Times New Roman" w:cs="Arial"/>
                <w:color w:val="000000"/>
                <w:sz w:val="20"/>
                <w:szCs w:val="20"/>
                <w:lang w:eastAsia="es-GT"/>
              </w:rPr>
            </w:pPr>
            <w:r w:rsidRPr="00F30C31">
              <w:rPr>
                <w:rFonts w:eastAsia="Times New Roman" w:cs="Arial"/>
                <w:color w:val="000000"/>
                <w:sz w:val="20"/>
                <w:szCs w:val="20"/>
                <w:lang w:eastAsia="es-GT"/>
              </w:rPr>
              <w:t>04-03</w:t>
            </w:r>
          </w:p>
        </w:tc>
        <w:tc>
          <w:tcPr>
            <w:tcW w:w="6094" w:type="dxa"/>
            <w:noWrap/>
            <w:hideMark/>
          </w:tcPr>
          <w:p w:rsidR="00214F90" w:rsidRPr="00F30C31" w:rsidRDefault="00214F90" w:rsidP="002B7DB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GT"/>
              </w:rPr>
            </w:pPr>
            <w:r w:rsidRPr="00F30C31">
              <w:rPr>
                <w:rFonts w:eastAsia="Times New Roman" w:cs="Arial"/>
                <w:color w:val="000000"/>
                <w:sz w:val="20"/>
                <w:szCs w:val="20"/>
                <w:lang w:eastAsia="es-GT"/>
              </w:rPr>
              <w:t>Reducción de la Desnutrición-Agua y Saneamiento</w:t>
            </w:r>
          </w:p>
        </w:tc>
      </w:tr>
      <w:tr w:rsidR="008C3F94" w:rsidRPr="00F30C31" w:rsidTr="0018067D">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870" w:type="dxa"/>
            <w:noWrap/>
            <w:hideMark/>
          </w:tcPr>
          <w:p w:rsidR="00214F90" w:rsidRPr="00F30C31" w:rsidRDefault="00214F90" w:rsidP="002B7DB3">
            <w:pPr>
              <w:rPr>
                <w:rFonts w:eastAsia="Times New Roman" w:cs="Arial"/>
                <w:color w:val="000000"/>
                <w:sz w:val="20"/>
                <w:szCs w:val="20"/>
                <w:lang w:eastAsia="es-GT"/>
              </w:rPr>
            </w:pPr>
            <w:r w:rsidRPr="00F30C31">
              <w:rPr>
                <w:rFonts w:eastAsia="Times New Roman" w:cs="Arial"/>
                <w:color w:val="000000"/>
                <w:sz w:val="20"/>
                <w:szCs w:val="20"/>
                <w:lang w:eastAsia="es-GT"/>
              </w:rPr>
              <w:t>04-04</w:t>
            </w:r>
          </w:p>
        </w:tc>
        <w:tc>
          <w:tcPr>
            <w:tcW w:w="6094" w:type="dxa"/>
            <w:noWrap/>
            <w:hideMark/>
          </w:tcPr>
          <w:p w:rsidR="00214F90" w:rsidRPr="00F30C31" w:rsidRDefault="00214F90" w:rsidP="002B7DB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GT"/>
              </w:rPr>
            </w:pPr>
            <w:r w:rsidRPr="00F30C31">
              <w:rPr>
                <w:rFonts w:eastAsia="Times New Roman" w:cs="Arial"/>
                <w:color w:val="000000"/>
                <w:sz w:val="20"/>
                <w:szCs w:val="20"/>
                <w:lang w:eastAsia="es-GT"/>
              </w:rPr>
              <w:t>Reducción de la Desnutrición-Disponibilidad y Economía Familiar</w:t>
            </w:r>
          </w:p>
        </w:tc>
      </w:tr>
      <w:tr w:rsidR="00FB1761" w:rsidRPr="00F30C31" w:rsidTr="0018067D">
        <w:trPr>
          <w:trHeight w:val="283"/>
          <w:jc w:val="center"/>
        </w:trPr>
        <w:tc>
          <w:tcPr>
            <w:cnfStyle w:val="001000000000" w:firstRow="0" w:lastRow="0" w:firstColumn="1" w:lastColumn="0" w:oddVBand="0" w:evenVBand="0" w:oddHBand="0" w:evenHBand="0" w:firstRowFirstColumn="0" w:firstRowLastColumn="0" w:lastRowFirstColumn="0" w:lastRowLastColumn="0"/>
            <w:tcW w:w="870" w:type="dxa"/>
            <w:noWrap/>
            <w:hideMark/>
          </w:tcPr>
          <w:p w:rsidR="00214F90" w:rsidRPr="00F30C31" w:rsidRDefault="00214F90" w:rsidP="002B7DB3">
            <w:pPr>
              <w:rPr>
                <w:rFonts w:eastAsia="Times New Roman" w:cs="Arial"/>
                <w:color w:val="000000"/>
                <w:sz w:val="20"/>
                <w:szCs w:val="20"/>
                <w:lang w:eastAsia="es-GT"/>
              </w:rPr>
            </w:pPr>
            <w:r w:rsidRPr="00F30C31">
              <w:rPr>
                <w:rFonts w:eastAsia="Times New Roman" w:cs="Arial"/>
                <w:color w:val="000000"/>
                <w:sz w:val="20"/>
                <w:szCs w:val="20"/>
                <w:lang w:eastAsia="es-GT"/>
              </w:rPr>
              <w:t>04-05</w:t>
            </w:r>
          </w:p>
        </w:tc>
        <w:tc>
          <w:tcPr>
            <w:tcW w:w="6094" w:type="dxa"/>
            <w:noWrap/>
            <w:hideMark/>
          </w:tcPr>
          <w:p w:rsidR="00214F90" w:rsidRPr="00F30C31" w:rsidRDefault="00214F90" w:rsidP="002B7DB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GT"/>
              </w:rPr>
            </w:pPr>
            <w:r w:rsidRPr="00F30C31">
              <w:rPr>
                <w:rFonts w:eastAsia="Times New Roman" w:cs="Arial"/>
                <w:color w:val="000000"/>
                <w:sz w:val="20"/>
                <w:szCs w:val="20"/>
                <w:lang w:eastAsia="es-GT"/>
              </w:rPr>
              <w:t>Reducción de la Desnutrición-Transversales</w:t>
            </w:r>
          </w:p>
        </w:tc>
      </w:tr>
    </w:tbl>
    <w:p w:rsidR="002B7DB3" w:rsidRDefault="002B7DB3" w:rsidP="002B7DB3">
      <w:pPr>
        <w:spacing w:after="0"/>
        <w:ind w:left="708"/>
        <w:rPr>
          <w:rFonts w:ascii="Arial" w:hAnsi="Arial" w:cs="Arial"/>
          <w:sz w:val="18"/>
          <w:szCs w:val="18"/>
        </w:rPr>
      </w:pPr>
    </w:p>
    <w:p w:rsidR="00214F90" w:rsidRPr="009F7458" w:rsidRDefault="00E27188" w:rsidP="005E746F">
      <w:pPr>
        <w:spacing w:after="0"/>
        <w:ind w:left="708"/>
        <w:rPr>
          <w:rFonts w:ascii="Arial" w:hAnsi="Arial" w:cs="Arial"/>
          <w:sz w:val="18"/>
          <w:szCs w:val="18"/>
        </w:rPr>
      </w:pPr>
      <w:r w:rsidRPr="009F7458">
        <w:rPr>
          <w:rFonts w:ascii="Arial" w:hAnsi="Arial" w:cs="Arial"/>
          <w:sz w:val="18"/>
          <w:szCs w:val="18"/>
        </w:rPr>
        <w:t>Fuente: Reporte Dinámico de Seguimiento de Clasificador Temático, R00821119.rpt</w:t>
      </w:r>
    </w:p>
    <w:p w:rsidR="005E746F" w:rsidRPr="009F7458" w:rsidRDefault="005E746F" w:rsidP="0003167F">
      <w:pPr>
        <w:ind w:left="708"/>
        <w:rPr>
          <w:rFonts w:ascii="Arial" w:hAnsi="Arial" w:cs="Arial"/>
          <w:sz w:val="18"/>
          <w:szCs w:val="18"/>
        </w:rPr>
      </w:pPr>
      <w:r w:rsidRPr="009F7458">
        <w:rPr>
          <w:rFonts w:ascii="Arial" w:hAnsi="Arial" w:cs="Arial"/>
          <w:sz w:val="18"/>
          <w:szCs w:val="18"/>
        </w:rPr>
        <w:t>Elaboración: SESAN/DPME</w:t>
      </w:r>
    </w:p>
    <w:p w:rsidR="00B97ABE" w:rsidRPr="005E746F" w:rsidRDefault="00B97ABE">
      <w:pPr>
        <w:rPr>
          <w:rFonts w:ascii="Arial" w:hAnsi="Arial" w:cs="Arial"/>
          <w:sz w:val="18"/>
        </w:rPr>
      </w:pPr>
    </w:p>
    <w:p w:rsidR="00956371" w:rsidRDefault="00956371">
      <w:pPr>
        <w:rPr>
          <w:rFonts w:ascii="Arial" w:hAnsi="Arial" w:cs="Arial"/>
        </w:rPr>
      </w:pPr>
      <w:r>
        <w:rPr>
          <w:rFonts w:ascii="Arial" w:hAnsi="Arial" w:cs="Arial"/>
        </w:rPr>
        <w:br w:type="page"/>
      </w:r>
    </w:p>
    <w:p w:rsidR="00214F90" w:rsidRDefault="00956371" w:rsidP="007F6DB2">
      <w:pPr>
        <w:pStyle w:val="Ttulo1"/>
        <w:numPr>
          <w:ilvl w:val="0"/>
          <w:numId w:val="7"/>
        </w:numPr>
      </w:pPr>
      <w:bookmarkStart w:id="2" w:name="_Toc23238464"/>
      <w:r>
        <w:t>Vinculación al Clasificador Temático 04-Redución de la Desnutrición</w:t>
      </w:r>
      <w:bookmarkEnd w:id="2"/>
    </w:p>
    <w:p w:rsidR="00414034" w:rsidRPr="00BA07A3" w:rsidRDefault="000A36DF" w:rsidP="00414034">
      <w:pPr>
        <w:jc w:val="both"/>
        <w:rPr>
          <w:rFonts w:ascii="Arial" w:hAnsi="Arial" w:cs="Arial"/>
        </w:rPr>
      </w:pPr>
      <w:r w:rsidRPr="00BA07A3">
        <w:rPr>
          <w:rFonts w:ascii="Arial" w:hAnsi="Arial" w:cs="Arial"/>
        </w:rPr>
        <w:t>E</w:t>
      </w:r>
      <w:r w:rsidR="00291426" w:rsidRPr="00BA07A3">
        <w:rPr>
          <w:rFonts w:ascii="Arial" w:hAnsi="Arial" w:cs="Arial"/>
        </w:rPr>
        <w:t xml:space="preserve">n cumplimiento a lo establecido en el artículo 18 del Decreto 25-2018, </w:t>
      </w:r>
      <w:r w:rsidRPr="00BA07A3">
        <w:rPr>
          <w:rFonts w:ascii="Arial" w:hAnsi="Arial" w:cs="Arial"/>
        </w:rPr>
        <w:t xml:space="preserve">la SESAN realiza el manual conceptual: </w:t>
      </w:r>
      <w:r w:rsidR="00D322B7" w:rsidRPr="00BA07A3">
        <w:rPr>
          <w:rFonts w:ascii="Arial" w:hAnsi="Arial" w:cs="Arial"/>
        </w:rPr>
        <w:t>Guía para definir estructuras presupuestarias para vincular al Clasificador Temático “Reducción de la Desnutrición”</w:t>
      </w:r>
      <w:r w:rsidR="009309A7">
        <w:rPr>
          <w:rStyle w:val="Refdenotaalpie"/>
          <w:rFonts w:ascii="Arial" w:hAnsi="Arial" w:cs="Arial"/>
        </w:rPr>
        <w:footnoteReference w:id="2"/>
      </w:r>
      <w:r w:rsidR="00D322B7" w:rsidRPr="00BA07A3">
        <w:rPr>
          <w:rFonts w:ascii="Arial" w:hAnsi="Arial" w:cs="Arial"/>
        </w:rPr>
        <w:t xml:space="preserve">, </w:t>
      </w:r>
      <w:r w:rsidR="00414034" w:rsidRPr="00BA07A3">
        <w:rPr>
          <w:rFonts w:ascii="Arial" w:hAnsi="Arial" w:cs="Arial"/>
        </w:rPr>
        <w:t xml:space="preserve">el cual </w:t>
      </w:r>
      <w:r w:rsidR="00697862" w:rsidRPr="00BA07A3">
        <w:rPr>
          <w:rFonts w:ascii="Arial" w:hAnsi="Arial" w:cs="Arial"/>
        </w:rPr>
        <w:t>orienta</w:t>
      </w:r>
      <w:r w:rsidR="00414034" w:rsidRPr="00BA07A3">
        <w:rPr>
          <w:rFonts w:ascii="Arial" w:hAnsi="Arial" w:cs="Arial"/>
        </w:rPr>
        <w:t xml:space="preserve"> </w:t>
      </w:r>
      <w:r w:rsidR="00697862" w:rsidRPr="00BA07A3">
        <w:rPr>
          <w:rFonts w:ascii="Arial" w:hAnsi="Arial" w:cs="Arial"/>
        </w:rPr>
        <w:t>a</w:t>
      </w:r>
      <w:r w:rsidR="00414034" w:rsidRPr="00BA07A3">
        <w:rPr>
          <w:rFonts w:ascii="Arial" w:hAnsi="Arial" w:cs="Arial"/>
        </w:rPr>
        <w:t xml:space="preserve"> la</w:t>
      </w:r>
      <w:r w:rsidRPr="00BA07A3">
        <w:rPr>
          <w:rFonts w:ascii="Arial" w:hAnsi="Arial" w:cs="Arial"/>
        </w:rPr>
        <w:t>s</w:t>
      </w:r>
      <w:r w:rsidR="00414034" w:rsidRPr="00BA07A3">
        <w:rPr>
          <w:rFonts w:ascii="Arial" w:hAnsi="Arial" w:cs="Arial"/>
        </w:rPr>
        <w:t xml:space="preserve"> </w:t>
      </w:r>
      <w:r w:rsidR="001765C4">
        <w:rPr>
          <w:rFonts w:ascii="Arial" w:hAnsi="Arial" w:cs="Arial"/>
        </w:rPr>
        <w:t>entidades</w:t>
      </w:r>
      <w:r w:rsidR="00414034" w:rsidRPr="00BA07A3">
        <w:rPr>
          <w:rFonts w:ascii="Arial" w:hAnsi="Arial" w:cs="Arial"/>
        </w:rPr>
        <w:t xml:space="preserve"> que se vincul</w:t>
      </w:r>
      <w:r w:rsidRPr="00BA07A3">
        <w:rPr>
          <w:rFonts w:ascii="Arial" w:hAnsi="Arial" w:cs="Arial"/>
        </w:rPr>
        <w:t>an</w:t>
      </w:r>
      <w:r w:rsidR="00414034" w:rsidRPr="00BA07A3">
        <w:rPr>
          <w:rFonts w:ascii="Arial" w:hAnsi="Arial" w:cs="Arial"/>
        </w:rPr>
        <w:t xml:space="preserve"> al Clasificador Temático Reducción de la Desnutrición</w:t>
      </w:r>
      <w:r w:rsidR="003B4DA9" w:rsidRPr="00BA07A3">
        <w:rPr>
          <w:rFonts w:ascii="Arial" w:hAnsi="Arial" w:cs="Arial"/>
        </w:rPr>
        <w:t xml:space="preserve">, </w:t>
      </w:r>
      <w:r w:rsidR="00697862" w:rsidRPr="00BA07A3">
        <w:rPr>
          <w:rFonts w:ascii="Arial" w:hAnsi="Arial" w:cs="Arial"/>
        </w:rPr>
        <w:t xml:space="preserve"> </w:t>
      </w:r>
      <w:r w:rsidR="003B4DA9" w:rsidRPr="00BA07A3">
        <w:rPr>
          <w:rFonts w:ascii="Arial" w:hAnsi="Arial" w:cs="Arial"/>
        </w:rPr>
        <w:t>a través</w:t>
      </w:r>
      <w:r w:rsidR="00697862" w:rsidRPr="00BA07A3">
        <w:rPr>
          <w:rFonts w:ascii="Arial" w:hAnsi="Arial" w:cs="Arial"/>
        </w:rPr>
        <w:t xml:space="preserve"> </w:t>
      </w:r>
      <w:r w:rsidR="003B4DA9" w:rsidRPr="00BA07A3">
        <w:rPr>
          <w:rFonts w:ascii="Arial" w:hAnsi="Arial" w:cs="Arial"/>
        </w:rPr>
        <w:t>de</w:t>
      </w:r>
      <w:r w:rsidR="00414034" w:rsidRPr="00BA07A3">
        <w:rPr>
          <w:rFonts w:ascii="Arial" w:hAnsi="Arial" w:cs="Arial"/>
        </w:rPr>
        <w:t xml:space="preserve"> </w:t>
      </w:r>
      <w:r w:rsidR="003B4DA9" w:rsidRPr="00BA07A3">
        <w:rPr>
          <w:rFonts w:ascii="Arial" w:hAnsi="Arial" w:cs="Arial"/>
        </w:rPr>
        <w:t>definir</w:t>
      </w:r>
      <w:r w:rsidR="00414034" w:rsidRPr="00BA07A3">
        <w:rPr>
          <w:rFonts w:ascii="Arial" w:hAnsi="Arial" w:cs="Arial"/>
        </w:rPr>
        <w:t xml:space="preserve"> o </w:t>
      </w:r>
      <w:r w:rsidR="003B4DA9" w:rsidRPr="00BA07A3">
        <w:rPr>
          <w:rFonts w:ascii="Arial" w:hAnsi="Arial" w:cs="Arial"/>
        </w:rPr>
        <w:t>identificar</w:t>
      </w:r>
      <w:r w:rsidR="00414034" w:rsidRPr="00BA07A3">
        <w:rPr>
          <w:rFonts w:ascii="Arial" w:hAnsi="Arial" w:cs="Arial"/>
        </w:rPr>
        <w:t xml:space="preserve"> la(s) estructura(s) presupuestaria</w:t>
      </w:r>
      <w:r w:rsidR="003B4DA9" w:rsidRPr="00BA07A3">
        <w:rPr>
          <w:rFonts w:ascii="Arial" w:hAnsi="Arial" w:cs="Arial"/>
        </w:rPr>
        <w:t>(s</w:t>
      </w:r>
      <w:r w:rsidR="00414034" w:rsidRPr="00BA07A3">
        <w:rPr>
          <w:rFonts w:ascii="Arial" w:hAnsi="Arial" w:cs="Arial"/>
        </w:rPr>
        <w:t xml:space="preserve">), las cuales tendrán el marcaje desde la Dirección Técnica del Presupuesto </w:t>
      </w:r>
      <w:r w:rsidR="008C02AC" w:rsidRPr="00BA07A3">
        <w:rPr>
          <w:rFonts w:ascii="Arial" w:hAnsi="Arial" w:cs="Arial"/>
        </w:rPr>
        <w:t>–DTP-</w:t>
      </w:r>
      <w:r w:rsidR="00414034" w:rsidRPr="00BA07A3">
        <w:rPr>
          <w:rFonts w:ascii="Arial" w:hAnsi="Arial" w:cs="Arial"/>
        </w:rPr>
        <w:t xml:space="preserve">de MINFIN, </w:t>
      </w:r>
      <w:r w:rsidR="00697862" w:rsidRPr="00BA07A3">
        <w:rPr>
          <w:rFonts w:ascii="Arial" w:hAnsi="Arial" w:cs="Arial"/>
        </w:rPr>
        <w:t>y</w:t>
      </w:r>
      <w:r w:rsidR="00414034" w:rsidRPr="00BA07A3">
        <w:rPr>
          <w:rFonts w:ascii="Arial" w:hAnsi="Arial" w:cs="Arial"/>
        </w:rPr>
        <w:t xml:space="preserve"> generar el reportes específicos</w:t>
      </w:r>
      <w:r w:rsidR="00697862" w:rsidRPr="00BA07A3">
        <w:rPr>
          <w:rFonts w:ascii="Arial" w:hAnsi="Arial" w:cs="Arial"/>
        </w:rPr>
        <w:t xml:space="preserve"> para </w:t>
      </w:r>
      <w:r w:rsidR="00414034" w:rsidRPr="00BA07A3">
        <w:rPr>
          <w:rFonts w:ascii="Arial" w:hAnsi="Arial" w:cs="Arial"/>
        </w:rPr>
        <w:t xml:space="preserve">realizar los informes correspondientes en cuanto al avance de la ejecución. </w:t>
      </w:r>
    </w:p>
    <w:p w:rsidR="00F9505F" w:rsidRPr="00BA07A3" w:rsidRDefault="00F9505F" w:rsidP="00414034">
      <w:pPr>
        <w:jc w:val="both"/>
        <w:rPr>
          <w:rFonts w:ascii="Arial" w:hAnsi="Arial" w:cs="Arial"/>
        </w:rPr>
      </w:pPr>
      <w:r w:rsidRPr="00BA07A3">
        <w:rPr>
          <w:rFonts w:ascii="Arial" w:hAnsi="Arial" w:cs="Arial"/>
        </w:rPr>
        <w:t>El manual conceptual define los siguientes tres objetivos:</w:t>
      </w:r>
    </w:p>
    <w:p w:rsidR="00F9505F" w:rsidRPr="00BA07A3" w:rsidRDefault="00F9505F" w:rsidP="00F9505F">
      <w:pPr>
        <w:pStyle w:val="Prrafodelista"/>
        <w:numPr>
          <w:ilvl w:val="0"/>
          <w:numId w:val="1"/>
        </w:numPr>
        <w:jc w:val="both"/>
        <w:rPr>
          <w:rFonts w:ascii="Arial" w:hAnsi="Arial" w:cs="Arial"/>
        </w:rPr>
      </w:pPr>
      <w:r w:rsidRPr="00BA07A3">
        <w:rPr>
          <w:rFonts w:ascii="Arial" w:hAnsi="Arial" w:cs="Arial"/>
        </w:rPr>
        <w:t xml:space="preserve">Identificar las estructuras presupuestarias que cada </w:t>
      </w:r>
      <w:r w:rsidR="00D64120">
        <w:rPr>
          <w:rFonts w:ascii="Arial" w:hAnsi="Arial" w:cs="Arial"/>
        </w:rPr>
        <w:t>entidad</w:t>
      </w:r>
      <w:r w:rsidRPr="00BA07A3">
        <w:rPr>
          <w:rFonts w:ascii="Arial" w:hAnsi="Arial" w:cs="Arial"/>
        </w:rPr>
        <w:t xml:space="preserve"> vinculará al Clasificador Temático Reducción de la Desnutrición, alineadas a la Política Nacional de Seguridad Alimentaria y Nutricional, Política General de Gobierno 2016-2020 y la Estrategia Nacional para la Prevención de la Desnutrición Crónica 2016-2020.</w:t>
      </w:r>
    </w:p>
    <w:p w:rsidR="00F9505F" w:rsidRPr="00BA07A3" w:rsidRDefault="00F9505F" w:rsidP="00F9505F">
      <w:pPr>
        <w:pStyle w:val="Prrafodelista"/>
        <w:numPr>
          <w:ilvl w:val="0"/>
          <w:numId w:val="1"/>
        </w:numPr>
        <w:jc w:val="both"/>
        <w:rPr>
          <w:rFonts w:ascii="Arial" w:hAnsi="Arial" w:cs="Arial"/>
        </w:rPr>
      </w:pPr>
      <w:r w:rsidRPr="00BA07A3">
        <w:rPr>
          <w:rFonts w:ascii="Arial" w:hAnsi="Arial" w:cs="Arial"/>
        </w:rPr>
        <w:t xml:space="preserve">Determinar el presupuesto anual vinculado al Clasificador Temático Reducción de la Desnutrición, por </w:t>
      </w:r>
      <w:r w:rsidR="00D64120">
        <w:rPr>
          <w:rFonts w:ascii="Arial" w:hAnsi="Arial" w:cs="Arial"/>
        </w:rPr>
        <w:t>entidad</w:t>
      </w:r>
      <w:r w:rsidRPr="00BA07A3">
        <w:rPr>
          <w:rFonts w:ascii="Arial" w:hAnsi="Arial" w:cs="Arial"/>
        </w:rPr>
        <w:t xml:space="preserve"> y total, que permita realizar los informes de seguimiento de la ejecución.</w:t>
      </w:r>
    </w:p>
    <w:p w:rsidR="00F9505F" w:rsidRPr="00BA07A3" w:rsidRDefault="00F9505F" w:rsidP="00F9505F">
      <w:pPr>
        <w:pStyle w:val="Prrafodelista"/>
        <w:numPr>
          <w:ilvl w:val="0"/>
          <w:numId w:val="1"/>
        </w:numPr>
        <w:jc w:val="both"/>
        <w:rPr>
          <w:rFonts w:ascii="Arial" w:hAnsi="Arial" w:cs="Arial"/>
        </w:rPr>
      </w:pPr>
      <w:r w:rsidRPr="00BA07A3">
        <w:rPr>
          <w:rFonts w:ascii="Arial" w:hAnsi="Arial" w:cs="Arial"/>
        </w:rPr>
        <w:t xml:space="preserve">Proveer asistencia técnica en planificación y presupuesto, que facilite la coordinación con las </w:t>
      </w:r>
      <w:r w:rsidR="001765C4">
        <w:rPr>
          <w:rFonts w:ascii="Arial" w:hAnsi="Arial" w:cs="Arial"/>
        </w:rPr>
        <w:t>entidades</w:t>
      </w:r>
      <w:r w:rsidRPr="00BA07A3">
        <w:rPr>
          <w:rFonts w:ascii="Arial" w:hAnsi="Arial" w:cs="Arial"/>
        </w:rPr>
        <w:t xml:space="preserve"> y la entrega de los bienes y servicios a la población más vulnerable.</w:t>
      </w:r>
    </w:p>
    <w:p w:rsidR="003C4B3F" w:rsidRPr="00BA07A3" w:rsidRDefault="00CF3A78" w:rsidP="003C4B3F">
      <w:pPr>
        <w:jc w:val="both"/>
        <w:rPr>
          <w:rFonts w:ascii="Arial" w:hAnsi="Arial" w:cs="Arial"/>
        </w:rPr>
      </w:pPr>
      <w:r w:rsidRPr="00BA07A3">
        <w:rPr>
          <w:rFonts w:ascii="Arial" w:hAnsi="Arial" w:cs="Arial"/>
        </w:rPr>
        <w:t>C</w:t>
      </w:r>
      <w:r w:rsidR="00B37320" w:rsidRPr="00BA07A3">
        <w:rPr>
          <w:rFonts w:ascii="Arial" w:hAnsi="Arial" w:cs="Arial"/>
        </w:rPr>
        <w:t>on base a lo anterior</w:t>
      </w:r>
      <w:r w:rsidRPr="00BA07A3">
        <w:rPr>
          <w:rFonts w:ascii="Arial" w:hAnsi="Arial" w:cs="Arial"/>
        </w:rPr>
        <w:t>,</w:t>
      </w:r>
      <w:r w:rsidR="00B37320" w:rsidRPr="00BA07A3">
        <w:rPr>
          <w:rFonts w:ascii="Arial" w:hAnsi="Arial" w:cs="Arial"/>
        </w:rPr>
        <w:t xml:space="preserve"> el proceso de vinculación se realizó </w:t>
      </w:r>
      <w:r w:rsidR="008C0064" w:rsidRPr="00BA07A3">
        <w:rPr>
          <w:rFonts w:ascii="Arial" w:hAnsi="Arial" w:cs="Arial"/>
        </w:rPr>
        <w:t>con tres ministerios, dos secretarías y una entidad descentralizada, que por la naturaleza y mandato i</w:t>
      </w:r>
      <w:r w:rsidRPr="00BA07A3">
        <w:rPr>
          <w:rFonts w:ascii="Arial" w:hAnsi="Arial" w:cs="Arial"/>
        </w:rPr>
        <w:t>nstitucional de cada una,</w:t>
      </w:r>
      <w:r w:rsidR="002022D6">
        <w:rPr>
          <w:rFonts w:ascii="Arial" w:hAnsi="Arial" w:cs="Arial"/>
        </w:rPr>
        <w:t xml:space="preserve"> realizan acciones en beneficio </w:t>
      </w:r>
      <w:r w:rsidRPr="00BA07A3">
        <w:rPr>
          <w:rFonts w:ascii="Arial" w:hAnsi="Arial" w:cs="Arial"/>
        </w:rPr>
        <w:t>de la población objetivo a la que se refiere el clasificador temático 04.</w:t>
      </w:r>
      <w:r w:rsidR="00F81437" w:rsidRPr="00BA07A3">
        <w:rPr>
          <w:rFonts w:ascii="Arial" w:hAnsi="Arial" w:cs="Arial"/>
        </w:rPr>
        <w:t xml:space="preserve"> El resultado de la vinculación se muestra en el siguiente cuadro:</w:t>
      </w:r>
    </w:p>
    <w:p w:rsidR="00F81437" w:rsidRPr="0003167F" w:rsidRDefault="00F81437" w:rsidP="00F81437">
      <w:pPr>
        <w:jc w:val="center"/>
        <w:rPr>
          <w:rFonts w:ascii="Arial" w:hAnsi="Arial" w:cs="Arial"/>
        </w:rPr>
      </w:pPr>
      <w:r>
        <w:rPr>
          <w:rFonts w:ascii="Arial" w:hAnsi="Arial" w:cs="Arial"/>
        </w:rPr>
        <w:t>Cuadro No. 2</w:t>
      </w:r>
      <w:r w:rsidRPr="0003167F">
        <w:rPr>
          <w:rFonts w:ascii="Arial" w:hAnsi="Arial" w:cs="Arial"/>
        </w:rPr>
        <w:t xml:space="preserve"> </w:t>
      </w:r>
      <w:r w:rsidR="001765C4">
        <w:rPr>
          <w:rFonts w:ascii="Arial" w:hAnsi="Arial" w:cs="Arial"/>
        </w:rPr>
        <w:t>Entidades</w:t>
      </w:r>
      <w:r w:rsidR="00322B02">
        <w:rPr>
          <w:rFonts w:ascii="Arial" w:hAnsi="Arial" w:cs="Arial"/>
        </w:rPr>
        <w:t xml:space="preserve"> vinculadas </w:t>
      </w:r>
      <w:r w:rsidRPr="0003167F">
        <w:rPr>
          <w:rFonts w:ascii="Arial" w:hAnsi="Arial" w:cs="Arial"/>
        </w:rPr>
        <w:t>Clasificador Temático</w:t>
      </w:r>
      <w:r w:rsidR="00EB5AAE">
        <w:rPr>
          <w:rFonts w:ascii="Arial" w:hAnsi="Arial" w:cs="Arial"/>
        </w:rPr>
        <w:t xml:space="preserve"> 04</w:t>
      </w:r>
    </w:p>
    <w:tbl>
      <w:tblPr>
        <w:tblStyle w:val="Tabladecuadrcula6concolores-nfasis3"/>
        <w:tblW w:w="9681" w:type="dxa"/>
        <w:jc w:val="center"/>
        <w:tblLook w:val="04A0" w:firstRow="1" w:lastRow="0" w:firstColumn="1" w:lastColumn="0" w:noHBand="0" w:noVBand="1"/>
      </w:tblPr>
      <w:tblGrid>
        <w:gridCol w:w="1148"/>
        <w:gridCol w:w="3797"/>
        <w:gridCol w:w="4736"/>
      </w:tblGrid>
      <w:tr w:rsidR="00513FBB" w:rsidRPr="00513FBB" w:rsidTr="007F6DB2">
        <w:trPr>
          <w:cnfStyle w:val="100000000000" w:firstRow="1" w:lastRow="0" w:firstColumn="0" w:lastColumn="0" w:oddVBand="0" w:evenVBand="0" w:oddHBand="0" w:evenHBand="0" w:firstRowFirstColumn="0" w:firstRowLastColumn="0" w:lastRowFirstColumn="0" w:lastRowLastColumn="0"/>
          <w:trHeight w:val="202"/>
          <w:jc w:val="center"/>
        </w:trPr>
        <w:tc>
          <w:tcPr>
            <w:cnfStyle w:val="001000000000" w:firstRow="0" w:lastRow="0" w:firstColumn="1" w:lastColumn="0" w:oddVBand="0" w:evenVBand="0" w:oddHBand="0" w:evenHBand="0" w:firstRowFirstColumn="0" w:firstRowLastColumn="0" w:lastRowFirstColumn="0" w:lastRowLastColumn="0"/>
            <w:tcW w:w="9681" w:type="dxa"/>
            <w:gridSpan w:val="3"/>
            <w:noWrap/>
            <w:hideMark/>
          </w:tcPr>
          <w:p w:rsidR="00513FBB" w:rsidRPr="00F30C31" w:rsidRDefault="00513FBB" w:rsidP="00513FBB">
            <w:pPr>
              <w:jc w:val="center"/>
              <w:rPr>
                <w:rFonts w:eastAsia="Times New Roman" w:cs="Arial"/>
                <w:color w:val="000000"/>
                <w:szCs w:val="20"/>
                <w:lang w:eastAsia="es-GT"/>
              </w:rPr>
            </w:pPr>
            <w:r w:rsidRPr="00F30C31">
              <w:rPr>
                <w:rFonts w:eastAsia="Times New Roman" w:cs="Arial"/>
                <w:color w:val="000000"/>
                <w:szCs w:val="20"/>
                <w:lang w:eastAsia="es-GT"/>
              </w:rPr>
              <w:t>Clasificador Temático No. 04-Redcucción de la Desnutrición</w:t>
            </w:r>
          </w:p>
        </w:tc>
      </w:tr>
      <w:tr w:rsidR="00513FBB" w:rsidRPr="00513FBB" w:rsidTr="007F6DB2">
        <w:trPr>
          <w:cnfStyle w:val="000000100000" w:firstRow="0" w:lastRow="0" w:firstColumn="0" w:lastColumn="0" w:oddVBand="0" w:evenVBand="0" w:oddHBand="1" w:evenHBand="0" w:firstRowFirstColumn="0" w:firstRowLastColumn="0" w:lastRowFirstColumn="0" w:lastRowLastColumn="0"/>
          <w:trHeight w:val="40"/>
          <w:jc w:val="center"/>
        </w:trPr>
        <w:tc>
          <w:tcPr>
            <w:cnfStyle w:val="001000000000" w:firstRow="0" w:lastRow="0" w:firstColumn="1" w:lastColumn="0" w:oddVBand="0" w:evenVBand="0" w:oddHBand="0" w:evenHBand="0" w:firstRowFirstColumn="0" w:firstRowLastColumn="0" w:lastRowFirstColumn="0" w:lastRowLastColumn="0"/>
            <w:tcW w:w="4945" w:type="dxa"/>
            <w:gridSpan w:val="2"/>
            <w:noWrap/>
            <w:hideMark/>
          </w:tcPr>
          <w:p w:rsidR="00513FBB" w:rsidRPr="00F30C31" w:rsidRDefault="00DC4AA9" w:rsidP="00513FBB">
            <w:pPr>
              <w:jc w:val="center"/>
              <w:rPr>
                <w:rFonts w:eastAsia="Times New Roman" w:cs="Arial"/>
                <w:color w:val="000000"/>
                <w:szCs w:val="20"/>
                <w:lang w:eastAsia="es-GT"/>
              </w:rPr>
            </w:pPr>
            <w:r w:rsidRPr="00DC4AA9">
              <w:rPr>
                <w:rFonts w:eastAsia="Times New Roman" w:cs="Arial"/>
                <w:color w:val="000000"/>
                <w:szCs w:val="20"/>
                <w:lang w:eastAsia="es-GT"/>
              </w:rPr>
              <w:t>Ejes Programáticos</w:t>
            </w:r>
          </w:p>
        </w:tc>
        <w:tc>
          <w:tcPr>
            <w:tcW w:w="4735" w:type="dxa"/>
            <w:hideMark/>
          </w:tcPr>
          <w:p w:rsidR="00513FBB" w:rsidRPr="00F30C31" w:rsidRDefault="00513FBB" w:rsidP="00513FBB">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Cs w:val="20"/>
                <w:lang w:eastAsia="es-GT"/>
              </w:rPr>
            </w:pPr>
          </w:p>
        </w:tc>
      </w:tr>
      <w:tr w:rsidR="00B97AF7" w:rsidRPr="00BA07A3" w:rsidTr="007F6DB2">
        <w:trPr>
          <w:trHeight w:val="100"/>
          <w:jc w:val="center"/>
        </w:trPr>
        <w:tc>
          <w:tcPr>
            <w:cnfStyle w:val="001000000000" w:firstRow="0" w:lastRow="0" w:firstColumn="1" w:lastColumn="0" w:oddVBand="0" w:evenVBand="0" w:oddHBand="0" w:evenHBand="0" w:firstRowFirstColumn="0" w:firstRowLastColumn="0" w:lastRowFirstColumn="0" w:lastRowLastColumn="0"/>
            <w:tcW w:w="1148" w:type="dxa"/>
            <w:hideMark/>
          </w:tcPr>
          <w:p w:rsidR="00513FBB" w:rsidRPr="00F30C31" w:rsidRDefault="00513FBB" w:rsidP="00513FBB">
            <w:pPr>
              <w:jc w:val="center"/>
              <w:rPr>
                <w:rFonts w:eastAsia="Times New Roman" w:cs="Arial"/>
                <w:color w:val="000000"/>
                <w:szCs w:val="20"/>
                <w:lang w:eastAsia="es-GT"/>
              </w:rPr>
            </w:pPr>
            <w:r w:rsidRPr="00F30C31">
              <w:rPr>
                <w:rFonts w:eastAsia="Times New Roman" w:cs="Arial"/>
                <w:color w:val="000000"/>
                <w:szCs w:val="20"/>
                <w:lang w:eastAsia="es-GT"/>
              </w:rPr>
              <w:t>Código</w:t>
            </w:r>
          </w:p>
        </w:tc>
        <w:tc>
          <w:tcPr>
            <w:tcW w:w="3797" w:type="dxa"/>
            <w:hideMark/>
          </w:tcPr>
          <w:p w:rsidR="00513FBB" w:rsidRPr="00F30C31" w:rsidRDefault="00431FFD" w:rsidP="00513FBB">
            <w:pPr>
              <w:jc w:val="center"/>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es-GT"/>
              </w:rPr>
            </w:pPr>
            <w:r w:rsidRPr="00F30C31">
              <w:rPr>
                <w:rFonts w:eastAsia="Times New Roman" w:cs="Arial"/>
                <w:b/>
                <w:color w:val="000000"/>
                <w:szCs w:val="20"/>
                <w:lang w:eastAsia="es-GT"/>
              </w:rPr>
              <w:t>Descripción</w:t>
            </w:r>
          </w:p>
        </w:tc>
        <w:tc>
          <w:tcPr>
            <w:tcW w:w="4735" w:type="dxa"/>
            <w:hideMark/>
          </w:tcPr>
          <w:p w:rsidR="00513FBB" w:rsidRPr="00F30C31" w:rsidRDefault="00513FBB" w:rsidP="00513FBB">
            <w:pPr>
              <w:jc w:val="center"/>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es-GT"/>
              </w:rPr>
            </w:pPr>
            <w:r w:rsidRPr="00F30C31">
              <w:rPr>
                <w:rFonts w:eastAsia="Times New Roman" w:cs="Arial"/>
                <w:b/>
                <w:color w:val="000000"/>
                <w:szCs w:val="20"/>
                <w:lang w:eastAsia="es-GT"/>
              </w:rPr>
              <w:t>Entidad</w:t>
            </w:r>
          </w:p>
        </w:tc>
      </w:tr>
      <w:tr w:rsidR="00B7732D" w:rsidRPr="00746CE5" w:rsidTr="007F6DB2">
        <w:trPr>
          <w:cnfStyle w:val="000000100000" w:firstRow="0" w:lastRow="0" w:firstColumn="0" w:lastColumn="0" w:oddVBand="0" w:evenVBand="0" w:oddHBand="1" w:evenHBand="0" w:firstRowFirstColumn="0" w:firstRowLastColumn="0" w:lastRowFirstColumn="0" w:lastRowLastColumn="0"/>
          <w:trHeight w:val="81"/>
          <w:jc w:val="center"/>
        </w:trPr>
        <w:tc>
          <w:tcPr>
            <w:cnfStyle w:val="001000000000" w:firstRow="0" w:lastRow="0" w:firstColumn="1" w:lastColumn="0" w:oddVBand="0" w:evenVBand="0" w:oddHBand="0" w:evenHBand="0" w:firstRowFirstColumn="0" w:firstRowLastColumn="0" w:lastRowFirstColumn="0" w:lastRowLastColumn="0"/>
            <w:tcW w:w="1148" w:type="dxa"/>
            <w:noWrap/>
            <w:hideMark/>
          </w:tcPr>
          <w:p w:rsidR="00B7732D" w:rsidRPr="00746CE5" w:rsidRDefault="00B7732D" w:rsidP="00B7732D">
            <w:pPr>
              <w:rPr>
                <w:rFonts w:eastAsia="Times New Roman" w:cs="Arial"/>
                <w:color w:val="000000"/>
                <w:sz w:val="20"/>
                <w:szCs w:val="20"/>
                <w:lang w:eastAsia="es-GT"/>
              </w:rPr>
            </w:pPr>
            <w:r w:rsidRPr="00746CE5">
              <w:rPr>
                <w:rFonts w:eastAsia="Times New Roman" w:cs="Arial"/>
                <w:color w:val="000000"/>
                <w:sz w:val="20"/>
                <w:szCs w:val="20"/>
                <w:lang w:eastAsia="es-GT"/>
              </w:rPr>
              <w:t>04-01</w:t>
            </w:r>
          </w:p>
        </w:tc>
        <w:tc>
          <w:tcPr>
            <w:tcW w:w="3797" w:type="dxa"/>
            <w:hideMark/>
          </w:tcPr>
          <w:p w:rsidR="00B7732D" w:rsidRPr="00746CE5" w:rsidRDefault="00B7732D" w:rsidP="00B7732D">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eastAsia="es-GT"/>
              </w:rPr>
            </w:pPr>
            <w:r w:rsidRPr="00746CE5">
              <w:rPr>
                <w:rFonts w:eastAsia="Times New Roman" w:cs="Arial"/>
                <w:color w:val="auto"/>
                <w:sz w:val="20"/>
                <w:szCs w:val="20"/>
                <w:lang w:eastAsia="es-GT"/>
              </w:rPr>
              <w:t>Reducción de la Desnutrición-Primer Nivel de Atención</w:t>
            </w:r>
          </w:p>
        </w:tc>
        <w:tc>
          <w:tcPr>
            <w:tcW w:w="4735" w:type="dxa"/>
            <w:hideMark/>
          </w:tcPr>
          <w:p w:rsidR="00B7732D" w:rsidRPr="00746CE5" w:rsidRDefault="00B7732D" w:rsidP="00B7732D">
            <w:pPr>
              <w:cnfStyle w:val="000000100000" w:firstRow="0" w:lastRow="0" w:firstColumn="0" w:lastColumn="0" w:oddVBand="0" w:evenVBand="0" w:oddHBand="1" w:evenHBand="0" w:firstRowFirstColumn="0" w:firstRowLastColumn="0" w:lastRowFirstColumn="0" w:lastRowLastColumn="0"/>
              <w:rPr>
                <w:color w:val="auto"/>
                <w:sz w:val="20"/>
                <w:szCs w:val="20"/>
              </w:rPr>
            </w:pPr>
            <w:r w:rsidRPr="00746CE5">
              <w:rPr>
                <w:color w:val="auto"/>
                <w:sz w:val="20"/>
                <w:szCs w:val="20"/>
              </w:rPr>
              <w:t>Ministerio de Salud Pública y Asistencia Social (MSPAS)</w:t>
            </w:r>
          </w:p>
        </w:tc>
      </w:tr>
      <w:tr w:rsidR="00B7732D" w:rsidRPr="00746CE5" w:rsidTr="007F6DB2">
        <w:trPr>
          <w:trHeight w:val="81"/>
          <w:jc w:val="center"/>
        </w:trPr>
        <w:tc>
          <w:tcPr>
            <w:cnfStyle w:val="001000000000" w:firstRow="0" w:lastRow="0" w:firstColumn="1" w:lastColumn="0" w:oddVBand="0" w:evenVBand="0" w:oddHBand="0" w:evenHBand="0" w:firstRowFirstColumn="0" w:firstRowLastColumn="0" w:lastRowFirstColumn="0" w:lastRowLastColumn="0"/>
            <w:tcW w:w="1148" w:type="dxa"/>
            <w:noWrap/>
            <w:hideMark/>
          </w:tcPr>
          <w:p w:rsidR="00B7732D" w:rsidRPr="00746CE5" w:rsidRDefault="00B7732D" w:rsidP="00B7732D">
            <w:pPr>
              <w:rPr>
                <w:rFonts w:eastAsia="Times New Roman" w:cs="Arial"/>
                <w:color w:val="000000"/>
                <w:sz w:val="20"/>
                <w:szCs w:val="20"/>
                <w:lang w:eastAsia="es-GT"/>
              </w:rPr>
            </w:pPr>
          </w:p>
        </w:tc>
        <w:tc>
          <w:tcPr>
            <w:tcW w:w="3797" w:type="dxa"/>
            <w:hideMark/>
          </w:tcPr>
          <w:p w:rsidR="00B7732D" w:rsidRPr="00746CE5" w:rsidRDefault="00B7732D" w:rsidP="00B7732D">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es-GT"/>
              </w:rPr>
            </w:pPr>
          </w:p>
        </w:tc>
        <w:tc>
          <w:tcPr>
            <w:tcW w:w="4735" w:type="dxa"/>
            <w:hideMark/>
          </w:tcPr>
          <w:p w:rsidR="00B7732D" w:rsidRPr="00746CE5" w:rsidRDefault="00B7732D" w:rsidP="00B7732D">
            <w:pPr>
              <w:cnfStyle w:val="000000000000" w:firstRow="0" w:lastRow="0" w:firstColumn="0" w:lastColumn="0" w:oddVBand="0" w:evenVBand="0" w:oddHBand="0" w:evenHBand="0" w:firstRowFirstColumn="0" w:firstRowLastColumn="0" w:lastRowFirstColumn="0" w:lastRowLastColumn="0"/>
              <w:rPr>
                <w:color w:val="auto"/>
                <w:sz w:val="20"/>
                <w:szCs w:val="20"/>
              </w:rPr>
            </w:pPr>
            <w:r w:rsidRPr="00746CE5">
              <w:rPr>
                <w:color w:val="auto"/>
                <w:sz w:val="20"/>
                <w:szCs w:val="20"/>
              </w:rPr>
              <w:t>Secretarías y otras dependencias del Ejecutivo (SBS)</w:t>
            </w:r>
          </w:p>
        </w:tc>
      </w:tr>
      <w:tr w:rsidR="00B7732D" w:rsidRPr="00746CE5" w:rsidTr="007F6DB2">
        <w:trPr>
          <w:cnfStyle w:val="000000100000" w:firstRow="0" w:lastRow="0" w:firstColumn="0" w:lastColumn="0" w:oddVBand="0" w:evenVBand="0" w:oddHBand="1" w:evenHBand="0" w:firstRowFirstColumn="0" w:firstRowLastColumn="0" w:lastRowFirstColumn="0" w:lastRowLastColumn="0"/>
          <w:trHeight w:val="81"/>
          <w:jc w:val="center"/>
        </w:trPr>
        <w:tc>
          <w:tcPr>
            <w:cnfStyle w:val="001000000000" w:firstRow="0" w:lastRow="0" w:firstColumn="1" w:lastColumn="0" w:oddVBand="0" w:evenVBand="0" w:oddHBand="0" w:evenHBand="0" w:firstRowFirstColumn="0" w:firstRowLastColumn="0" w:lastRowFirstColumn="0" w:lastRowLastColumn="0"/>
            <w:tcW w:w="1148" w:type="dxa"/>
            <w:noWrap/>
            <w:hideMark/>
          </w:tcPr>
          <w:p w:rsidR="00B7732D" w:rsidRPr="00746CE5" w:rsidRDefault="00B7732D" w:rsidP="00B7732D">
            <w:pPr>
              <w:rPr>
                <w:rFonts w:eastAsia="Times New Roman" w:cs="Arial"/>
                <w:color w:val="000000"/>
                <w:sz w:val="20"/>
                <w:szCs w:val="20"/>
                <w:lang w:eastAsia="es-GT"/>
              </w:rPr>
            </w:pPr>
            <w:r w:rsidRPr="00746CE5">
              <w:rPr>
                <w:rFonts w:eastAsia="Times New Roman" w:cs="Arial"/>
                <w:color w:val="000000"/>
                <w:sz w:val="20"/>
                <w:szCs w:val="20"/>
                <w:lang w:eastAsia="es-GT"/>
              </w:rPr>
              <w:t>04-03</w:t>
            </w:r>
          </w:p>
        </w:tc>
        <w:tc>
          <w:tcPr>
            <w:tcW w:w="3797" w:type="dxa"/>
            <w:hideMark/>
          </w:tcPr>
          <w:p w:rsidR="00B7732D" w:rsidRPr="00746CE5" w:rsidRDefault="00B7732D" w:rsidP="00B7732D">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eastAsia="es-GT"/>
              </w:rPr>
            </w:pPr>
            <w:r w:rsidRPr="00746CE5">
              <w:rPr>
                <w:rFonts w:eastAsia="Times New Roman" w:cs="Arial"/>
                <w:color w:val="auto"/>
                <w:sz w:val="20"/>
                <w:szCs w:val="20"/>
                <w:lang w:eastAsia="es-GT"/>
              </w:rPr>
              <w:t>Reducción de la Desnutrición-Agua y Saneamiento</w:t>
            </w:r>
          </w:p>
        </w:tc>
        <w:tc>
          <w:tcPr>
            <w:tcW w:w="4735" w:type="dxa"/>
            <w:hideMark/>
          </w:tcPr>
          <w:p w:rsidR="00B7732D" w:rsidRPr="00746CE5" w:rsidRDefault="00B7732D" w:rsidP="00B7732D">
            <w:pPr>
              <w:cnfStyle w:val="000000100000" w:firstRow="0" w:lastRow="0" w:firstColumn="0" w:lastColumn="0" w:oddVBand="0" w:evenVBand="0" w:oddHBand="1" w:evenHBand="0" w:firstRowFirstColumn="0" w:firstRowLastColumn="0" w:lastRowFirstColumn="0" w:lastRowLastColumn="0"/>
              <w:rPr>
                <w:color w:val="auto"/>
                <w:sz w:val="20"/>
                <w:szCs w:val="20"/>
              </w:rPr>
            </w:pPr>
            <w:r w:rsidRPr="00746CE5">
              <w:rPr>
                <w:color w:val="auto"/>
                <w:sz w:val="20"/>
                <w:szCs w:val="20"/>
              </w:rPr>
              <w:t>Instituto de Fomento Municipal (INFOM)</w:t>
            </w:r>
          </w:p>
        </w:tc>
      </w:tr>
      <w:tr w:rsidR="00B7732D" w:rsidRPr="00746CE5" w:rsidTr="007F6DB2">
        <w:trPr>
          <w:trHeight w:val="40"/>
          <w:jc w:val="center"/>
        </w:trPr>
        <w:tc>
          <w:tcPr>
            <w:cnfStyle w:val="001000000000" w:firstRow="0" w:lastRow="0" w:firstColumn="1" w:lastColumn="0" w:oddVBand="0" w:evenVBand="0" w:oddHBand="0" w:evenHBand="0" w:firstRowFirstColumn="0" w:firstRowLastColumn="0" w:lastRowFirstColumn="0" w:lastRowLastColumn="0"/>
            <w:tcW w:w="1148" w:type="dxa"/>
            <w:noWrap/>
            <w:hideMark/>
          </w:tcPr>
          <w:p w:rsidR="00B7732D" w:rsidRPr="00746CE5" w:rsidRDefault="00B7732D" w:rsidP="00B7732D">
            <w:pPr>
              <w:rPr>
                <w:rFonts w:eastAsia="Times New Roman" w:cs="Arial"/>
                <w:color w:val="000000"/>
                <w:sz w:val="20"/>
                <w:szCs w:val="20"/>
                <w:lang w:eastAsia="es-GT"/>
              </w:rPr>
            </w:pPr>
          </w:p>
        </w:tc>
        <w:tc>
          <w:tcPr>
            <w:tcW w:w="3797" w:type="dxa"/>
            <w:hideMark/>
          </w:tcPr>
          <w:p w:rsidR="00B7732D" w:rsidRPr="00746CE5" w:rsidRDefault="00B7732D" w:rsidP="00B7732D">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es-GT"/>
              </w:rPr>
            </w:pPr>
          </w:p>
        </w:tc>
        <w:tc>
          <w:tcPr>
            <w:tcW w:w="4735" w:type="dxa"/>
            <w:hideMark/>
          </w:tcPr>
          <w:p w:rsidR="00B7732D" w:rsidRPr="00746CE5" w:rsidRDefault="00B7732D" w:rsidP="00B7732D">
            <w:pPr>
              <w:cnfStyle w:val="000000000000" w:firstRow="0" w:lastRow="0" w:firstColumn="0" w:lastColumn="0" w:oddVBand="0" w:evenVBand="0" w:oddHBand="0" w:evenHBand="0" w:firstRowFirstColumn="0" w:firstRowLastColumn="0" w:lastRowFirstColumn="0" w:lastRowLastColumn="0"/>
              <w:rPr>
                <w:color w:val="auto"/>
                <w:sz w:val="20"/>
                <w:szCs w:val="20"/>
              </w:rPr>
            </w:pPr>
            <w:r w:rsidRPr="00746CE5">
              <w:rPr>
                <w:color w:val="auto"/>
                <w:sz w:val="20"/>
                <w:szCs w:val="20"/>
              </w:rPr>
              <w:t>Ministerio de Salud Pública y Asistencia Social (MSPAS)</w:t>
            </w:r>
          </w:p>
        </w:tc>
      </w:tr>
      <w:tr w:rsidR="00B7732D" w:rsidRPr="00746CE5" w:rsidTr="007F6DB2">
        <w:trPr>
          <w:cnfStyle w:val="000000100000" w:firstRow="0" w:lastRow="0" w:firstColumn="0" w:lastColumn="0" w:oddVBand="0" w:evenVBand="0" w:oddHBand="1" w:evenHBand="0" w:firstRowFirstColumn="0" w:firstRowLastColumn="0" w:lastRowFirstColumn="0" w:lastRowLastColumn="0"/>
          <w:trHeight w:val="81"/>
          <w:jc w:val="center"/>
        </w:trPr>
        <w:tc>
          <w:tcPr>
            <w:cnfStyle w:val="001000000000" w:firstRow="0" w:lastRow="0" w:firstColumn="1" w:lastColumn="0" w:oddVBand="0" w:evenVBand="0" w:oddHBand="0" w:evenHBand="0" w:firstRowFirstColumn="0" w:firstRowLastColumn="0" w:lastRowFirstColumn="0" w:lastRowLastColumn="0"/>
            <w:tcW w:w="1148" w:type="dxa"/>
            <w:noWrap/>
            <w:hideMark/>
          </w:tcPr>
          <w:p w:rsidR="00B7732D" w:rsidRPr="00746CE5" w:rsidRDefault="00B7732D" w:rsidP="00B7732D">
            <w:pPr>
              <w:rPr>
                <w:rFonts w:eastAsia="Times New Roman" w:cs="Arial"/>
                <w:color w:val="000000"/>
                <w:sz w:val="20"/>
                <w:szCs w:val="20"/>
                <w:lang w:eastAsia="es-GT"/>
              </w:rPr>
            </w:pPr>
            <w:r w:rsidRPr="00746CE5">
              <w:rPr>
                <w:rFonts w:eastAsia="Times New Roman" w:cs="Arial"/>
                <w:color w:val="000000"/>
                <w:sz w:val="20"/>
                <w:szCs w:val="20"/>
                <w:lang w:eastAsia="es-GT"/>
              </w:rPr>
              <w:t>04-04</w:t>
            </w:r>
          </w:p>
        </w:tc>
        <w:tc>
          <w:tcPr>
            <w:tcW w:w="3797" w:type="dxa"/>
            <w:hideMark/>
          </w:tcPr>
          <w:p w:rsidR="00B7732D" w:rsidRPr="00746CE5" w:rsidRDefault="00B7732D" w:rsidP="00B7732D">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eastAsia="es-GT"/>
              </w:rPr>
            </w:pPr>
            <w:r w:rsidRPr="00746CE5">
              <w:rPr>
                <w:rFonts w:eastAsia="Times New Roman" w:cs="Arial"/>
                <w:color w:val="auto"/>
                <w:sz w:val="20"/>
                <w:szCs w:val="20"/>
                <w:lang w:eastAsia="es-GT"/>
              </w:rPr>
              <w:t>Reducción de la Desnutrición-Disponibilidad y Economía Familiar</w:t>
            </w:r>
          </w:p>
        </w:tc>
        <w:tc>
          <w:tcPr>
            <w:tcW w:w="4735" w:type="dxa"/>
            <w:hideMark/>
          </w:tcPr>
          <w:p w:rsidR="00B7732D" w:rsidRPr="00746CE5" w:rsidRDefault="00B7732D" w:rsidP="00B7732D">
            <w:pPr>
              <w:cnfStyle w:val="000000100000" w:firstRow="0" w:lastRow="0" w:firstColumn="0" w:lastColumn="0" w:oddVBand="0" w:evenVBand="0" w:oddHBand="1" w:evenHBand="0" w:firstRowFirstColumn="0" w:firstRowLastColumn="0" w:lastRowFirstColumn="0" w:lastRowLastColumn="0"/>
              <w:rPr>
                <w:color w:val="auto"/>
                <w:sz w:val="20"/>
                <w:szCs w:val="20"/>
              </w:rPr>
            </w:pPr>
            <w:r w:rsidRPr="00746CE5">
              <w:rPr>
                <w:color w:val="auto"/>
                <w:sz w:val="20"/>
                <w:szCs w:val="20"/>
              </w:rPr>
              <w:t>Ministerio de Agricultura, Ganadería y Alimentación (MAGA)</w:t>
            </w:r>
          </w:p>
        </w:tc>
      </w:tr>
      <w:tr w:rsidR="00B7732D" w:rsidRPr="00746CE5" w:rsidTr="007F6DB2">
        <w:trPr>
          <w:trHeight w:val="74"/>
          <w:jc w:val="center"/>
        </w:trPr>
        <w:tc>
          <w:tcPr>
            <w:cnfStyle w:val="001000000000" w:firstRow="0" w:lastRow="0" w:firstColumn="1" w:lastColumn="0" w:oddVBand="0" w:evenVBand="0" w:oddHBand="0" w:evenHBand="0" w:firstRowFirstColumn="0" w:firstRowLastColumn="0" w:lastRowFirstColumn="0" w:lastRowLastColumn="0"/>
            <w:tcW w:w="1148" w:type="dxa"/>
            <w:noWrap/>
            <w:hideMark/>
          </w:tcPr>
          <w:p w:rsidR="00B7732D" w:rsidRPr="00746CE5" w:rsidRDefault="00B7732D" w:rsidP="00B7732D">
            <w:pPr>
              <w:rPr>
                <w:rFonts w:eastAsia="Times New Roman" w:cs="Arial"/>
                <w:color w:val="000000"/>
                <w:sz w:val="20"/>
                <w:szCs w:val="20"/>
                <w:lang w:eastAsia="es-GT"/>
              </w:rPr>
            </w:pPr>
          </w:p>
        </w:tc>
        <w:tc>
          <w:tcPr>
            <w:tcW w:w="3797" w:type="dxa"/>
            <w:hideMark/>
          </w:tcPr>
          <w:p w:rsidR="00B7732D" w:rsidRPr="00746CE5" w:rsidRDefault="00B7732D" w:rsidP="00B7732D">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es-GT"/>
              </w:rPr>
            </w:pPr>
          </w:p>
        </w:tc>
        <w:tc>
          <w:tcPr>
            <w:tcW w:w="4735" w:type="dxa"/>
            <w:hideMark/>
          </w:tcPr>
          <w:p w:rsidR="00B7732D" w:rsidRPr="00746CE5" w:rsidRDefault="00B7732D" w:rsidP="00B7732D">
            <w:pPr>
              <w:cnfStyle w:val="000000000000" w:firstRow="0" w:lastRow="0" w:firstColumn="0" w:lastColumn="0" w:oddVBand="0" w:evenVBand="0" w:oddHBand="0" w:evenHBand="0" w:firstRowFirstColumn="0" w:firstRowLastColumn="0" w:lastRowFirstColumn="0" w:lastRowLastColumn="0"/>
              <w:rPr>
                <w:color w:val="auto"/>
                <w:sz w:val="20"/>
                <w:szCs w:val="20"/>
              </w:rPr>
            </w:pPr>
            <w:r w:rsidRPr="00746CE5">
              <w:rPr>
                <w:color w:val="auto"/>
                <w:sz w:val="20"/>
                <w:szCs w:val="20"/>
              </w:rPr>
              <w:t>Ministerio de Desarrollo Social (MIDES)</w:t>
            </w:r>
          </w:p>
        </w:tc>
      </w:tr>
      <w:tr w:rsidR="00B7732D" w:rsidRPr="00746CE5" w:rsidTr="007F6DB2">
        <w:trPr>
          <w:cnfStyle w:val="000000100000" w:firstRow="0" w:lastRow="0" w:firstColumn="0" w:lastColumn="0" w:oddVBand="0" w:evenVBand="0" w:oddHBand="1" w:evenHBand="0" w:firstRowFirstColumn="0" w:firstRowLastColumn="0" w:lastRowFirstColumn="0" w:lastRowLastColumn="0"/>
          <w:trHeight w:val="81"/>
          <w:jc w:val="center"/>
        </w:trPr>
        <w:tc>
          <w:tcPr>
            <w:cnfStyle w:val="001000000000" w:firstRow="0" w:lastRow="0" w:firstColumn="1" w:lastColumn="0" w:oddVBand="0" w:evenVBand="0" w:oddHBand="0" w:evenHBand="0" w:firstRowFirstColumn="0" w:firstRowLastColumn="0" w:lastRowFirstColumn="0" w:lastRowLastColumn="0"/>
            <w:tcW w:w="1148" w:type="dxa"/>
            <w:noWrap/>
            <w:hideMark/>
          </w:tcPr>
          <w:p w:rsidR="00B7732D" w:rsidRPr="00746CE5" w:rsidRDefault="00B7732D" w:rsidP="00B7732D">
            <w:pPr>
              <w:rPr>
                <w:rFonts w:eastAsia="Times New Roman" w:cs="Arial"/>
                <w:color w:val="000000"/>
                <w:sz w:val="20"/>
                <w:szCs w:val="20"/>
                <w:lang w:eastAsia="es-GT"/>
              </w:rPr>
            </w:pPr>
            <w:r w:rsidRPr="00746CE5">
              <w:rPr>
                <w:rFonts w:eastAsia="Times New Roman" w:cs="Arial"/>
                <w:color w:val="000000"/>
                <w:sz w:val="20"/>
                <w:szCs w:val="20"/>
                <w:lang w:eastAsia="es-GT"/>
              </w:rPr>
              <w:t>04-05</w:t>
            </w:r>
          </w:p>
        </w:tc>
        <w:tc>
          <w:tcPr>
            <w:tcW w:w="3797" w:type="dxa"/>
            <w:hideMark/>
          </w:tcPr>
          <w:p w:rsidR="00B7732D" w:rsidRPr="00746CE5" w:rsidRDefault="00B7732D" w:rsidP="00B7732D">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eastAsia="es-GT"/>
              </w:rPr>
            </w:pPr>
            <w:r w:rsidRPr="00746CE5">
              <w:rPr>
                <w:rFonts w:eastAsia="Times New Roman" w:cs="Arial"/>
                <w:color w:val="auto"/>
                <w:sz w:val="20"/>
                <w:szCs w:val="20"/>
                <w:lang w:eastAsia="es-GT"/>
              </w:rPr>
              <w:t>Reducción de la Desnutrición-Transversales</w:t>
            </w:r>
          </w:p>
        </w:tc>
        <w:tc>
          <w:tcPr>
            <w:tcW w:w="4735" w:type="dxa"/>
            <w:hideMark/>
          </w:tcPr>
          <w:p w:rsidR="00B7732D" w:rsidRPr="00746CE5" w:rsidRDefault="00B7732D" w:rsidP="00B7732D">
            <w:pPr>
              <w:cnfStyle w:val="000000100000" w:firstRow="0" w:lastRow="0" w:firstColumn="0" w:lastColumn="0" w:oddVBand="0" w:evenVBand="0" w:oddHBand="1" w:evenHBand="0" w:firstRowFirstColumn="0" w:firstRowLastColumn="0" w:lastRowFirstColumn="0" w:lastRowLastColumn="0"/>
              <w:rPr>
                <w:color w:val="auto"/>
                <w:sz w:val="20"/>
                <w:szCs w:val="20"/>
              </w:rPr>
            </w:pPr>
            <w:r w:rsidRPr="00746CE5">
              <w:rPr>
                <w:color w:val="auto"/>
                <w:sz w:val="20"/>
                <w:szCs w:val="20"/>
              </w:rPr>
              <w:t>Secretarías y otras dependencias del Ejecutivo (SESAN)</w:t>
            </w:r>
          </w:p>
        </w:tc>
      </w:tr>
    </w:tbl>
    <w:p w:rsidR="004B6134" w:rsidRDefault="004B6134" w:rsidP="004B6134">
      <w:pPr>
        <w:spacing w:after="0"/>
        <w:jc w:val="both"/>
        <w:rPr>
          <w:rFonts w:ascii="Arial" w:hAnsi="Arial" w:cs="Arial"/>
          <w:sz w:val="18"/>
          <w:szCs w:val="18"/>
        </w:rPr>
      </w:pPr>
    </w:p>
    <w:p w:rsidR="00431FFD" w:rsidRDefault="00431FFD" w:rsidP="004B6134">
      <w:pPr>
        <w:spacing w:after="0"/>
        <w:jc w:val="both"/>
        <w:rPr>
          <w:rFonts w:ascii="Arial" w:hAnsi="Arial" w:cs="Arial"/>
          <w:sz w:val="18"/>
          <w:szCs w:val="18"/>
        </w:rPr>
      </w:pPr>
      <w:r w:rsidRPr="0003167F">
        <w:rPr>
          <w:rFonts w:ascii="Arial" w:hAnsi="Arial" w:cs="Arial"/>
          <w:sz w:val="18"/>
          <w:szCs w:val="18"/>
        </w:rPr>
        <w:t>Fuente: Reporte Dinámico de Seguimiento de Clasificador Temático, R00821119.rpt</w:t>
      </w:r>
    </w:p>
    <w:p w:rsidR="004B6134" w:rsidRDefault="004B6134" w:rsidP="004B6134">
      <w:pPr>
        <w:rPr>
          <w:rFonts w:ascii="Arial" w:hAnsi="Arial" w:cs="Arial"/>
          <w:sz w:val="18"/>
          <w:szCs w:val="18"/>
        </w:rPr>
      </w:pPr>
      <w:r>
        <w:rPr>
          <w:rFonts w:ascii="Arial" w:hAnsi="Arial" w:cs="Arial"/>
          <w:sz w:val="18"/>
          <w:szCs w:val="18"/>
        </w:rPr>
        <w:t>Elaboración: SESAN/DPME</w:t>
      </w:r>
    </w:p>
    <w:p w:rsidR="00CF3A78" w:rsidRDefault="00EB49E4" w:rsidP="003C4B3F">
      <w:pPr>
        <w:jc w:val="both"/>
        <w:rPr>
          <w:rFonts w:ascii="Arial" w:hAnsi="Arial" w:cs="Arial"/>
        </w:rPr>
      </w:pPr>
      <w:r w:rsidRPr="00BA07A3">
        <w:rPr>
          <w:rFonts w:ascii="Arial" w:hAnsi="Arial" w:cs="Arial"/>
        </w:rPr>
        <w:t xml:space="preserve">El cuadro No. 2 indica a que </w:t>
      </w:r>
      <w:r w:rsidR="00DA3ABE" w:rsidRPr="00DA3ABE">
        <w:rPr>
          <w:rFonts w:ascii="Arial" w:hAnsi="Arial" w:cs="Arial"/>
        </w:rPr>
        <w:t xml:space="preserve">Eje Programático </w:t>
      </w:r>
      <w:r w:rsidRPr="00BA07A3">
        <w:rPr>
          <w:rFonts w:ascii="Arial" w:hAnsi="Arial" w:cs="Arial"/>
        </w:rPr>
        <w:t xml:space="preserve">se vinculó cada </w:t>
      </w:r>
      <w:r w:rsidR="00D64120">
        <w:rPr>
          <w:rFonts w:ascii="Arial" w:hAnsi="Arial" w:cs="Arial"/>
        </w:rPr>
        <w:t>entidad</w:t>
      </w:r>
      <w:r w:rsidRPr="00BA07A3">
        <w:rPr>
          <w:rFonts w:ascii="Arial" w:hAnsi="Arial" w:cs="Arial"/>
        </w:rPr>
        <w:t xml:space="preserve">, </w:t>
      </w:r>
      <w:r w:rsidR="00C64CDE" w:rsidRPr="00BA07A3">
        <w:rPr>
          <w:rFonts w:ascii="Arial" w:hAnsi="Arial" w:cs="Arial"/>
        </w:rPr>
        <w:t>dicha vinculación se sustenta en la documentación oficial que se giró desde SESAN como ente coordinador del Clasificador Temático 04</w:t>
      </w:r>
      <w:r w:rsidR="00BA07A3" w:rsidRPr="00BA07A3">
        <w:rPr>
          <w:rFonts w:ascii="Arial" w:hAnsi="Arial" w:cs="Arial"/>
        </w:rPr>
        <w:t xml:space="preserve"> y en la respuesta de cada </w:t>
      </w:r>
      <w:r w:rsidR="00D64120">
        <w:rPr>
          <w:rFonts w:ascii="Arial" w:hAnsi="Arial" w:cs="Arial"/>
        </w:rPr>
        <w:t>entidad</w:t>
      </w:r>
      <w:r w:rsidR="00931364">
        <w:rPr>
          <w:rFonts w:ascii="Arial" w:hAnsi="Arial" w:cs="Arial"/>
        </w:rPr>
        <w:t xml:space="preserve">. </w:t>
      </w:r>
    </w:p>
    <w:p w:rsidR="006E766C" w:rsidRDefault="006E766C" w:rsidP="006E766C">
      <w:pPr>
        <w:jc w:val="both"/>
        <w:rPr>
          <w:rFonts w:ascii="Arial" w:hAnsi="Arial" w:cs="Arial"/>
        </w:rPr>
      </w:pPr>
      <w:r>
        <w:rPr>
          <w:rFonts w:ascii="Arial" w:hAnsi="Arial" w:cs="Arial"/>
        </w:rPr>
        <w:t xml:space="preserve">Como resultado del proceso de vinculación se cuenta con el catálogo de Clasificador Temático que incluye </w:t>
      </w:r>
      <w:r w:rsidR="007D0032">
        <w:rPr>
          <w:rFonts w:ascii="Arial" w:hAnsi="Arial" w:cs="Arial"/>
        </w:rPr>
        <w:t>6</w:t>
      </w:r>
      <w:r>
        <w:rPr>
          <w:rFonts w:ascii="Arial" w:hAnsi="Arial" w:cs="Arial"/>
        </w:rPr>
        <w:t xml:space="preserve"> </w:t>
      </w:r>
      <w:r w:rsidR="001765C4">
        <w:rPr>
          <w:rFonts w:ascii="Arial" w:hAnsi="Arial" w:cs="Arial"/>
        </w:rPr>
        <w:t>entidades</w:t>
      </w:r>
      <w:r>
        <w:rPr>
          <w:rFonts w:ascii="Arial" w:hAnsi="Arial" w:cs="Arial"/>
        </w:rPr>
        <w:t xml:space="preserve"> y 28 actividades presupuestarias identificadas y con marcaje para generación de reporte específico. </w:t>
      </w:r>
    </w:p>
    <w:p w:rsidR="00860251" w:rsidRDefault="00860251" w:rsidP="0004534C">
      <w:pPr>
        <w:jc w:val="both"/>
        <w:rPr>
          <w:rFonts w:ascii="Arial" w:hAnsi="Arial" w:cs="Arial"/>
        </w:rPr>
      </w:pPr>
      <w:r>
        <w:rPr>
          <w:rFonts w:ascii="Arial" w:hAnsi="Arial" w:cs="Arial"/>
        </w:rPr>
        <w:t>Las actividades presupuestarias vinculadas se identifican con un código que consta de 13 dígitos que permite el marcaje correspondiente dicho código se integra como se muestra en la figura No. 1.</w:t>
      </w:r>
    </w:p>
    <w:p w:rsidR="00AE3349" w:rsidRDefault="00AE3349" w:rsidP="00860251">
      <w:pPr>
        <w:rPr>
          <w:rFonts w:ascii="Arial" w:hAnsi="Arial" w:cs="Arial"/>
        </w:rPr>
      </w:pPr>
    </w:p>
    <w:p w:rsidR="00F30C31" w:rsidRDefault="00F30C31" w:rsidP="00860251">
      <w:pPr>
        <w:rPr>
          <w:rFonts w:ascii="Arial" w:hAnsi="Arial" w:cs="Arial"/>
        </w:rPr>
      </w:pPr>
    </w:p>
    <w:p w:rsidR="00860251" w:rsidRDefault="00860251" w:rsidP="009D2315">
      <w:pPr>
        <w:jc w:val="center"/>
        <w:rPr>
          <w:rFonts w:ascii="Arial" w:hAnsi="Arial" w:cs="Arial"/>
        </w:rPr>
      </w:pPr>
      <w:r>
        <w:rPr>
          <w:rFonts w:ascii="Arial" w:hAnsi="Arial" w:cs="Arial"/>
        </w:rPr>
        <w:t xml:space="preserve">Figura No.1 </w:t>
      </w:r>
      <w:r w:rsidRPr="0003167F">
        <w:rPr>
          <w:rFonts w:ascii="Arial" w:hAnsi="Arial" w:cs="Arial"/>
        </w:rPr>
        <w:t xml:space="preserve"> </w:t>
      </w:r>
      <w:r>
        <w:rPr>
          <w:rFonts w:ascii="Arial" w:hAnsi="Arial" w:cs="Arial"/>
        </w:rPr>
        <w:t>Estructura de Código Presupuestario</w:t>
      </w:r>
    </w:p>
    <w:p w:rsidR="00622B07" w:rsidRDefault="00081F8A" w:rsidP="00622B07">
      <w:pPr>
        <w:rPr>
          <w:rFonts w:ascii="Arial" w:hAnsi="Arial" w:cs="Arial"/>
        </w:rPr>
      </w:pPr>
      <w:r>
        <w:rPr>
          <w:noProof/>
          <w:lang w:val="es-ES" w:eastAsia="es-ES"/>
        </w:rPr>
        <mc:AlternateContent>
          <mc:Choice Requires="wpg">
            <w:drawing>
              <wp:anchor distT="0" distB="0" distL="114300" distR="114300" simplePos="0" relativeHeight="251659264" behindDoc="0" locked="0" layoutInCell="1" allowOverlap="1" wp14:anchorId="0BEEDF09" wp14:editId="65EF0C39">
                <wp:simplePos x="0" y="0"/>
                <wp:positionH relativeFrom="margin">
                  <wp:posOffset>578544</wp:posOffset>
                </wp:positionH>
                <wp:positionV relativeFrom="paragraph">
                  <wp:posOffset>382048</wp:posOffset>
                </wp:positionV>
                <wp:extent cx="4330700" cy="2144831"/>
                <wp:effectExtent l="0" t="0" r="12700" b="0"/>
                <wp:wrapNone/>
                <wp:docPr id="11" name="Grupo 10"/>
                <wp:cNvGraphicFramePr/>
                <a:graphic xmlns:a="http://schemas.openxmlformats.org/drawingml/2006/main">
                  <a:graphicData uri="http://schemas.microsoft.com/office/word/2010/wordprocessingGroup">
                    <wpg:wgp>
                      <wpg:cNvGrpSpPr/>
                      <wpg:grpSpPr>
                        <a:xfrm>
                          <a:off x="0" y="0"/>
                          <a:ext cx="4330700" cy="2144831"/>
                          <a:chOff x="0" y="275011"/>
                          <a:chExt cx="9817100" cy="4001589"/>
                        </a:xfrm>
                      </wpg:grpSpPr>
                      <wpg:graphicFrame>
                        <wpg:cNvPr id="2" name="Diagrama 2"/>
                        <wpg:cNvFrPr/>
                        <wpg:xfrm>
                          <a:off x="0" y="275011"/>
                          <a:ext cx="9817100" cy="4001589"/>
                        </wpg:xfrm>
                        <a:graphic>
                          <a:graphicData uri="http://schemas.openxmlformats.org/drawingml/2006/diagram">
                            <dgm:relIds xmlns:dgm="http://schemas.openxmlformats.org/drawingml/2006/diagram" xmlns:r="http://schemas.openxmlformats.org/officeDocument/2006/relationships" r:dm="rId8" r:lo="rId9" r:qs="rId10" r:cs="rId11"/>
                          </a:graphicData>
                        </a:graphic>
                      </wpg:graphicFrame>
                      <wpg:grpSp>
                        <wpg:cNvPr id="3" name="Grupo 3"/>
                        <wpg:cNvGrpSpPr/>
                        <wpg:grpSpPr>
                          <a:xfrm>
                            <a:off x="1" y="349621"/>
                            <a:ext cx="8951185" cy="1926202"/>
                            <a:chOff x="13492" y="311321"/>
                            <a:chExt cx="8534911" cy="1715207"/>
                          </a:xfrm>
                          <a:solidFill>
                            <a:schemeClr val="accent5">
                              <a:lumMod val="75000"/>
                            </a:schemeClr>
                          </a:solidFill>
                        </wpg:grpSpPr>
                        <wps:wsp>
                          <wps:cNvPr id="4" name="Rectángulo 4"/>
                          <wps:cNvSpPr/>
                          <wps:spPr>
                            <a:xfrm>
                              <a:off x="13492" y="1677612"/>
                              <a:ext cx="782053" cy="348916"/>
                            </a:xfrm>
                            <a:prstGeom prst="rect">
                              <a:avLst/>
                            </a:prstGeom>
                            <a:grpFill/>
                          </wps:spPr>
                          <wps:style>
                            <a:lnRef idx="2">
                              <a:schemeClr val="accent1">
                                <a:shade val="50000"/>
                              </a:schemeClr>
                            </a:lnRef>
                            <a:fillRef idx="1">
                              <a:schemeClr val="accent1"/>
                            </a:fillRef>
                            <a:effectRef idx="0">
                              <a:schemeClr val="accent1"/>
                            </a:effectRef>
                            <a:fontRef idx="minor">
                              <a:schemeClr val="lt1"/>
                            </a:fontRef>
                          </wps:style>
                          <wps:txbx>
                            <w:txbxContent>
                              <w:p w:rsidR="00681744" w:rsidRPr="00135810" w:rsidRDefault="00681744" w:rsidP="00081F8A">
                                <w:pPr>
                                  <w:pStyle w:val="NormalWeb"/>
                                  <w:spacing w:before="0" w:beforeAutospacing="0" w:after="0" w:afterAutospacing="0"/>
                                  <w:jc w:val="center"/>
                                  <w:rPr>
                                    <w:sz w:val="16"/>
                                    <w:szCs w:val="28"/>
                                  </w:rPr>
                                </w:pPr>
                                <w:r>
                                  <w:rPr>
                                    <w:rFonts w:asciiTheme="minorHAnsi" w:hAnsi="Calibri" w:cstheme="minorBidi"/>
                                    <w:color w:val="FFFFFF" w:themeColor="light1"/>
                                    <w:kern w:val="24"/>
                                    <w:sz w:val="16"/>
                                    <w:szCs w:val="28"/>
                                    <w:lang w:val="es-GT"/>
                                  </w:rPr>
                                  <w:t>54</w:t>
                                </w:r>
                              </w:p>
                            </w:txbxContent>
                          </wps:txbx>
                          <wps:bodyPr vert="horz" rtlCol="0" anchor="ctr"/>
                        </wps:wsp>
                        <wps:wsp>
                          <wps:cNvPr id="5" name="Rectángulo 5"/>
                          <wps:cNvSpPr/>
                          <wps:spPr>
                            <a:xfrm>
                              <a:off x="4064001" y="924409"/>
                              <a:ext cx="782053" cy="348918"/>
                            </a:xfrm>
                            <a:prstGeom prst="rect">
                              <a:avLst/>
                            </a:prstGeom>
                            <a:grpFill/>
                          </wps:spPr>
                          <wps:style>
                            <a:lnRef idx="2">
                              <a:schemeClr val="accent1">
                                <a:shade val="50000"/>
                              </a:schemeClr>
                            </a:lnRef>
                            <a:fillRef idx="1">
                              <a:schemeClr val="accent1"/>
                            </a:fillRef>
                            <a:effectRef idx="0">
                              <a:schemeClr val="accent1"/>
                            </a:effectRef>
                            <a:fontRef idx="minor">
                              <a:schemeClr val="lt1"/>
                            </a:fontRef>
                          </wps:style>
                          <wps:txbx>
                            <w:txbxContent>
                              <w:p w:rsidR="00681744" w:rsidRPr="00135810" w:rsidRDefault="00681744" w:rsidP="00081F8A">
                                <w:pPr>
                                  <w:pStyle w:val="NormalWeb"/>
                                  <w:spacing w:before="0" w:beforeAutospacing="0" w:after="0" w:afterAutospacing="0"/>
                                  <w:jc w:val="center"/>
                                  <w:rPr>
                                    <w:sz w:val="16"/>
                                    <w:szCs w:val="16"/>
                                  </w:rPr>
                                </w:pPr>
                                <w:r w:rsidRPr="00135810">
                                  <w:rPr>
                                    <w:rFonts w:asciiTheme="minorHAnsi" w:hAnsi="Calibri" w:cstheme="minorBidi"/>
                                    <w:color w:val="FFFFFF" w:themeColor="light1"/>
                                    <w:kern w:val="24"/>
                                    <w:sz w:val="16"/>
                                    <w:szCs w:val="16"/>
                                    <w:lang w:val="es-GT"/>
                                  </w:rPr>
                                  <w:t>000</w:t>
                                </w:r>
                              </w:p>
                            </w:txbxContent>
                          </wps:txbx>
                          <wps:bodyPr rtlCol="0" anchor="ctr"/>
                        </wps:wsp>
                        <wps:wsp>
                          <wps:cNvPr id="6" name="Rectángulo 6"/>
                          <wps:cNvSpPr/>
                          <wps:spPr>
                            <a:xfrm>
                              <a:off x="1992588" y="1247600"/>
                              <a:ext cx="782053" cy="348918"/>
                            </a:xfrm>
                            <a:prstGeom prst="rect">
                              <a:avLst/>
                            </a:prstGeom>
                            <a:grpFill/>
                          </wps:spPr>
                          <wps:style>
                            <a:lnRef idx="2">
                              <a:schemeClr val="accent1">
                                <a:shade val="50000"/>
                              </a:schemeClr>
                            </a:lnRef>
                            <a:fillRef idx="1">
                              <a:schemeClr val="accent1"/>
                            </a:fillRef>
                            <a:effectRef idx="0">
                              <a:schemeClr val="accent1"/>
                            </a:effectRef>
                            <a:fontRef idx="minor">
                              <a:schemeClr val="lt1"/>
                            </a:fontRef>
                          </wps:style>
                          <wps:txbx>
                            <w:txbxContent>
                              <w:p w:rsidR="00681744" w:rsidRPr="00135810" w:rsidRDefault="00681744" w:rsidP="00081F8A">
                                <w:pPr>
                                  <w:pStyle w:val="NormalWeb"/>
                                  <w:spacing w:before="0" w:beforeAutospacing="0" w:after="0" w:afterAutospacing="0"/>
                                  <w:jc w:val="center"/>
                                  <w:rPr>
                                    <w:sz w:val="16"/>
                                    <w:szCs w:val="16"/>
                                  </w:rPr>
                                </w:pPr>
                                <w:r w:rsidRPr="00135810">
                                  <w:rPr>
                                    <w:rFonts w:asciiTheme="minorHAnsi" w:hAnsi="Calibri" w:cstheme="minorBidi"/>
                                    <w:color w:val="FFFFFF" w:themeColor="light1"/>
                                    <w:kern w:val="24"/>
                                    <w:sz w:val="16"/>
                                    <w:szCs w:val="16"/>
                                    <w:lang w:val="es-GT"/>
                                  </w:rPr>
                                  <w:t>00</w:t>
                                </w:r>
                              </w:p>
                            </w:txbxContent>
                          </wps:txbx>
                          <wps:bodyPr rtlCol="0" anchor="ctr"/>
                        </wps:wsp>
                        <wps:wsp>
                          <wps:cNvPr id="7" name="Rectángulo 7"/>
                          <wps:cNvSpPr/>
                          <wps:spPr>
                            <a:xfrm>
                              <a:off x="5918709" y="641553"/>
                              <a:ext cx="782053" cy="348913"/>
                            </a:xfrm>
                            <a:prstGeom prst="rect">
                              <a:avLst/>
                            </a:prstGeom>
                            <a:grpFill/>
                          </wps:spPr>
                          <wps:style>
                            <a:lnRef idx="2">
                              <a:schemeClr val="accent1">
                                <a:shade val="50000"/>
                              </a:schemeClr>
                            </a:lnRef>
                            <a:fillRef idx="1">
                              <a:schemeClr val="accent1"/>
                            </a:fillRef>
                            <a:effectRef idx="0">
                              <a:schemeClr val="accent1"/>
                            </a:effectRef>
                            <a:fontRef idx="minor">
                              <a:schemeClr val="lt1"/>
                            </a:fontRef>
                          </wps:style>
                          <wps:txbx>
                            <w:txbxContent>
                              <w:p w:rsidR="00681744" w:rsidRPr="00135810" w:rsidRDefault="00681744" w:rsidP="00081F8A">
                                <w:pPr>
                                  <w:pStyle w:val="NormalWeb"/>
                                  <w:spacing w:before="0" w:beforeAutospacing="0" w:after="0" w:afterAutospacing="0"/>
                                  <w:jc w:val="center"/>
                                  <w:rPr>
                                    <w:sz w:val="16"/>
                                    <w:szCs w:val="16"/>
                                  </w:rPr>
                                </w:pPr>
                                <w:r w:rsidRPr="00135810">
                                  <w:rPr>
                                    <w:rFonts w:asciiTheme="minorHAnsi" w:hAnsi="Calibri" w:cstheme="minorBidi"/>
                                    <w:color w:val="FFFFFF" w:themeColor="light1"/>
                                    <w:kern w:val="24"/>
                                    <w:sz w:val="16"/>
                                    <w:szCs w:val="16"/>
                                    <w:lang w:val="es-GT"/>
                                  </w:rPr>
                                  <w:t>001</w:t>
                                </w:r>
                              </w:p>
                            </w:txbxContent>
                          </wps:txbx>
                          <wps:bodyPr rtlCol="0" anchor="ctr"/>
                        </wps:wsp>
                        <wps:wsp>
                          <wps:cNvPr id="8" name="Rectángulo 8"/>
                          <wps:cNvSpPr/>
                          <wps:spPr>
                            <a:xfrm>
                              <a:off x="7766350" y="311321"/>
                              <a:ext cx="782053" cy="348916"/>
                            </a:xfrm>
                            <a:prstGeom prst="rect">
                              <a:avLst/>
                            </a:prstGeom>
                            <a:grpFill/>
                          </wps:spPr>
                          <wps:style>
                            <a:lnRef idx="2">
                              <a:schemeClr val="accent1">
                                <a:shade val="50000"/>
                              </a:schemeClr>
                            </a:lnRef>
                            <a:fillRef idx="1">
                              <a:schemeClr val="accent1"/>
                            </a:fillRef>
                            <a:effectRef idx="0">
                              <a:schemeClr val="accent1"/>
                            </a:effectRef>
                            <a:fontRef idx="minor">
                              <a:schemeClr val="lt1"/>
                            </a:fontRef>
                          </wps:style>
                          <wps:txbx>
                            <w:txbxContent>
                              <w:p w:rsidR="00681744" w:rsidRPr="00135810" w:rsidRDefault="00681744" w:rsidP="00081F8A">
                                <w:pPr>
                                  <w:pStyle w:val="NormalWeb"/>
                                  <w:spacing w:before="0" w:beforeAutospacing="0" w:after="0" w:afterAutospacing="0"/>
                                  <w:jc w:val="center"/>
                                  <w:rPr>
                                    <w:sz w:val="16"/>
                                    <w:szCs w:val="16"/>
                                  </w:rPr>
                                </w:pPr>
                                <w:r w:rsidRPr="00135810">
                                  <w:rPr>
                                    <w:rFonts w:asciiTheme="minorHAnsi" w:hAnsi="Calibri" w:cstheme="minorBidi"/>
                                    <w:color w:val="FFFFFF" w:themeColor="light1"/>
                                    <w:kern w:val="24"/>
                                    <w:sz w:val="16"/>
                                    <w:szCs w:val="16"/>
                                    <w:lang w:val="es-GT"/>
                                  </w:rPr>
                                  <w:t>000</w:t>
                                </w:r>
                              </w:p>
                            </w:txbxContent>
                          </wps:txbx>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0BEEDF09" id="Grupo 10" o:spid="_x0000_s1026" style="position:absolute;margin-left:45.55pt;margin-top:30.1pt;width:341pt;height:168.9pt;z-index:251659264;mso-position-horizontal-relative:margin;mso-width-relative:margin;mso-height-relative:margin" coordorigin=",2750" coordsize="98171,40015"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0N/PSiMRAAD0ZwAAFgAAAGRy&#10;cy9kaWFncmFtcy9kYXRhMS54bWzsXWtvG0l2/R4g/4Hgp+RDjarrXcZqFvUMBvDODGLvIkEQBC2S&#10;tohQpIakvXYW+99ziiIpkpLoalmisR7NALbUtEpdt+8993Vu9R/++Olq0vs4mi/Gs+l5v/mB9nuj&#10;6WA2HE/fn/f//DYT0+8tlu102E5m09F5//No0f/jj//8T38Yvr96NWyX7Z9mw9Gkh1Wmi1e4dt6/&#10;XC6vX52dLQaXo6t28cPsejTFp+9m86t2iW/n78+G8/avWP9qcsYoVWfDcft+3l7114u0j1jiqh1P&#10;+z+u7ul6+Xqx3HzZuyp399PwvP+3GGLw1FPiuchEGM2JSSET33DLneZS5/T3fm/5+Rq7HM4Gm+Xm&#10;b0bL3mT2FtfLOh/m01dX48F8tpi9W/4wmF2dzd69Gw9G67/a+bJsyp7xs0n7efZhefZmObr+8/Wv&#10;89lgtFj0sVJol2Wh682V3xbd1pZn5uy3D+PB/y6Wnyejs8X46noyavq93xbrlW+u9HuDRyw8mE1m&#10;88VZOxiMpsvmf1hZZb3s+lq/d305Gc6hK/2zGzEvsLv1lxB8++piNvy8utK+miyWb1Z3Wa5flz9G&#10;0+Gv7bz991/nvUlbdGy0IOlNWeps9S/Oil5hmdXf1/c9SEudEcZ6ohrKibBNIt67RKLK2rnAedT6&#10;73tPb3XDb8/7//V29Gk5++9H3fe83Px8967/7W2/NxzPl5/P+zCaxdUyTEYtbIjid2Pn7XI8XWnT&#10;u3YAjXLzcTuB7NrpbIFvKYMqKirw9+Z/gU/Hy8Flbq/GEyzKcWFw2c4Xo2VZFBJqXw0WT7wkhI5N&#10;laWXP0JHix225UmUJ4CPygcPPLHbvf9jbfd2O/UqF1imkWpJdGTADhkF8dY4klnkzDNlTPBb7Lhu&#10;52/n7RS2Pvg0XUEPtTbF7AORNmsinKLEskiJdjFLyaOIUu1p7BMa1vf/cLyL0bgoSSM5pMujIzY7&#10;Shw3QiQONGZ0+3AW44uXh/MY7AEaPMZycraCBzySQHkkIgRFHIXlNEI0KQOuhWr2VP/Gu7yA9X34&#10;vwvWbz5cIIJ4wet7QwTHXESEkADVMkDrVCBeNJaolLXVikcVbyHhLl4np3L5h0Q56vDjBhGGQ8AR&#10;U/Aqac5p2lfaF7xGpADtRIT35fiNMSEZg2DhFBvgNQRr4BhJSio67pj3VBzB65eHA3/25VjxkXhN&#10;kxTW6kCspoII7T0BgAuiaJO5tlYa8YXgujf4sFgCvx+XHqwizjth9uL/zvuWIsr+3uLtz6PBclYZ&#10;bxchmD0hfP+xnTV5lSURnyNiO0k1sdYaEoMIiLyzU0JuseIukFMFIA+mIbZpkCoyJYnR+INqgyyR&#10;So4Afi/6eAHyDkBOPS/xmyROcEhXITUy2gtCs07aSxG04NuHc0/g/fJwnhHImYgNhYEQGxm8bIyW&#10;WE8zyaVAEhS+DvsxzJ3A+7mAfIVhF8VBfF9w7gbL8cfxsB32DgD9YZ+2D+ffQw3pX7rt/UtqsJhN&#10;xsM8nkyKq1vM31+Eybz3sZ2c93Om+G9dN9z7Z/+AlTdkcsMPiAR6n3uLVV63+m7RG8ymvavRsl10&#10;k+p3FSX968Heb6sQewXk3u8xPKKiaYyUiRiOkF1EZ4mhzJKmQaREUQ9zjdt64LvhkeGGZZsS8txU&#10;gn30RaxThshofVSKKe1f6pKrxPZW6erzXNnkxkeuSHSlCEEzwqNoHWEqwzkz6ySHdNcNp7vh0cvD&#10;ec48F2muEdErgrYfKvrcoi7poiJamJwkRdKQ9zODO+HRY1KF+yOB7wquf7mY33FXt9azD9nbjX//&#10;iWwQyXgnEIQLIdF9ph5NSySyEtE5TSE0kZstGNxFaqcdAneaSJAMSM1jJIYptEBpRgzpuRYqvCSy&#10;JVK41bV6pKYhWZQKAM1OIlcSGkgtXSQUFS+l8C0PbPtw7iL1y8N5TqRWqBJ7TSnhCFWISIhxfHCZ&#10;KA5T4CazlFCRXLvR6znoKWvyx4q4US64xWI2+CnWc0DKD/3cXqFNP5/NllNQSNCax7UVlSFMlzc9&#10;/kJUKFdfr3gef0Gj/uYXDy7/1H5ae4fB5a/z0bv1N4C79VftdHz1+iN4NyWTmXycrNKY+9a7YUGU&#10;nXwTqoWQIM0AXmAOgqHCow1xvpTqG2k0HCcVZqf8BlkckX0dbWMl5xvZg1tzPVuMl/cIf9/3PkwV&#10;Uc5RIdBzb4SDYaMqRYyH0485GuEpa7K6rVCVZ/mU9//6zWV7vXvzry/wtNvJ+P30Z6gUyh9bnfpp&#10;+Kno1O2FlZLZohZFK9YEm4f3KVmjsmCRBJFRifMJ9XsGPFMhZSYZB8fp+fb5azsHV6hQa3Y2sNrr&#10;fPTx7aedi/dvU26F/oAt3ZjJKtcv0rixqYOLFx8mk9EyTduLyWh489mqAbE2oP2Vv7FVKSacyKlo&#10;ZbbI2ji0UjMQmNAd98Ypy/NtYvDUWvkWPKTp+0kHvdxV1I56mSKLBSZIkwDgSDANMRZ9pdDQ7HJ0&#10;idvbVt8XdlpJ8yir3ODHraPe2tkau2vNyliXWBMiaD8JSQIaYyCVZBBNGBfBUVw1O7Sf4/DR/fav&#10;wRvbMZ6O924DfmPDDAmqQfaZGkW8VAyapnHvVkcgeq3brCNxPC10C5pskBIYFsEeEc4KNHEk6htC&#10;ICJg2bFULfvO998VukGT3NcxC/IX2qCvx9PcDpY/j8bvLy9m8/8476M+w+/97D/xmQBxtBrzKQyJ&#10;4ZGSDMgA5qPQ4Ax0lVvKbQzO8WSf7QF3xPw7EPK7w3xAu0DVR6AEpNDI9JwigWsoKCUxOYkyERO3&#10;7OMvIGFnde6O+dDRQ4WuBU3BbDJcIHtiGYwvmxriMtPEY78hqUawphp4Kqki5VafCvOd0joZ+CiT&#10;BdINJjxxSM9RxMsZFTt46Jxrzar77X8d5kclova4WQ5fRUT2qOfyyMHl8DxYE51m1aKvI4I8LeY7&#10;4SPy8EiSLqqDoIFYwD/Scu5MhJGAIVQr+8733xXzCwUHenebE9ZDN/NNzoYhkIA54DlxpFUK2oai&#10;MIpCNsroq9OqzvvsCN13XNvvDrq1a4JE8Y5onoEIGjGJVYhEqKEhgOmgpdohEx6PAjs/re7QLR+v&#10;lypRg9QYIYUshI4EBqThSExCiBx7pTbb6lJLJTnkKaEbntVq8HsIV41HjVUir1KghEvQNbWm2SOx&#10;qoaPOm7Lzu1/HXQHlHS9KfSmhiFcjwo1FycZQQcvA7hVzLw63K2jfjwtdJvGxpXHNEBpVIqQ83kJ&#10;3iBViG9Q40amWx2Ndr7/rtCtHm8iAkGAQ2cUOoaJAyETqMEyoIPa4K5d4SREFOLrqpGd99kRuu8E&#10;cYCGkpW8GbSTEXKRBr6WlSGjzTXkIMgOmb43QcEPKKvXSxwkNiV5sRih+91VcgRzwBmJgmIhikM+&#10;sF8n8G1G5x0whBT82bShu2vAg31syAJ4QiimEZUpiT9QSoXeIz6jVjovpODJV2NrZWN8B1u3Qzv7&#10;t78tCX6xQFo8AwdGEa3gyAWKoihkN5F4lhTDXGhCaar2QXW//a9zDSlQylkOIA5gEKFkkcQG44k0&#10;VjMLnfO+Oqqva3s/rWtwaB5I7xHtOiQkCPFx/1ZrZIXormnjMJNRrTqd77+ra8C0876O1Uf1YtXE&#10;5Zak4viQBmO2mHIHP84YiCAoJeZq19B5nx1dw53k5XuH7nXvZDsajtHM3a935sTrhjV7i/mgy1j5&#10;cLRYTX3/rbINhuV/mQ9XTaHyo5uvr9ezpatfXTmVuqmDr36mrgy9rvVASDuCCc4HK70Bv5vDjmmD&#10;Yn7wmgSNiknGUF+0+3b8yzuMRT9STJVd34fEhCysbPcrh/XvFUNdt//RG6+0/M3GYcgP60cd52RP&#10;P+qoEPcKpm7Y4tGCqUydN4JB3eJBwVROlewLpiohvFcw6Jbjf1TkcoO0SETETo41GEUB2TIohIig&#10;nO0FH7uGU5kkbPGlMkHZiKnMVO3iyzMaTh2h8dH6USmozcaRHO1tfBdYK2m1e/pRFxXeqx/Ugd/S&#10;CA5KC2hhonCQDDo4yP2z8xQjNeYgQNrVj8pmwFY/KttGGzGdVj8UOiEMJAaJONcl1NmMCETbjHFR&#10;BOooTz1oJpVudSuGSsbENxCDhQdAiSERDfoZ3GxAEQ60AJTjpG04bbg+aHzuakOl99iKoTJm/QZi&#10;qBvzfTRaVJrNZuNlVmkXJnfRonLYfA8t6jpD96IFZtAbnxPoWBZ1J2GNwXEXqLk5w8HHSr4kiA+a&#10;SaUT3epHZadiI6YTooWQmhYaF5GF7YReV8KkG/hd1oOwifFOpcN+rRoZ0q6lVAaYW0lUUuG+gSSi&#10;o1I1aE0wgEOhE0EXFIhFDn1l5QwocGG/m3QgicqdbSVRSar7BpJoRFO67GitF6qO8OivQzkS2oka&#10;pz8ECkvdp8F9pSQ6OpFDEHnOWMvLDNdBEXKi9Y7zFqAOAscOJdSqjfEsWKH2QOIrJVFJadvoxGFw&#10;/oyS0Lrxq4I9WigoXBoQL7wtPCJQoNDXyo6zo9bRFScqKW8bSZxQJ2yAf4DKkqQQU6DFhGK1AZs6&#10;B5BQUNZ1GNg+phOVO9viRCV7biOJE/oOTEBHyjARHZoEneACIRbVDXgGSmpmAirCO2NzUM4D6+iq&#10;E5VcvI0kTmgdssTajmLrBpR6QR3q4gEDUaoBSCirhNNHraNyZ1udqGT1bSRxQp2IYPokriAEqAaC&#10;bQOcyDj9BKdE4KZxOiSU45h1dJVExzzshDihYA9loIjIDMUQEAC4W7YhSFMNt7LxKe3XsQ+so6sk&#10;KqlxG504oXU03KN2I1HnlOj4gm0JQoEpMvE6UkBI1ny/cHMgia44UUmd20jisITxjF5UqYB8HG4j&#10;KQ7raEwEExq1X1FI0ExqbeN+7fdAEpU72+JEJQtvI4kT4gTF8XU4VRCdxBTQSeTIQAzggaDxL5jJ&#10;Sghx1Dq66kQlp28jicN68DPqBHcIqTEsC4jEhJCQOGvE4JhLNAVwMGsIUqdmn/JxoBOVO7vViTp2&#10;4EYSJ9QJsECYjo3DiFqpXGEmE8OdaNNylxocTukluDHHfEdXSXTMyk/oOySmIlCXQHM6GPRAUdYk&#10;ToO6D0kkDYoj9OMoYnaVRCU3b6MTJ/QdjhkMKCKeCCxIxBOwDqQaqFQ0KYFHqDFacjSe6IoTldy9&#10;jSTA4ymGte0rPiNONAGDzil50ujiRTl4Uy6B6SaZ9BpH4Arn9vkLBzhRubMtTlTSADeSOCFOqFiI&#10;JqD8ZvRSUborDIHMAJuWgh5AI5Lzo/WJrjpRSSrcSAK0uFPpBGOGZqmRgSXMUwmLAzpNLNOlSL88&#10;RsbADzmai1bubKsTlfTEjSROqBOaF/1G8oUxHuSiscw5GU1xVHSSMA5wP9nReKKrJDr2B0/oOyKG&#10;YKxtMs5xhgOFr8Cgty20odBgyNvK4NhR6+gqCZQKa8h7G504oe/g2CreT6BQlUCRAglpyTtKucai&#10;pJlpZoEezcq74kQluW8jCdAIT4UTOHPUOXTIcWh0odtieAonFIFT5ajXJnMcz3s8A6vc2RYnKnmC&#10;G0mcECcMDh62pT/cJMwLC2owz4nmcImsotESRz8dDJDd8aJVxyhsJVHJOtxIAry5U+kEB7vcgH6E&#10;UVYwb4XB+x/gMwKq/DhykgllMJRxLNqu3NlWEpX8xY0kTqgTkqLbpVHlx6m8yMoLLd0LMEMxngxS&#10;Ls4CQF33KSXRsVv8bL5jRebbZfBdvF+3Sv96OcMrUW5OTcCBBCuKH86E+bTsfZiP77xX5t73uKxf&#10;TlPe4mK2r6bBiovr29fdJCy4fuPN4vorlu3Nb15OM/9piID8ajz9y2h+Z7n6F+hg4+UEnE+b16ds&#10;JLCS1/ZdPT/+vwAAAAD//wMAUEsDBBQABgAIAAAAIQBreuGhNgQAAOwSAAAOAAAAZHJzL2Uyb0Rv&#10;Yy54bWzsWNtu4zYQfS/QfxD03ljUXUKcfdg0wQK9LHbbD2Ao6gJIokrSsdO/6bf0xzocUrLXcbLe&#10;BYLmIS8yxctoZs6ZC335bjf03j2XqhPj2icXge/xkYmqG5u1/+cfNz/lvqc0HSvai5Gv/Qeu/HdX&#10;P/5wuZ1KHopW9BWXHggZVbmd1n6r9VSuVoq1fKDqQkx8hMVayIFqeJXNqpJ0C9KHfhUGQbraCllN&#10;UjCuFMxe20X/CuXXNWf697pWXHv92gfdND4lPu/Mc3V1SctG0qntmFODfocWA+1G+Ogi6ppq6m1k&#10;90jU0DEplKj1BRPDStR1xzjaANaQ4MiaWyk2E9rSlNtmWtwErj3y03eLZb/df5ReVwF2xPdGOgBG&#10;t3IzCY+gc7ZTU8KeWzl9nj5K8JaZaOybsXdXy8H8giXeDt36sLiV77THYDKOoiALwPsM1kISx3lE&#10;rONZC+jsz4VZEoAaiAlrf3bHi5xkZD4eBwFJ8sLsWc1fX32hk31BQG8k2GNV3tsZzmZedxSAH6gX&#10;GmnO0Bu5WHnStEMVZ/ueVNDInKU4jp3Dka+TvrKqAzWqZigl7z9UyrEDJh6x43yBTggEyBHBToiw&#10;5L0WbDPwUdtoBFWohlSg2m5SvifLCrSRHyrglix7gWMAQJZ/KRxHZszsOHagOk+ZEEKQF885nI+h&#10;RTYuADo2g+BDMkcHEJ/LZdAZ+BrFRRo6Ts6A50VCSJ5YQpMiTMMAOUTLhdAEzoGhRgAh0SxgT+o8&#10;gQ0m5ExMAL+TMMi+IDUtlei76qbre8MZTIj8fS+9ewqpjDIGPk8w5fSb4VdR2XkIIIgUGxzLEfTi&#10;gbTjeIHMq/bJBcA4wv6bksvnlk4cc5YyicPBEc9wfIKM/O8/Y7PphYeAbyfct2QXVSpINCdSy96j&#10;JM2ylDiPz5hkeRgkgLrxZxTnBUmP3DlJpW+5GDwzAPKBIug+ev+L0tZj8xYbpJPxvVkwKlqlcKQf&#10;ekgqtOzHT7yG1AkZLkRJi8MPMSJ2qaUVt9MGodMQoUAjuYYPL7KdAFMQj/FHWkIadPvNUY41bzkc&#10;PKeYNXo5gV8Wo14OD90o5CkBvV6+bPfPTrKuMV7Su7sdyDfDO1E9AA2gSQC3t0L+DTGv+/fCVmQ6&#10;Mphb+0xLBMycADraoy/OS4hhmyYOeZkYRYwewN+v8zIOUlOUMNaLMI4DLE6AhCtfj4iZvxHTtAiG&#10;bk9EzEsT0/Y7M8qOn6+Gk+kpTmI2O5uTpCjCJIfW2xSXMM5Sm3HeSGmaxleaLZGUrhVdkuarIWV2&#10;ipTYsZxNyqQgeQbZ0ZAyjUkC1RoC/RlO4vrS5dNyLs9vFdy2f3MRfrkKjpx0vfPr4yTkt8fFG6vr&#10;2ZyERjKNEriamq7xoFF/sni/dZV4y/+/i/dydfiG4r2/9mC7in+p4NXouQvn/k+qq/8AAAD//wMA&#10;UEsDBBQABgAIAAAAIQDSM9z5HQEAAGYDAAAZAAAAZHJzL19yZWxzL2Uyb0RvYy54bWwucmVsc7ST&#10;XU/DIBSG7038D4R7Szs/Y0Z3YWOyxBt1/oATSlsy4FRgav+9uOliE1a92SU84T1Pcl7miw+jyZt0&#10;XqHltMhySqQVWCvbcvqyuj+7ocQHsDVotJLTQXq6KE9P5k9SQ4iPfKd6T2KK9Zx2IfS3jHnRSQM+&#10;w17aSBp0BkI8upb1INbQSjbL8yvmfmfQcpRJljWnblmfU7Ia+jj572xsGiVkhWJjpA2JEaxW0Dow&#10;jxsl1s9h0DKGg2tl4PQbefa6h0UW5SlLe82O4PUAA25CwklvwaRPcQSfCgIkbOp4PelyecDFKOHQ&#10;YxMygYbt1vW1putxE37WVDl4jz1MGezIpMTFAYlEKf9dnDvU6HxCSGzB3oeNfkf5CQAA//8DAFBL&#10;AwQUAAYACAAAACEA+LArU+EAAAAJAQAADwAAAGRycy9kb3ducmV2LnhtbEyPzWrDMBCE74W+g9hA&#10;b42kmObHsRxCaHsKhSaF0tvG2tgmlmQsxXbevuqpOc7OMPNtthlNw3rqfO2sAjkVwMgWTte2VPB1&#10;fHteAvMBrcbGWVJwIw+b/PEhw1S7wX5SfwgliyXWp6igCqFNOfdFRQb91LVko3d2ncEQZVdy3eEQ&#10;y03DZ0LMucHaxoUKW9pVVFwOV6PgfcBhm8jXfn85724/x5eP770kpZ4m43YNLNAY/sPwhx/RIY9M&#10;J3e12rNGwUrKmFQwFzNg0V8skng4KUhWSwE8z/j9B/kvAAAA//8DAFBLAwQUAAYACAAAACEAA8Ci&#10;PBEEAADfQQAAGAAAAGRycy9kaWFncmFtcy9jb2xvcnMxLnhtbOycXU/bMBSG7yftP0S+H2kZIFYR&#10;EB+rhITQpLHryU2cNMJxMtuF8u9nO5/toKWxuzTF3JQmyrHz5Pj18fFJzy7mCXaeEGVxSjwwPBgA&#10;BxE/DWISeeDXw/jLKXAYhySAOCXIAy+IgYvzz5/OgigZ+SlOKbtBoSOsEDYSxzww5TwbuS7zpyiB&#10;7CDNEBFnw5QmkIuvNHIDCp+F/QS7h4PBiRvEMKIwAYUR2MJEAmMCnBmJ/8zQbeCBGSWjJPZpytKQ&#10;H/hp4qZhGPuo+ICUy6aP3VM3vwUX+j4ifPj7EJyrO+Mxx8h5gtgDwM0PBYj5i0d8yO8Yz8+K/x3+&#10;kglChSngZDQWRIeiIWnCVcAaVzD+gtHdBDsEJuIykgZoULQexhhfYyqMOwniUw9QlCHIxVk4UlyR&#10;OJv3pWytbKG+NO8Xjsk7LWE+rPpZXZUbQWGIfJ7bKWjw+V1puToyrrpdHfq+eKWCUN54brv8VmCA&#10;OI7IvWAx7JLFMtXueEi36BTFbrgF7t4ndgPEEyK6KKSKQJxNYa4gxwPxp0Z+Q1wKveq7msjRU0p6&#10;fS8fTlQlhq9d6ulujB2J4chiCKPbJPqBoa8zsUgR4THhfdGQtWO+6aJ8XocyeZTC5+0iGUv635DV&#10;OOmJdehXVgbGMbN48kAhYYc3GgHpom6cbCX2KKP397fVXXwfRj8tVrXUrdaMtfZWhzYW34nFWqz7&#10;K4YmsJYSMNSRANEjlQeoA/JNUxXlAC8t6Q7ftcEBn9e5ESPBgQ8xTmcyoyPTQjWJtT1ZvvX60rYQ&#10;F1Vy1Wqwf5ghY9wm1YDEoDFnl8Osva81YxFdL6oEbeNJQWKw2QDlDTYboDDYbADIIL2e2rhe7LVU&#10;wjKu9jHWTsdNYTMSGDQfR6datRxo6Mp2tyg71bv9QtmpZu4Tyh1ZRKnU0RQGxXb3qpTM1jXA+Dqr&#10;ltPhzU7I6YehvROKu0T7dEW6sd++vROivNe0w+jS91ssomWEKME0dty/rXDD9mvs/z41Bo+mk2Ip&#10;GVvKSwVeximrCivry7I8sS6jM06Z00tZyWaM85HVjDzBvVQvOLGCsW3BYCmOAx1h1s8f939uUxA1&#10;JcFy9IDieKUx6C1ED6hYdpyKLcjne7364rci22Zx2HanLt0ebH3dZzy0KAM4+wBVGUH/HqCKWezT&#10;6+nTU+LZoqjAJgLkC03l9FuG8a8G9Qpxi3StRbwZ4hY5Wot4M8QtErMW8bsRizLPada+iE7GjvVL&#10;DNuNU0vh61+4Ejxe6WNm9Q7jql2YHqW/5TAtH6qR0g9ODXCu3bmq5FzYe9gTJzcOX9Thm1OSVXvo&#10;7T28ec/9UxGKnh7mm0v1K5Oh+ZdV5RJ9KY/wViNbB69XAqHWVPlvGoifZTj/CwAA//8DAFBLAwQU&#10;AAYACAAAACEAWcukmtsDAAANUQAAHAAAAGRycy9kaWFncmFtcy9xdWlja1N0eWxlMS54bWzsnN1O&#10;2zAUx+8n7R0i34+0sE2oIkV8qBISQoixB3AdJ7Vw7GC7UN5+tpOmTGKioYQ54dy0aZrj1P7Z5xz/&#10;7fToeFXw6IEqzaRI0HhvhCIqiEyZyBP0+3b27RBF2mCRYi4FTdAT1eh4+vXLUZoXE22eOD2nWWQL&#10;EXpiTyVoYUw5iWNNFrTAek+WVNhvM6kKbOxHlcepwo+2+ILH+6PRzzhlOFe4QHUh+A1FFJgJFC0F&#10;u1/SizRBSyUmBSNKapmZPSKLWGYZI7R+w8q4W/+ID+P7JSN3vhqxZkXJ6RhNfdUMM5xGD5gnCMXV&#10;qZRq8vcZgs2lNtW39jgyT6VtoqogFJWK2RYdjUcjV0LsGuy5gSZU0IN0eoTt6YIqbA20SZBUZiFt&#10;i5QLRmZKCuOs8YSzfGFuWB4pZsmYhaL02qAoZcp+am7QFNrguZzzSNjyEyRkSkd19Zrrurt5eZDW&#10;DWdW16o+9E3tqyNubL9h6SpB+/Y34YkmKp+fcRXZ+thOaOtoX+fu1TWerb8zcBdmjPPG1uF63bY2&#10;cZfSLKPENPauPV63b4z8/S2Sxr5gQqq6DNvhqauA7zTcjOsfnlXX1z2gbgDfG/yx5VN1oPWnmhYX&#10;V5bXujsCr6qvhMvrgQog9pEjzKx2HGHYulRA9pHIdnaKLoSBS+xLCHO0XHD3uUj32Q4kHFWm9MaE&#10;w9E6AFo9SQ8dre9Aqye0svyiyK85JhC9mrnUeyb0zvE1M97nx/+aXfncD5jUU+owmMxhkDhho7OE&#10;vPUg0Wx+q7DQ++ch5tzbSQGfTTbK8l9ArdNh5ManV7ffUeybA7VK1e3M+XVBbe0fx0H6x+2k8Zf9&#10;43a+tWtZvXXAIphzuTQwLepgWtQaBtbauH4E6s9muWi7cdWk485p1WpONVvqbrnJ0Qoxy4PFwc1K&#10;+2Yp19ECZbUvOrijBcpqn2iBstoXWiVWZ4uAVQqIXy/Fr+fUII71caxBPOsjNYhr/aMWprq0S1zb&#10;bhYcnLq0CVrj86EFrQEgGVpEGgCSoYWbniLJ8hNCQNzrIvS3VsWJFDPA0dWDGK1x+H1AMDo6ei6m&#10;NQ6jTtym/ECB7LKiup1tcDnvHHxVML5KS85SCB6dbRFp7a08kJAd1i6T9J46LM/kFLxWMF7LTz5m&#10;0m7MebyCp7dCSbTWeS+A8Q+ThxNTfMIFVAKj4p2YU39gM9t7b2ZrnXV5FkPT33uabXkWQxPe+8xi&#10;aIp7T1nY5zkWZYDhYrsFjJefCegpivTuFGCEMu0wCmAENDMP00l9QtVK0Yfb1cDixXax5v+ueGz+&#10;NMD+i+H0DwAAAP//AwBQSwMEFAAGAAgAAAAhAIuaILmhBgAAECEAABgAAABkcnMvZGlhZ3JhbXMv&#10;bGF5b3V0MS54bWzsWllv2zgQfl9g/4Og99qynTgH6hYF0gALpEnQuH2nJcpSS5EqRSfO/vodHhIp&#10;e5zDzfZY7FMkkTOc45uD47x+u65YdEtlUwo+i0eDJI4oT0VW8uUs/jQ/f3UcR40iPCNMcDqL72kT&#10;v33z5x+vs2V1ysi9WKkzmkfAhTen8G0WF0rVp8Nhkxa0Is1A1JTDai5kRRS8yuUwk+QO+FdsOE6S&#10;6TAryVKSKnZMyB4sKlLyOFrx8tuK/pXN4pXkp1WZStGIXA1SUQ1FnpcpdX+IVProk+FkaFUY3iha&#10;f6qvpUhp08RvjHaqVIxGt4TN4nhoP2W0SftfUqIuGmVX4TlS9zVYqXaMolqWYNVJkmgOQ22zkKAh&#10;VX1GFHHM4emDyCizr7VnXKuo0gtaNXCQPSMTaStWuD5KnPi1vKEqqguWSRChO792woY04z1oJk+g&#10;MQoHeqRr7o215l6pKWjVyNTpB1ZW+hFU0V+vpFVbf3bPzh3Az/M4QnmAah2PURw9wuMY5QGqdjzG&#10;mzysUwPFFksn3V0hGG3dnnnnGoq+6xt1z+jvgoRf3av7eqTvg5TJ38UhOq2E4fyU0NykOfg/nE2O&#10;Nik6TCsnaEoAc3UpYfJCKaGHOFuXLiHrR5xUUFKkEIrDq8vut0T6VFp8IOs2JRbXkubuJSuleyK8&#10;rC5uodLrasZuWVcO+nyEaNrzLuHUFhNl7oTQHyGL5iuezmIgjSMioU+Ac+JI1LOYflvF9gwO9d6J&#10;StjSlayGk6+tAjWBmu++L+WZ5mCEW1x0VS3YkTNx5/dIcYdtghrvmOgnp3l4zuJrrdyOvFzTDN9z&#10;rc714mfC3F5fPEEVV8bL3FZpynoWG++n80dMkl9OZ61r28UUGirWBE1BauqaN2g1Hu//bC92JtJV&#10;RbnpxKZDSRlR0IM2RVk3cSRPF6wEQLXmzL4A2sGjtnbqA+3ZKVCoIBLMq0MVYeWSX2lMQPOpkRsE&#10;kcWacayJ+JAOerbqXHB187ehBHhDzxvVam5aOxODG2CfHrb+s/I4Ae4cfVoEIkAzWoumVBSUpLnl&#10;2aG5R26pZvGj5AV6elMHJwAvOO1cgH80O/tsbRII1IVwTlI1i18lg6PnqNaUi7kkXLvPaxZZXslg&#10;lExQOVE1EVZ6nxGrY2ULfR8B4Or3JC1cvtLOakBr/Qly1bpsrP49Z1okbSVcbxe7waexzZUwxeic&#10;aPJYMjiebiQOjbSfGiwmaINUPnHh1cvvB2DnZ+X3h2IQUih4ZAPDFzc6gFGUoAiBnP0EJgE+xpOD&#10;I5QTGpEPiDM4OTlGGaGg3WIUiHQ4mh6gnAAv28pdEwmZcU7XoHoQS66k9bIEahyUPpBmMkZlQc2D&#10;8tI7XTCeJHgaRU2EMgsEm+LmRmE0lyXhS4YDaXCMZxvUXAgnL9PTLYWwCew0wiGJmgnntCuDd7vb&#10;AhlEpMmRO5qVQxf+wfatYohafgvogZpJgmMLNfwWI2/2wXcHMRYtqLUfkmJn3KKGQeHtjYNCCTUM&#10;yigwzssGMO4x1FaPCfZiAfx0W3Xw96nSWwploz2yVZUQNt5zg58YvTva7q2GpYWxGSZdLOCiZzrg&#10;S+iBRm0f7a9idWeZza5ginUFR2CyZ3UFttGRAvpIfYW2M8tUSE6h4tlx8b96WXBNW/YlKrO1HoC2&#10;bdloOurwTtrlcbgctG3m3tG/djyUUY+d6QLlR3qm+B/Tfgcia0mbKz17MCby+NzRYIepxGNW0tv5&#10;2pmxP5yAIYfzoYfuNdTEjY+LFWNUvedkwWhm17xDQ46+oVftgXUwcoDn+fpi/vGdvkY6eJi5ia6R&#10;4Ua1fsfTQsjPVEIuN82/0hIaK5iJgW/8LRAkTWHnDwiCVgqDR+sG6yR3F4Lb0RX8TMDgjty7EvVK&#10;p58zhbdk9gFGP0F32rs1u9YQb8Hk3pRqb8rFUymN0zYaIrlitDOCfnHxHKps3H7YdsWX5DKOKgJ5&#10;Rz+1Xuj4oPEBEOpP306wPKx/E7H32FwwGIrdlIsN37k8nXKAmL7QL/WowYjXVgEfme4u6Eufj8P9&#10;aseoPaN3pYSEu1f1sNGiuj7/B0TMjrLhMwiUDIMF40MXV+Z5R5M9ai/ZQU3wBfE30e3ZCf9Bi5iL&#10;sNlhMb+jYECLFoxy2onQeX+ag0RBuzOOIAZ05d9Rf7p9zuddb/Q9852N1GFfH5oHNjVJ+1fYXvJ1&#10;pGgvjpJau/aHYlsB7yifGe0WwT8gCNuEuVW22gWvEIIdYwEHHrfcf9tBDf/H8OYfAAAA//8DAFBL&#10;AwQUAAYACAAAACEAe634p4gIAABASAAAGQAAAGRycy9kaWFncmFtcy9kcmF3aW5nMS54bWzsXFtv&#10;3LgVfi/Q/yDoqX1gLJEUJRk7WUgjKVhg0TXWKdBXWqMZq9VlKsmOvUX/ez+Smms6G9vdcRqvEsAm&#10;JV4Pz+3jOfJ33z/UlXVfdH3ZNjPbfefYVtHk7aJsVjP7rx8zEthWP8hmIau2KWb2Y9Hb37//4x++&#10;W/Try0UnP6GhhTGa/nKxqmf27TCsLy8u+vy2qGX/rl0XDd4u266WA6rd6mLsVFcX1HHExaKUq07W&#10;9maQfv3ZIHWZd23fLod3eVtftMtlmRebYdQgwfEg8rMhvryOWpaN/V5vq19/7IrClJv7D936en3V&#10;mWr+l/urzioXMxuEamQNitgX21djUzy4UOQ56rsyA43N+7VVt4ui+gFj/UtEkcN55hOXRy7hqR+T&#10;II4FSbIk4LFD3Uywf4+ra+6fuhzVbreWXa9eb0dePiy72uraYWZ73FH/MIO8BH2th5nNBKWc29Yj&#10;uMLnNOCh2qi8LB4GK8d71wl8EXq2lasWgROGjqtaXJhxVdN11w8fira2VGFm523XFJ2eQ97/2A+q&#10;yWoxUlEu/u7a1rKucHb3srJc4VLHzLjfhh61cXUbzDmOiNJmVjV831blIiurSlcUTxbzqrMwwcyW&#10;eV40g6vXc3tX/IRt6+fjrL0cjh9Vd/XxI1mtb+XhQyxBc7+aSZPjYBFVY30CvagPalu5BLMvKzmg&#10;WK/BCH2zsi1ZrSCK+WBIddB7O/DX3IIicCL7W7MGvT5zUHU5FJ1VlVADgeEnww9Vo8hfLJdFPuDc&#10;Nyxp2FAJSj88VpA3eVk1PxdLiBf4i+qD6fNudaOOrNMSB50Est2on5uh0UH1XOKQt33NoX6p79hl&#10;t7ZtfyMIX+pvNrSZv22Gbf+6bNrx9A55rgK/mYUvTftRU4wE0FqjX2+00J6C8KgrMk4TMucZIzxO&#10;5ySkIiJinmbUoyx22ZkUhCJPa1QCpFwEoD8EntIACmIUla1KEIyFQTiqBM7QyB+3q1SNGmkjnKNK&#10;6MARO4VgKLNpopo3rRJePFescfAAUvYitnra0Wo+VPMdsNXT+p6brRSV9oRGFYeHuF08qvXe4DcM&#10;VL/OsxJi+qPshyvZQafi2GDloYVv2+4X2/rUKdXT//NOdoVtVT80/cz2KQvRbNivdPuVm/1Kc1fP&#10;W6hRaG3MZorQalBfTY45ZjaUminOBy285viiu6FdlloHbFarXlT9cK2UgD5qCAA4Bduo7jGBGlJr&#10;xMq2FsXyo7y5/gUKhnPPMwdSNdfrXHXBOq7ywailUNszw1H7DWKjLvabbnQJnu3eRkttn/bbMU+Z&#10;SDMknusWyt4o30Bemh9q0VK5TkVPPnwEabBUF2uxrX8UnXKw4K5gG2U3QIhQ6uthXhUSb8a9yKFs&#10;rOFxXSxlDuci6kqJfa9l0/aoOtSJHeFw/N78h4lel0N+m8m6rDAow4P8VnZ9gcMeBTTvf+Mhse3O&#10;bHt4f9W1yoGTyvKDZuqVokfRLBTn/bxPkfT6ixRRXWEQvxEi7DapNw7G1aK5kUcjm38bdd//qkX3&#10;RzttKQTlEc9S5UpmIeEJgyvp05Qk87mIg0iELBPncSXV0W326DmCKWWgfEPhhMKhSnB23iNzAhqO&#10;lmIsG8E6YSgGyEGzqoqdsVCj7XuGB47hvvcxeYav5txOnqFh4tf0DLmThnPPgyuYJBHhUchJ6Hoh&#10;gYEUaUKziKbxeeT9JHSkjAcOA1RT0k8dTsWR9E/YUWmvCTtO2NFg1/NiRyeECMaeIBnMP7AjEyQK&#10;5gmBt8/CZB5FLA3PoyH2PALqBq4DL8DcJwWBYMGhR+BO4BGu8wQeJ/D4ewKP13c36wk/AiQ/HT++&#10;XJM+DUACJ3LKE06CRPjKXDgkoK5DkjRJIy9OGOXp2c0F7lqECEdz4bpcUH1xOgHIbQRAM4x2oNQV&#10;qbK0U2hhCi2o67dnhhYiHicQtoSkfpYQ7qYOCYElCY1YFCSQ91Qk55H3kwCSI7YQBIg8A0D6Hori&#10;yFecYo8TfkRoYMKPr4EfaexmWUA9gpg8J4g/BiQSHDfKNIzjMEy8JPbOoyD28CMHfoTnMd4phUx4&#10;OrS4cwgm/Kh1vwmDK8JtLyFNPP1pwcttJzXCaEhMfxPTVvebyo0cA9bGo/wtgo+M013wcayY4ONY&#10;McHHsfKVg48qW+YbCT6++djjI1II2mfEHpGZciIYq33oNx16fLkSfRp09CN37gVxRHyWpYT7iEqE&#10;ArEIJ3Dmcz/1fU84Z7cUSAvwHddYCuGGgh0lrk2hRyUtE3KcktLGRMgXJ6UFbpgEGTzBACCRcJE5&#10;JPYYJ47ATVFCVQLCmQILJ5GjYILhskq7idwNPe9I+KfIo7JyU+RxQo6vgRx5FnmRoIIwkXiEe2kK&#10;BTFPCXK7eRJl8KKT+dn9ASREucjc0yohBIz1jpMRkN2OVPcxaxUKIvSnrNV8l8z8/w4cHSSbbLJW&#10;mamMwNFURuBoKl8ZODIPHvC3kbWqcRIy7ZHf+2ZTV6N8KO/LhVxYRwDydDLvafj4FnJ5//Q8OjyH&#10;PQ4ARz9+1aE/uMmUIdgmVu9/sfPtJAJvs6ERzV7c4UbCerR6HdvWtd7K28aqi0H2z6PwmxW9Px/R&#10;YZdJvUug36SLn5a5t39l82Lv5Wk3Ngj1RzzwPHxp6CB7VIQ+skcjjmoWuRETbpS4Z/fQfNzYMCa0&#10;h0aRGeYeeWjTjY0SlgMFOsX6p1i/YornxvoDj3txjFBeFGfI7UGYPwTcIVHmh8IPojTzs/OI+8kb&#10;G3xHyLwxWZz4Hj9O9JlubKYbG/W59nRj8yo3NnM3YQELSaouchGTzUjssIgEEaVunEQpzc5/YxMg&#10;1h8KfB2G9B8usJApVdy2Pvv0fUoVn1LFf0+p4j/ddJ+h519Djb/y2fXbh40vVqH/FTaOXxubv4qj&#10;K+Mf8Xn/HwAAAP//AwBQSwECLQAUAAYACAAAACEAYCY3KFwBAAB2BAAAEwAAAAAAAAAAAAAAAAAA&#10;AAAAW0NvbnRlbnRfVHlwZXNdLnhtbFBLAQItABQABgAIAAAAIQA4/SH/1gAAAJQBAAALAAAAAAAA&#10;AAAAAAAAAI0BAABfcmVscy8ucmVsc1BLAQItABQABgAIAAAAIQDQ389KIxEAAPRnAAAWAAAAAAAA&#10;AAAAAAAAAIwCAABkcnMvZGlhZ3JhbXMvZGF0YTEueG1sUEsBAi0AFAAGAAgAAAAhAGt64aE2BAAA&#10;7BIAAA4AAAAAAAAAAAAAAAAA4xMAAGRycy9lMm9Eb2MueG1sUEsBAi0AFAAGAAgAAAAhANIz3Pkd&#10;AQAAZgMAABkAAAAAAAAAAAAAAAAARRgAAGRycy9fcmVscy9lMm9Eb2MueG1sLnJlbHNQSwECLQAU&#10;AAYACAAAACEA+LArU+EAAAAJAQAADwAAAAAAAAAAAAAAAACZGQAAZHJzL2Rvd25yZXYueG1sUEsB&#10;Ai0AFAAGAAgAAAAhAAPAojwRBAAA30EAABgAAAAAAAAAAAAAAAAApxoAAGRycy9kaWFncmFtcy9j&#10;b2xvcnMxLnhtbFBLAQItABQABgAIAAAAIQBZy6Sa2wMAAA1RAAAcAAAAAAAAAAAAAAAAAO4eAABk&#10;cnMvZGlhZ3JhbXMvcXVpY2tTdHlsZTEueG1sUEsBAi0AFAAGAAgAAAAhAIuaILmhBgAAECEAABgA&#10;AAAAAAAAAAAAAAAAAyMAAGRycy9kaWFncmFtcy9sYXlvdXQxLnhtbFBLAQItABQABgAIAAAAIQB7&#10;rfiniAgAAEBIAAAZAAAAAAAAAAAAAAAAANopAABkcnMvZGlhZ3JhbXMvZHJhd2luZzEueG1sUEsF&#10;BgAAAAAKAAoAmwIAAJk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a 2" o:spid="_x0000_s1027" type="#_x0000_t75" style="position:absolute;left:-138;top:7526;width:222758;height:5516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rlyj&#10;o8MAAADaAAAADwAAAGRycy9kb3ducmV2LnhtbESPT4vCMBTE74LfITxhb5qusirVKMuCIKwI/jt4&#10;ezTPtm7zUppY2/30RhA8DjPzG2a+bEwhaqpcblnB5yACQZxYnXOq4HhY9acgnEfWWFgmBS05WC66&#10;nTnG2t55R/XepyJA2MWoIPO+jKV0SUYG3cCWxMG72MqgD7JKpa7wHuCmkMMoGkuDOYeFDEv6ySj5&#10;29+MgsnmQL9tvcH61P5f25H/Om9NqdRHr/megfDU+Hf41V5rBUN4Xgk3QC4eAAAA//8DAFBLAQIt&#10;ABQABgAIAAAAIQC2gziS/gAAAOEBAAATAAAAAAAAAAAAAAAAAAAAAABbQ29udGVudF9UeXBlc10u&#10;eG1sUEsBAi0AFAAGAAgAAAAhADj9If/WAAAAlAEAAAsAAAAAAAAAAAAAAAAALwEAAF9yZWxzLy5y&#10;ZWxzUEsBAi0AFAAGAAgAAAAhADMvBZ5BAAAAOQAAAA4AAAAAAAAAAAAAAAAALgIAAGRycy9lMm9E&#10;b2MueG1sUEsBAi0AFAAGAAgAAAAhAK5co6PDAAAA2gAAAA8AAAAAAAAAAAAAAAAAmwIAAGRycy9k&#10;b3ducmV2LnhtbFBLBQYAAAAABAAEAPMAAACLAwAAAAA=&#10;">
                  <v:imagedata r:id="rId13" o:title=""/>
                  <o:lock v:ext="edit" aspectratio="f"/>
                </v:shape>
                <v:group id="Grupo 3" o:spid="_x0000_s1028" style="position:absolute;top:3496;width:89511;height:19262" coordorigin="134,3113" coordsize="85349,17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ángulo 4" o:spid="_x0000_s1029" style="position:absolute;left:134;top:16776;width:7821;height:34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rgEcMA&#10;AADaAAAADwAAAGRycy9kb3ducmV2LnhtbESPQYvCMBSE7wv+h/CEva2pi4pUo1RBkF0QrCJ6ezTP&#10;tti8dJus1n9vBMHjMDPfMNN5aypxpcaVlhX0exEI4szqknMF+93qawzCeWSNlWVScCcH81nnY4qx&#10;tjfe0jX1uQgQdjEqKLyvYyldVpBB17M1cfDOtjHog2xyqRu8Bbip5HcUjaTBksNCgTUtC8ou6b9R&#10;cNgOz7RYjPZyc0r+kn66bn9/jkp9dttkAsJT69/hV3utFQzgeSXc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rgEcMAAADaAAAADwAAAAAAAAAAAAAAAACYAgAAZHJzL2Rv&#10;d25yZXYueG1sUEsFBgAAAAAEAAQA9QAAAIgDAAAAAA==&#10;" filled="f" strokecolor="#1f4d78 [1604]" strokeweight="1pt">
                    <v:textbox>
                      <w:txbxContent>
                        <w:p w:rsidR="00681744" w:rsidRPr="00135810" w:rsidRDefault="00681744" w:rsidP="00081F8A">
                          <w:pPr>
                            <w:pStyle w:val="NormalWeb"/>
                            <w:spacing w:before="0" w:beforeAutospacing="0" w:after="0" w:afterAutospacing="0"/>
                            <w:jc w:val="center"/>
                            <w:rPr>
                              <w:sz w:val="16"/>
                              <w:szCs w:val="28"/>
                            </w:rPr>
                          </w:pPr>
                          <w:r>
                            <w:rPr>
                              <w:rFonts w:asciiTheme="minorHAnsi" w:hAnsi="Calibri" w:cstheme="minorBidi"/>
                              <w:color w:val="FFFFFF" w:themeColor="light1"/>
                              <w:kern w:val="24"/>
                              <w:sz w:val="16"/>
                              <w:szCs w:val="28"/>
                              <w:lang w:val="es-GT"/>
                            </w:rPr>
                            <w:t>54</w:t>
                          </w:r>
                        </w:p>
                      </w:txbxContent>
                    </v:textbox>
                  </v:rect>
                  <v:rect id="Rectángulo 5" o:spid="_x0000_s1030" style="position:absolute;left:40640;top:9244;width:7820;height:34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FisIA&#10;AADaAAAADwAAAGRycy9kb3ducmV2LnhtbESPQYvCMBSE7wv+h/AEb2vqgrJUo1RhQRQEq4jeHs2z&#10;LTYvtYla/70RFjwOM/MNM5m1phJ3alxpWcGgH4EgzqwuOVew3/19/4JwHlljZZkUPMnBbNr5mmCs&#10;7YO3dE99LgKEXYwKCu/rWEqXFWTQ9W1NHLyzbQz6IJtc6gYfAW4q+RNFI2mw5LBQYE2LgrJLejMK&#10;Dtvhmebz0V5uTsk1GaTLdr06KtXrtskYhKfWf8L/7aVWMIT3lXAD5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NkWKwgAAANoAAAAPAAAAAAAAAAAAAAAAAJgCAABkcnMvZG93&#10;bnJldi54bWxQSwUGAAAAAAQABAD1AAAAhwMAAAAA&#10;" filled="f" strokecolor="#1f4d78 [1604]" strokeweight="1pt">
                    <v:textbox>
                      <w:txbxContent>
                        <w:p w:rsidR="00681744" w:rsidRPr="00135810" w:rsidRDefault="00681744" w:rsidP="00081F8A">
                          <w:pPr>
                            <w:pStyle w:val="NormalWeb"/>
                            <w:spacing w:before="0" w:beforeAutospacing="0" w:after="0" w:afterAutospacing="0"/>
                            <w:jc w:val="center"/>
                            <w:rPr>
                              <w:sz w:val="16"/>
                              <w:szCs w:val="16"/>
                            </w:rPr>
                          </w:pPr>
                          <w:r w:rsidRPr="00135810">
                            <w:rPr>
                              <w:rFonts w:asciiTheme="minorHAnsi" w:hAnsi="Calibri" w:cstheme="minorBidi"/>
                              <w:color w:val="FFFFFF" w:themeColor="light1"/>
                              <w:kern w:val="24"/>
                              <w:sz w:val="16"/>
                              <w:szCs w:val="16"/>
                              <w:lang w:val="es-GT"/>
                            </w:rPr>
                            <w:t>000</w:t>
                          </w:r>
                        </w:p>
                      </w:txbxContent>
                    </v:textbox>
                  </v:rect>
                  <v:rect id="Rectángulo 6" o:spid="_x0000_s1031" style="position:absolute;left:19925;top:12476;width:7821;height:34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Tb/cQA&#10;AADaAAAADwAAAGRycy9kb3ducmV2LnhtbESPQWvCQBSE7wX/w/IKvdWNgqFEV4lCIVgoJJVSb4/s&#10;MwnNvk2za5L+e1co9DjMzDfMZjeZVgzUu8aygsU8AkFcWt1wpeD08fr8AsJ5ZI2tZVLwSw5229nD&#10;BhNtR85pKHwlAoRdggpq77tESlfWZNDNbUccvIvtDfog+0rqHscAN61cRlEsDTYcFmrs6FBT+V1c&#10;jYLPfHWh/T4+yfdz+pMuimx6O34p9fQ4pWsQnib/H/5rZ1pBDPcr4Qb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k2/3EAAAA2gAAAA8AAAAAAAAAAAAAAAAAmAIAAGRycy9k&#10;b3ducmV2LnhtbFBLBQYAAAAABAAEAPUAAACJAwAAAAA=&#10;" filled="f" strokecolor="#1f4d78 [1604]" strokeweight="1pt">
                    <v:textbox>
                      <w:txbxContent>
                        <w:p w:rsidR="00681744" w:rsidRPr="00135810" w:rsidRDefault="00681744" w:rsidP="00081F8A">
                          <w:pPr>
                            <w:pStyle w:val="NormalWeb"/>
                            <w:spacing w:before="0" w:beforeAutospacing="0" w:after="0" w:afterAutospacing="0"/>
                            <w:jc w:val="center"/>
                            <w:rPr>
                              <w:sz w:val="16"/>
                              <w:szCs w:val="16"/>
                            </w:rPr>
                          </w:pPr>
                          <w:r w:rsidRPr="00135810">
                            <w:rPr>
                              <w:rFonts w:asciiTheme="minorHAnsi" w:hAnsi="Calibri" w:cstheme="minorBidi"/>
                              <w:color w:val="FFFFFF" w:themeColor="light1"/>
                              <w:kern w:val="24"/>
                              <w:sz w:val="16"/>
                              <w:szCs w:val="16"/>
                              <w:lang w:val="es-GT"/>
                            </w:rPr>
                            <w:t>00</w:t>
                          </w:r>
                        </w:p>
                      </w:txbxContent>
                    </v:textbox>
                  </v:rect>
                  <v:rect id="Rectángulo 7" o:spid="_x0000_s1032" style="position:absolute;left:59187;top:6415;width:7820;height:34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h+ZsMA&#10;AADaAAAADwAAAGRycy9kb3ducmV2LnhtbESPQYvCMBSE7wv+h/CEva2pgq5Uo1RBkF0QrCJ6ezTP&#10;tti81Car9d8bYcHjMDPfMNN5aypxo8aVlhX0exEI4szqknMF+93qawzCeWSNlWVS8CAH81nnY4qx&#10;tnfe0i31uQgQdjEqKLyvYyldVpBB17M1cfDOtjHog2xyqRu8B7ip5CCKRtJgyWGhwJqWBWWX9M8o&#10;OGyHZ1osRnu5OSXXpJ+u29+fo1Kf3TaZgPDU+nf4v73WCr7hdSXcAD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h+ZsMAAADaAAAADwAAAAAAAAAAAAAAAACYAgAAZHJzL2Rv&#10;d25yZXYueG1sUEsFBgAAAAAEAAQA9QAAAIgDAAAAAA==&#10;" filled="f" strokecolor="#1f4d78 [1604]" strokeweight="1pt">
                    <v:textbox>
                      <w:txbxContent>
                        <w:p w:rsidR="00681744" w:rsidRPr="00135810" w:rsidRDefault="00681744" w:rsidP="00081F8A">
                          <w:pPr>
                            <w:pStyle w:val="NormalWeb"/>
                            <w:spacing w:before="0" w:beforeAutospacing="0" w:after="0" w:afterAutospacing="0"/>
                            <w:jc w:val="center"/>
                            <w:rPr>
                              <w:sz w:val="16"/>
                              <w:szCs w:val="16"/>
                            </w:rPr>
                          </w:pPr>
                          <w:r w:rsidRPr="00135810">
                            <w:rPr>
                              <w:rFonts w:asciiTheme="minorHAnsi" w:hAnsi="Calibri" w:cstheme="minorBidi"/>
                              <w:color w:val="FFFFFF" w:themeColor="light1"/>
                              <w:kern w:val="24"/>
                              <w:sz w:val="16"/>
                              <w:szCs w:val="16"/>
                              <w:lang w:val="es-GT"/>
                            </w:rPr>
                            <w:t>001</w:t>
                          </w:r>
                        </w:p>
                      </w:txbxContent>
                    </v:textbox>
                  </v:rect>
                  <v:rect id="Rectángulo 8" o:spid="_x0000_s1033" style="position:absolute;left:77663;top:3113;width:7821;height:34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fqFMEA&#10;AADaAAAADwAAAGRycy9kb3ducmV2LnhtbERPTWvCQBC9C/6HZQredBOhoaSukggFqSAYpbS3ITsm&#10;odnZNLua+O/dg9Dj432vNqNpxY1611hWEC8iEMSl1Q1XCs6nj/kbCOeRNbaWScGdHGzW08kKU20H&#10;PtKt8JUIIexSVFB736VSurImg25hO+LAXWxv0AfYV1L3OIRw08plFCXSYMOhocaOtjWVv8XVKPg6&#10;vl4oz5OzPPxkf1lc7Mb957dSs5cxewfhafT/4qd7pxWEreFKu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36hTBAAAA2gAAAA8AAAAAAAAAAAAAAAAAmAIAAGRycy9kb3du&#10;cmV2LnhtbFBLBQYAAAAABAAEAPUAAACGAwAAAAA=&#10;" filled="f" strokecolor="#1f4d78 [1604]" strokeweight="1pt">
                    <v:textbox>
                      <w:txbxContent>
                        <w:p w:rsidR="00681744" w:rsidRPr="00135810" w:rsidRDefault="00681744" w:rsidP="00081F8A">
                          <w:pPr>
                            <w:pStyle w:val="NormalWeb"/>
                            <w:spacing w:before="0" w:beforeAutospacing="0" w:after="0" w:afterAutospacing="0"/>
                            <w:jc w:val="center"/>
                            <w:rPr>
                              <w:sz w:val="16"/>
                              <w:szCs w:val="16"/>
                            </w:rPr>
                          </w:pPr>
                          <w:r w:rsidRPr="00135810">
                            <w:rPr>
                              <w:rFonts w:asciiTheme="minorHAnsi" w:hAnsi="Calibri" w:cstheme="minorBidi"/>
                              <w:color w:val="FFFFFF" w:themeColor="light1"/>
                              <w:kern w:val="24"/>
                              <w:sz w:val="16"/>
                              <w:szCs w:val="16"/>
                              <w:lang w:val="es-GT"/>
                            </w:rPr>
                            <w:t>000</w:t>
                          </w:r>
                        </w:p>
                      </w:txbxContent>
                    </v:textbox>
                  </v:rect>
                </v:group>
                <w10:wrap anchorx="margin"/>
              </v:group>
            </w:pict>
          </mc:Fallback>
        </mc:AlternateContent>
      </w:r>
    </w:p>
    <w:p w:rsidR="00622B07" w:rsidRDefault="00622B07" w:rsidP="00622B07">
      <w:pPr>
        <w:rPr>
          <w:rFonts w:ascii="Arial" w:hAnsi="Arial" w:cs="Arial"/>
        </w:rPr>
      </w:pPr>
    </w:p>
    <w:p w:rsidR="00622B07" w:rsidRDefault="00622B07" w:rsidP="00622B07">
      <w:pPr>
        <w:rPr>
          <w:rFonts w:ascii="Arial" w:hAnsi="Arial" w:cs="Arial"/>
        </w:rPr>
      </w:pPr>
    </w:p>
    <w:p w:rsidR="00622B07" w:rsidRDefault="00622B07" w:rsidP="00622B07">
      <w:pPr>
        <w:rPr>
          <w:rFonts w:ascii="Arial" w:hAnsi="Arial" w:cs="Arial"/>
        </w:rPr>
      </w:pPr>
    </w:p>
    <w:p w:rsidR="00622B07" w:rsidRDefault="00622B07" w:rsidP="00622B07">
      <w:pPr>
        <w:rPr>
          <w:rFonts w:ascii="Arial" w:hAnsi="Arial" w:cs="Arial"/>
        </w:rPr>
      </w:pPr>
    </w:p>
    <w:p w:rsidR="00622B07" w:rsidRDefault="00622B07" w:rsidP="00622B07">
      <w:pPr>
        <w:rPr>
          <w:rFonts w:ascii="Arial" w:hAnsi="Arial" w:cs="Arial"/>
        </w:rPr>
      </w:pPr>
    </w:p>
    <w:p w:rsidR="00622B07" w:rsidRDefault="00622B07" w:rsidP="00622B07">
      <w:pPr>
        <w:rPr>
          <w:rFonts w:ascii="Arial" w:hAnsi="Arial" w:cs="Arial"/>
        </w:rPr>
      </w:pPr>
    </w:p>
    <w:p w:rsidR="00622B07" w:rsidRDefault="00622B07" w:rsidP="00C67027">
      <w:pPr>
        <w:rPr>
          <w:rFonts w:ascii="Arial" w:hAnsi="Arial" w:cs="Arial"/>
          <w:sz w:val="18"/>
          <w:szCs w:val="18"/>
        </w:rPr>
      </w:pPr>
    </w:p>
    <w:p w:rsidR="00C67027" w:rsidRPr="0003167F" w:rsidRDefault="00622B07" w:rsidP="00C67027">
      <w:pPr>
        <w:rPr>
          <w:rFonts w:ascii="Arial" w:hAnsi="Arial" w:cs="Arial"/>
          <w:sz w:val="18"/>
          <w:szCs w:val="18"/>
        </w:rPr>
      </w:pPr>
      <w:r>
        <w:rPr>
          <w:rFonts w:ascii="Arial" w:hAnsi="Arial" w:cs="Arial"/>
          <w:sz w:val="18"/>
          <w:szCs w:val="18"/>
        </w:rPr>
        <w:t xml:space="preserve">Fuente y </w:t>
      </w:r>
      <w:r w:rsidR="00C67027">
        <w:rPr>
          <w:rFonts w:ascii="Arial" w:hAnsi="Arial" w:cs="Arial"/>
          <w:sz w:val="18"/>
          <w:szCs w:val="18"/>
        </w:rPr>
        <w:t>Elaboración: SESAN/DPME</w:t>
      </w:r>
    </w:p>
    <w:p w:rsidR="00860251" w:rsidRDefault="00860251" w:rsidP="003C4B3F">
      <w:pPr>
        <w:jc w:val="both"/>
        <w:rPr>
          <w:rFonts w:ascii="Arial" w:hAnsi="Arial" w:cs="Arial"/>
        </w:rPr>
      </w:pPr>
    </w:p>
    <w:p w:rsidR="00A8455F" w:rsidRDefault="00A8455F" w:rsidP="003C4B3F">
      <w:pPr>
        <w:jc w:val="both"/>
        <w:rPr>
          <w:rFonts w:ascii="Arial" w:hAnsi="Arial" w:cs="Arial"/>
        </w:rPr>
      </w:pPr>
    </w:p>
    <w:p w:rsidR="00F7189E" w:rsidRDefault="00F7189E" w:rsidP="003C4B3F">
      <w:pPr>
        <w:jc w:val="both"/>
        <w:rPr>
          <w:rFonts w:ascii="Arial" w:hAnsi="Arial" w:cs="Arial"/>
        </w:rPr>
      </w:pPr>
    </w:p>
    <w:p w:rsidR="00745956" w:rsidRDefault="00745956">
      <w:pPr>
        <w:rPr>
          <w:rFonts w:ascii="Arial" w:hAnsi="Arial" w:cs="Arial"/>
          <w:b/>
        </w:rPr>
      </w:pPr>
    </w:p>
    <w:p w:rsidR="00FC4ACD" w:rsidRDefault="00FC4ACD">
      <w:pPr>
        <w:rPr>
          <w:rFonts w:ascii="Arial" w:hAnsi="Arial" w:cs="Arial"/>
          <w:b/>
        </w:rPr>
      </w:pPr>
    </w:p>
    <w:p w:rsidR="00FC4ACD" w:rsidRDefault="00FC4ACD">
      <w:pPr>
        <w:rPr>
          <w:rFonts w:ascii="Arial" w:hAnsi="Arial" w:cs="Arial"/>
        </w:rPr>
      </w:pPr>
    </w:p>
    <w:p w:rsidR="00FC4ACD" w:rsidRDefault="00FC4ACD">
      <w:pPr>
        <w:rPr>
          <w:rFonts w:ascii="Arial" w:hAnsi="Arial" w:cs="Arial"/>
        </w:rPr>
      </w:pPr>
    </w:p>
    <w:p w:rsidR="00FC4ACD" w:rsidRDefault="00FC4ACD">
      <w:pPr>
        <w:rPr>
          <w:rFonts w:ascii="Arial" w:hAnsi="Arial" w:cs="Arial"/>
        </w:rPr>
      </w:pPr>
    </w:p>
    <w:p w:rsidR="00FC4ACD" w:rsidRDefault="00FC4ACD">
      <w:pPr>
        <w:rPr>
          <w:rFonts w:ascii="Arial" w:hAnsi="Arial" w:cs="Arial"/>
        </w:rPr>
      </w:pPr>
    </w:p>
    <w:p w:rsidR="00FC4ACD" w:rsidRDefault="00FC4ACD">
      <w:pPr>
        <w:rPr>
          <w:rFonts w:ascii="Arial" w:hAnsi="Arial" w:cs="Arial"/>
        </w:rPr>
      </w:pPr>
    </w:p>
    <w:p w:rsidR="00745956" w:rsidRDefault="00745956" w:rsidP="002302E7">
      <w:pPr>
        <w:pStyle w:val="Ttulo1"/>
        <w:numPr>
          <w:ilvl w:val="0"/>
          <w:numId w:val="7"/>
        </w:numPr>
      </w:pPr>
      <w:bookmarkStart w:id="3" w:name="_Toc23238465"/>
      <w:r>
        <w:t xml:space="preserve">Vinculación </w:t>
      </w:r>
      <w:r w:rsidR="002828DA">
        <w:t xml:space="preserve">de Actividades Presupuestarias por </w:t>
      </w:r>
      <w:r w:rsidR="00DA3ABE" w:rsidRPr="00DA3ABE">
        <w:t xml:space="preserve">Ejes Programáticos </w:t>
      </w:r>
      <w:r w:rsidR="002828DA">
        <w:t xml:space="preserve">del </w:t>
      </w:r>
      <w:r>
        <w:t>Clasificador Temático 04-Redución de la Desnutrición</w:t>
      </w:r>
      <w:bookmarkEnd w:id="3"/>
    </w:p>
    <w:p w:rsidR="00FC4ACD" w:rsidRDefault="00FC4ACD" w:rsidP="001E23F6">
      <w:pPr>
        <w:spacing w:after="0"/>
        <w:rPr>
          <w:rFonts w:ascii="Arial" w:hAnsi="Arial" w:cs="Arial"/>
        </w:rPr>
      </w:pPr>
    </w:p>
    <w:p w:rsidR="00D3314F" w:rsidRDefault="00FC4B38" w:rsidP="002302E7">
      <w:pPr>
        <w:pStyle w:val="Ttulo2"/>
        <w:numPr>
          <w:ilvl w:val="0"/>
          <w:numId w:val="10"/>
        </w:numPr>
      </w:pPr>
      <w:bookmarkStart w:id="4" w:name="_Toc23238466"/>
      <w:r w:rsidRPr="00FC4B38">
        <w:t>04-01</w:t>
      </w:r>
      <w:r>
        <w:t xml:space="preserve"> </w:t>
      </w:r>
      <w:r w:rsidR="00D3314F" w:rsidRPr="00E144D2">
        <w:t xml:space="preserve">Fortalecimiento del </w:t>
      </w:r>
      <w:r w:rsidR="00D3314F">
        <w:t>Primer Nivel de Atención –</w:t>
      </w:r>
      <w:r w:rsidR="00D3314F" w:rsidRPr="00E144D2">
        <w:t>PNA</w:t>
      </w:r>
      <w:r w:rsidR="00D3314F">
        <w:t>-.</w:t>
      </w:r>
      <w:bookmarkEnd w:id="4"/>
    </w:p>
    <w:p w:rsidR="009F48E9" w:rsidRPr="009E2A88" w:rsidRDefault="009F48E9" w:rsidP="005A6818">
      <w:pPr>
        <w:spacing w:after="0"/>
        <w:jc w:val="both"/>
        <w:rPr>
          <w:rFonts w:ascii="Arial" w:hAnsi="Arial" w:cs="Arial"/>
        </w:rPr>
      </w:pPr>
      <w:r w:rsidRPr="009E2A88">
        <w:rPr>
          <w:rFonts w:ascii="Arial" w:hAnsi="Arial" w:cs="Arial"/>
        </w:rPr>
        <w:t xml:space="preserve">El </w:t>
      </w:r>
      <w:r w:rsidRPr="009E2A88">
        <w:rPr>
          <w:rFonts w:ascii="Arial" w:hAnsi="Arial" w:cs="Arial"/>
          <w:b/>
        </w:rPr>
        <w:t>Ministerio de Salud Pública y Asistencia Social</w:t>
      </w:r>
      <w:r w:rsidRPr="009E2A88">
        <w:rPr>
          <w:rFonts w:ascii="Arial" w:hAnsi="Arial" w:cs="Arial"/>
        </w:rPr>
        <w:t xml:space="preserve"> </w:t>
      </w:r>
      <w:r w:rsidR="00FC4B38" w:rsidRPr="009E2A88">
        <w:rPr>
          <w:rFonts w:ascii="Arial" w:hAnsi="Arial" w:cs="Arial"/>
        </w:rPr>
        <w:t>vinculó 1</w:t>
      </w:r>
      <w:r w:rsidR="00665A79">
        <w:rPr>
          <w:rFonts w:ascii="Arial" w:hAnsi="Arial" w:cs="Arial"/>
        </w:rPr>
        <w:t>6</w:t>
      </w:r>
      <w:r w:rsidR="00FC4B38" w:rsidRPr="009E2A88">
        <w:rPr>
          <w:rFonts w:ascii="Arial" w:hAnsi="Arial" w:cs="Arial"/>
        </w:rPr>
        <w:t xml:space="preserve"> actividades presupuestarias al </w:t>
      </w:r>
      <w:r w:rsidR="00DA3ABE" w:rsidRPr="00DA3ABE">
        <w:rPr>
          <w:rFonts w:ascii="Arial" w:hAnsi="Arial" w:cs="Arial"/>
        </w:rPr>
        <w:t>Eje</w:t>
      </w:r>
      <w:r w:rsidR="00DA3ABE">
        <w:rPr>
          <w:rFonts w:ascii="Arial" w:hAnsi="Arial" w:cs="Arial"/>
        </w:rPr>
        <w:t xml:space="preserve"> Programático</w:t>
      </w:r>
      <w:r w:rsidR="005A6818" w:rsidRPr="009E2A88">
        <w:rPr>
          <w:rFonts w:ascii="Arial" w:hAnsi="Arial" w:cs="Arial"/>
        </w:rPr>
        <w:t xml:space="preserve"> 04-01 del Clasificador, dichas actividades se enfocan en  promoción, prevención, recuperación y rehabilitación que se interrelacionan entre sí para resolver problemas de salud de las personas y del ambiente, que requieren tecnologías y recurso</w:t>
      </w:r>
      <w:r w:rsidR="0045227E">
        <w:rPr>
          <w:rFonts w:ascii="Arial" w:hAnsi="Arial" w:cs="Arial"/>
        </w:rPr>
        <w:t>s apropiados para su resolución.</w:t>
      </w:r>
    </w:p>
    <w:p w:rsidR="0084605E" w:rsidRDefault="0084605E" w:rsidP="009D0857">
      <w:pPr>
        <w:rPr>
          <w:rFonts w:ascii="Arial" w:hAnsi="Arial" w:cs="Arial"/>
          <w:sz w:val="18"/>
        </w:rPr>
      </w:pPr>
    </w:p>
    <w:p w:rsidR="009E2A88" w:rsidRPr="0003167F" w:rsidRDefault="009E2A88" w:rsidP="00A94868">
      <w:pPr>
        <w:jc w:val="center"/>
        <w:rPr>
          <w:rFonts w:ascii="Arial" w:hAnsi="Arial" w:cs="Arial"/>
        </w:rPr>
      </w:pPr>
      <w:r>
        <w:rPr>
          <w:rFonts w:ascii="Arial" w:hAnsi="Arial" w:cs="Arial"/>
        </w:rPr>
        <w:t>Cuadro No. 3</w:t>
      </w:r>
      <w:r w:rsidRPr="0003167F">
        <w:rPr>
          <w:rFonts w:ascii="Arial" w:hAnsi="Arial" w:cs="Arial"/>
        </w:rPr>
        <w:t xml:space="preserve"> </w:t>
      </w:r>
      <w:r>
        <w:rPr>
          <w:rFonts w:ascii="Arial" w:hAnsi="Arial" w:cs="Arial"/>
        </w:rPr>
        <w:t xml:space="preserve">Actividades Vinculadas </w:t>
      </w:r>
      <w:r w:rsidR="005377D2">
        <w:rPr>
          <w:rFonts w:ascii="Arial" w:hAnsi="Arial" w:cs="Arial"/>
        </w:rPr>
        <w:t>por MSPAS</w:t>
      </w:r>
      <w:r w:rsidR="00A94868">
        <w:rPr>
          <w:rFonts w:ascii="Arial" w:hAnsi="Arial" w:cs="Arial"/>
        </w:rPr>
        <w:t xml:space="preserve"> al </w:t>
      </w:r>
      <w:r w:rsidR="00A94868" w:rsidRPr="00A94868">
        <w:rPr>
          <w:rFonts w:ascii="Arial" w:hAnsi="Arial" w:cs="Arial"/>
        </w:rPr>
        <w:t>Fortalecimiento del Primer Nivel de Atención –PNA-</w:t>
      </w:r>
    </w:p>
    <w:p w:rsidR="009E2A88" w:rsidRDefault="009E2A88" w:rsidP="009D0857">
      <w:pPr>
        <w:rPr>
          <w:rFonts w:ascii="Arial" w:hAnsi="Arial" w:cs="Arial"/>
          <w:sz w:val="18"/>
        </w:rPr>
      </w:pPr>
    </w:p>
    <w:tbl>
      <w:tblPr>
        <w:tblStyle w:val="Tabladecuadrcula6concolores-nfasis3"/>
        <w:tblW w:w="7922" w:type="dxa"/>
        <w:jc w:val="center"/>
        <w:tblLook w:val="04A0" w:firstRow="1" w:lastRow="0" w:firstColumn="1" w:lastColumn="0" w:noHBand="0" w:noVBand="1"/>
      </w:tblPr>
      <w:tblGrid>
        <w:gridCol w:w="1976"/>
        <w:gridCol w:w="5946"/>
      </w:tblGrid>
      <w:tr w:rsidR="001B1886" w:rsidRPr="001B1886" w:rsidTr="00473133">
        <w:trPr>
          <w:cnfStyle w:val="100000000000" w:firstRow="1" w:lastRow="0" w:firstColumn="0" w:lastColumn="0" w:oddVBand="0" w:evenVBand="0" w:oddHBand="0" w:evenHBand="0" w:firstRowFirstColumn="0" w:firstRowLastColumn="0" w:lastRowFirstColumn="0" w:lastRowLastColumn="0"/>
          <w:trHeight w:val="334"/>
          <w:jc w:val="center"/>
        </w:trPr>
        <w:tc>
          <w:tcPr>
            <w:cnfStyle w:val="001000000000" w:firstRow="0" w:lastRow="0" w:firstColumn="1" w:lastColumn="0" w:oddVBand="0" w:evenVBand="0" w:oddHBand="0" w:evenHBand="0" w:firstRowFirstColumn="0" w:firstRowLastColumn="0" w:lastRowFirstColumn="0" w:lastRowLastColumn="0"/>
            <w:tcW w:w="1976" w:type="dxa"/>
            <w:noWrap/>
            <w:hideMark/>
          </w:tcPr>
          <w:p w:rsidR="001B1886" w:rsidRPr="001B1886" w:rsidRDefault="001B1886" w:rsidP="004C37A3">
            <w:pPr>
              <w:jc w:val="center"/>
              <w:rPr>
                <w:rFonts w:ascii="Calibri" w:eastAsia="Times New Roman" w:hAnsi="Calibri" w:cs="Arial"/>
                <w:color w:val="000000"/>
                <w:lang w:eastAsia="es-GT"/>
              </w:rPr>
            </w:pPr>
            <w:r w:rsidRPr="001B1886">
              <w:rPr>
                <w:rFonts w:ascii="Calibri" w:eastAsia="Times New Roman" w:hAnsi="Calibri" w:cs="Arial"/>
                <w:color w:val="000000"/>
                <w:lang w:eastAsia="es-GT"/>
              </w:rPr>
              <w:t>1113-0009</w:t>
            </w:r>
          </w:p>
        </w:tc>
        <w:tc>
          <w:tcPr>
            <w:tcW w:w="5946" w:type="dxa"/>
            <w:noWrap/>
            <w:hideMark/>
          </w:tcPr>
          <w:p w:rsidR="001B1886" w:rsidRPr="001B1886" w:rsidRDefault="001B1886" w:rsidP="004C37A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lang w:eastAsia="es-GT"/>
              </w:rPr>
            </w:pPr>
            <w:r w:rsidRPr="001B1886">
              <w:rPr>
                <w:rFonts w:ascii="Calibri" w:eastAsia="Times New Roman" w:hAnsi="Calibri" w:cs="Arial"/>
                <w:color w:val="000000"/>
                <w:lang w:eastAsia="es-GT"/>
              </w:rPr>
              <w:t>Ministerio de Salud Pública y Asistencia Social</w:t>
            </w:r>
          </w:p>
        </w:tc>
      </w:tr>
      <w:tr w:rsidR="001B1886" w:rsidRPr="001B1886" w:rsidTr="00473133">
        <w:trPr>
          <w:cnfStyle w:val="000000100000" w:firstRow="0" w:lastRow="0" w:firstColumn="0" w:lastColumn="0" w:oddVBand="0" w:evenVBand="0" w:oddHBand="1" w:evenHBand="0" w:firstRowFirstColumn="0" w:firstRowLastColumn="0" w:lastRowFirstColumn="0" w:lastRowLastColumn="0"/>
          <w:trHeight w:val="334"/>
          <w:jc w:val="center"/>
        </w:trPr>
        <w:tc>
          <w:tcPr>
            <w:cnfStyle w:val="001000000000" w:firstRow="0" w:lastRow="0" w:firstColumn="1" w:lastColumn="0" w:oddVBand="0" w:evenVBand="0" w:oddHBand="0" w:evenHBand="0" w:firstRowFirstColumn="0" w:firstRowLastColumn="0" w:lastRowFirstColumn="0" w:lastRowLastColumn="0"/>
            <w:tcW w:w="1976" w:type="dxa"/>
            <w:noWrap/>
            <w:hideMark/>
          </w:tcPr>
          <w:p w:rsidR="001B1886" w:rsidRPr="001B1886" w:rsidRDefault="001B1886" w:rsidP="004C37A3">
            <w:pPr>
              <w:jc w:val="center"/>
              <w:rPr>
                <w:rFonts w:ascii="Calibri" w:eastAsia="Times New Roman" w:hAnsi="Calibri" w:cs="Arial"/>
                <w:color w:val="000000"/>
                <w:lang w:eastAsia="es-GT"/>
              </w:rPr>
            </w:pPr>
            <w:r w:rsidRPr="001B1886">
              <w:rPr>
                <w:rFonts w:ascii="Calibri" w:eastAsia="Times New Roman" w:hAnsi="Calibri" w:cs="Arial"/>
                <w:color w:val="000000"/>
                <w:lang w:eastAsia="es-GT"/>
              </w:rPr>
              <w:t>Código Presupuestario</w:t>
            </w:r>
          </w:p>
        </w:tc>
        <w:tc>
          <w:tcPr>
            <w:tcW w:w="5946" w:type="dxa"/>
            <w:noWrap/>
            <w:hideMark/>
          </w:tcPr>
          <w:p w:rsidR="001B1886" w:rsidRPr="001B1886" w:rsidRDefault="001B1886" w:rsidP="004C37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color w:val="000000"/>
                <w:lang w:eastAsia="es-GT"/>
              </w:rPr>
            </w:pPr>
            <w:r w:rsidRPr="001B1886">
              <w:rPr>
                <w:rFonts w:ascii="Calibri" w:eastAsia="Times New Roman" w:hAnsi="Calibri" w:cs="Arial"/>
                <w:b/>
                <w:color w:val="000000"/>
                <w:lang w:eastAsia="es-GT"/>
              </w:rPr>
              <w:t>Actividad Presupuestaria</w:t>
            </w:r>
          </w:p>
        </w:tc>
      </w:tr>
      <w:tr w:rsidR="001B1886" w:rsidRPr="001B1886" w:rsidTr="00473133">
        <w:trPr>
          <w:trHeight w:val="334"/>
          <w:jc w:val="center"/>
        </w:trPr>
        <w:tc>
          <w:tcPr>
            <w:cnfStyle w:val="001000000000" w:firstRow="0" w:lastRow="0" w:firstColumn="1" w:lastColumn="0" w:oddVBand="0" w:evenVBand="0" w:oddHBand="0" w:evenHBand="0" w:firstRowFirstColumn="0" w:firstRowLastColumn="0" w:lastRowFirstColumn="0" w:lastRowLastColumn="0"/>
            <w:tcW w:w="1976" w:type="dxa"/>
            <w:hideMark/>
          </w:tcPr>
          <w:p w:rsidR="001B1886" w:rsidRPr="001B1886" w:rsidRDefault="001B1886" w:rsidP="009F48E9">
            <w:pPr>
              <w:jc w:val="center"/>
              <w:rPr>
                <w:rFonts w:ascii="Calibri" w:eastAsia="Times New Roman" w:hAnsi="Calibri" w:cs="Arial"/>
                <w:color w:val="000000"/>
                <w:sz w:val="20"/>
                <w:szCs w:val="20"/>
                <w:lang w:eastAsia="es-GT"/>
              </w:rPr>
            </w:pPr>
            <w:r w:rsidRPr="001B1886">
              <w:rPr>
                <w:rFonts w:ascii="Calibri" w:eastAsia="Times New Roman" w:hAnsi="Calibri" w:cs="Arial"/>
                <w:color w:val="000000"/>
                <w:sz w:val="20"/>
                <w:szCs w:val="20"/>
                <w:lang w:eastAsia="es-GT"/>
              </w:rPr>
              <w:t>14 00 000 001 000</w:t>
            </w:r>
          </w:p>
        </w:tc>
        <w:tc>
          <w:tcPr>
            <w:tcW w:w="5946" w:type="dxa"/>
            <w:noWrap/>
            <w:hideMark/>
          </w:tcPr>
          <w:p w:rsidR="001B1886" w:rsidRPr="001B1886" w:rsidRDefault="001B1886" w:rsidP="001B18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20"/>
                <w:szCs w:val="20"/>
                <w:lang w:eastAsia="es-GT"/>
              </w:rPr>
            </w:pPr>
            <w:r w:rsidRPr="001B1886">
              <w:rPr>
                <w:rFonts w:ascii="Calibri" w:eastAsia="Times New Roman" w:hAnsi="Calibri" w:cs="Arial"/>
                <w:color w:val="000000"/>
                <w:sz w:val="20"/>
                <w:szCs w:val="20"/>
                <w:lang w:eastAsia="es-GT"/>
              </w:rPr>
              <w:t>servicios de vacunación a niño y niña menor de 1 año</w:t>
            </w:r>
          </w:p>
        </w:tc>
      </w:tr>
      <w:tr w:rsidR="001B1886" w:rsidRPr="001B1886" w:rsidTr="00473133">
        <w:trPr>
          <w:cnfStyle w:val="000000100000" w:firstRow="0" w:lastRow="0" w:firstColumn="0" w:lastColumn="0" w:oddVBand="0" w:evenVBand="0" w:oddHBand="1" w:evenHBand="0" w:firstRowFirstColumn="0" w:firstRowLastColumn="0" w:lastRowFirstColumn="0" w:lastRowLastColumn="0"/>
          <w:trHeight w:val="334"/>
          <w:jc w:val="center"/>
        </w:trPr>
        <w:tc>
          <w:tcPr>
            <w:cnfStyle w:val="001000000000" w:firstRow="0" w:lastRow="0" w:firstColumn="1" w:lastColumn="0" w:oddVBand="0" w:evenVBand="0" w:oddHBand="0" w:evenHBand="0" w:firstRowFirstColumn="0" w:firstRowLastColumn="0" w:lastRowFirstColumn="0" w:lastRowLastColumn="0"/>
            <w:tcW w:w="1976" w:type="dxa"/>
            <w:hideMark/>
          </w:tcPr>
          <w:p w:rsidR="001B1886" w:rsidRPr="001B1886" w:rsidRDefault="001B1886" w:rsidP="009F48E9">
            <w:pPr>
              <w:jc w:val="center"/>
              <w:rPr>
                <w:rFonts w:ascii="Calibri" w:eastAsia="Times New Roman" w:hAnsi="Calibri" w:cs="Arial"/>
                <w:color w:val="000000"/>
                <w:sz w:val="20"/>
                <w:szCs w:val="20"/>
                <w:lang w:eastAsia="es-GT"/>
              </w:rPr>
            </w:pPr>
            <w:r w:rsidRPr="001B1886">
              <w:rPr>
                <w:rFonts w:ascii="Calibri" w:eastAsia="Times New Roman" w:hAnsi="Calibri" w:cs="Arial"/>
                <w:color w:val="000000"/>
                <w:sz w:val="20"/>
                <w:szCs w:val="20"/>
                <w:lang w:eastAsia="es-GT"/>
              </w:rPr>
              <w:t>14 00 000 002 000</w:t>
            </w:r>
          </w:p>
        </w:tc>
        <w:tc>
          <w:tcPr>
            <w:tcW w:w="5946" w:type="dxa"/>
            <w:noWrap/>
            <w:hideMark/>
          </w:tcPr>
          <w:p w:rsidR="001B1886" w:rsidRPr="001B1886" w:rsidRDefault="001B1886" w:rsidP="001B188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20"/>
                <w:szCs w:val="20"/>
                <w:lang w:eastAsia="es-GT"/>
              </w:rPr>
            </w:pPr>
            <w:r w:rsidRPr="001B1886">
              <w:rPr>
                <w:rFonts w:ascii="Calibri" w:eastAsia="Times New Roman" w:hAnsi="Calibri" w:cs="Arial"/>
                <w:color w:val="000000"/>
                <w:sz w:val="20"/>
                <w:szCs w:val="20"/>
                <w:lang w:eastAsia="es-GT"/>
              </w:rPr>
              <w:t>servicios de vacunación a niño y niña de 1 a 5 años</w:t>
            </w:r>
          </w:p>
        </w:tc>
      </w:tr>
      <w:tr w:rsidR="001B1886" w:rsidRPr="001B1886" w:rsidTr="00473133">
        <w:trPr>
          <w:trHeight w:val="334"/>
          <w:jc w:val="center"/>
        </w:trPr>
        <w:tc>
          <w:tcPr>
            <w:cnfStyle w:val="001000000000" w:firstRow="0" w:lastRow="0" w:firstColumn="1" w:lastColumn="0" w:oddVBand="0" w:evenVBand="0" w:oddHBand="0" w:evenHBand="0" w:firstRowFirstColumn="0" w:firstRowLastColumn="0" w:lastRowFirstColumn="0" w:lastRowLastColumn="0"/>
            <w:tcW w:w="1976" w:type="dxa"/>
            <w:hideMark/>
          </w:tcPr>
          <w:p w:rsidR="001B1886" w:rsidRPr="001B1886" w:rsidRDefault="001B1886" w:rsidP="009F48E9">
            <w:pPr>
              <w:jc w:val="center"/>
              <w:rPr>
                <w:rFonts w:ascii="Calibri" w:eastAsia="Times New Roman" w:hAnsi="Calibri" w:cs="Arial"/>
                <w:color w:val="000000"/>
                <w:sz w:val="20"/>
                <w:szCs w:val="20"/>
                <w:lang w:eastAsia="es-GT"/>
              </w:rPr>
            </w:pPr>
            <w:r w:rsidRPr="001B1886">
              <w:rPr>
                <w:rFonts w:ascii="Calibri" w:eastAsia="Times New Roman" w:hAnsi="Calibri" w:cs="Arial"/>
                <w:color w:val="000000"/>
                <w:sz w:val="20"/>
                <w:szCs w:val="20"/>
                <w:lang w:eastAsia="es-GT"/>
              </w:rPr>
              <w:t>14 00 000 003 000</w:t>
            </w:r>
          </w:p>
        </w:tc>
        <w:tc>
          <w:tcPr>
            <w:tcW w:w="5946" w:type="dxa"/>
            <w:noWrap/>
            <w:hideMark/>
          </w:tcPr>
          <w:p w:rsidR="001B1886" w:rsidRPr="001B1886" w:rsidRDefault="001B1886" w:rsidP="001B18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20"/>
                <w:szCs w:val="20"/>
                <w:lang w:eastAsia="es-GT"/>
              </w:rPr>
            </w:pPr>
            <w:r w:rsidRPr="001B1886">
              <w:rPr>
                <w:rFonts w:ascii="Calibri" w:eastAsia="Times New Roman" w:hAnsi="Calibri" w:cs="Arial"/>
                <w:color w:val="000000"/>
                <w:sz w:val="20"/>
                <w:szCs w:val="20"/>
                <w:lang w:eastAsia="es-GT"/>
              </w:rPr>
              <w:t>servicios de consejería</w:t>
            </w:r>
          </w:p>
        </w:tc>
      </w:tr>
      <w:tr w:rsidR="001B1886" w:rsidRPr="001B1886" w:rsidTr="00473133">
        <w:trPr>
          <w:cnfStyle w:val="000000100000" w:firstRow="0" w:lastRow="0" w:firstColumn="0" w:lastColumn="0" w:oddVBand="0" w:evenVBand="0" w:oddHBand="1" w:evenHBand="0" w:firstRowFirstColumn="0" w:firstRowLastColumn="0" w:lastRowFirstColumn="0" w:lastRowLastColumn="0"/>
          <w:trHeight w:val="334"/>
          <w:jc w:val="center"/>
        </w:trPr>
        <w:tc>
          <w:tcPr>
            <w:cnfStyle w:val="001000000000" w:firstRow="0" w:lastRow="0" w:firstColumn="1" w:lastColumn="0" w:oddVBand="0" w:evenVBand="0" w:oddHBand="0" w:evenHBand="0" w:firstRowFirstColumn="0" w:firstRowLastColumn="0" w:lastRowFirstColumn="0" w:lastRowLastColumn="0"/>
            <w:tcW w:w="1976" w:type="dxa"/>
            <w:hideMark/>
          </w:tcPr>
          <w:p w:rsidR="001B1886" w:rsidRPr="001B1886" w:rsidRDefault="001B1886" w:rsidP="009F48E9">
            <w:pPr>
              <w:jc w:val="center"/>
              <w:rPr>
                <w:rFonts w:ascii="Calibri" w:eastAsia="Times New Roman" w:hAnsi="Calibri" w:cs="Arial"/>
                <w:color w:val="000000"/>
                <w:sz w:val="20"/>
                <w:szCs w:val="20"/>
                <w:lang w:eastAsia="es-GT"/>
              </w:rPr>
            </w:pPr>
            <w:r w:rsidRPr="001B1886">
              <w:rPr>
                <w:rFonts w:ascii="Calibri" w:eastAsia="Times New Roman" w:hAnsi="Calibri" w:cs="Arial"/>
                <w:color w:val="000000"/>
                <w:sz w:val="20"/>
                <w:szCs w:val="20"/>
                <w:lang w:eastAsia="es-GT"/>
              </w:rPr>
              <w:t>14 00 000 004 000</w:t>
            </w:r>
          </w:p>
        </w:tc>
        <w:tc>
          <w:tcPr>
            <w:tcW w:w="5946" w:type="dxa"/>
            <w:noWrap/>
            <w:hideMark/>
          </w:tcPr>
          <w:p w:rsidR="001B1886" w:rsidRPr="001B1886" w:rsidRDefault="001B1886" w:rsidP="001B188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20"/>
                <w:szCs w:val="20"/>
                <w:lang w:eastAsia="es-GT"/>
              </w:rPr>
            </w:pPr>
            <w:r w:rsidRPr="001B1886">
              <w:rPr>
                <w:rFonts w:ascii="Calibri" w:eastAsia="Times New Roman" w:hAnsi="Calibri" w:cs="Arial"/>
                <w:color w:val="000000"/>
                <w:sz w:val="20"/>
                <w:szCs w:val="20"/>
                <w:lang w:eastAsia="es-GT"/>
              </w:rPr>
              <w:t>monitoreo de crecimiento</w:t>
            </w:r>
          </w:p>
        </w:tc>
      </w:tr>
      <w:tr w:rsidR="001B1886" w:rsidRPr="001B1886" w:rsidTr="00473133">
        <w:trPr>
          <w:trHeight w:val="334"/>
          <w:jc w:val="center"/>
        </w:trPr>
        <w:tc>
          <w:tcPr>
            <w:cnfStyle w:val="001000000000" w:firstRow="0" w:lastRow="0" w:firstColumn="1" w:lastColumn="0" w:oddVBand="0" w:evenVBand="0" w:oddHBand="0" w:evenHBand="0" w:firstRowFirstColumn="0" w:firstRowLastColumn="0" w:lastRowFirstColumn="0" w:lastRowLastColumn="0"/>
            <w:tcW w:w="1976" w:type="dxa"/>
            <w:hideMark/>
          </w:tcPr>
          <w:p w:rsidR="001B1886" w:rsidRPr="001B1886" w:rsidRDefault="001B1886" w:rsidP="009F48E9">
            <w:pPr>
              <w:jc w:val="center"/>
              <w:rPr>
                <w:rFonts w:ascii="Calibri" w:eastAsia="Times New Roman" w:hAnsi="Calibri" w:cs="Arial"/>
                <w:color w:val="000000"/>
                <w:sz w:val="20"/>
                <w:szCs w:val="20"/>
                <w:lang w:eastAsia="es-GT"/>
              </w:rPr>
            </w:pPr>
            <w:r w:rsidRPr="001B1886">
              <w:rPr>
                <w:rFonts w:ascii="Calibri" w:eastAsia="Times New Roman" w:hAnsi="Calibri" w:cs="Arial"/>
                <w:color w:val="000000"/>
                <w:sz w:val="20"/>
                <w:szCs w:val="20"/>
                <w:lang w:eastAsia="es-GT"/>
              </w:rPr>
              <w:t>14 00 000 005 000</w:t>
            </w:r>
          </w:p>
        </w:tc>
        <w:tc>
          <w:tcPr>
            <w:tcW w:w="5946" w:type="dxa"/>
            <w:noWrap/>
            <w:hideMark/>
          </w:tcPr>
          <w:p w:rsidR="001B1886" w:rsidRPr="001B1886" w:rsidRDefault="001B1886" w:rsidP="001B18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20"/>
                <w:szCs w:val="20"/>
                <w:lang w:eastAsia="es-GT"/>
              </w:rPr>
            </w:pPr>
            <w:r w:rsidRPr="001B1886">
              <w:rPr>
                <w:rFonts w:ascii="Calibri" w:eastAsia="Times New Roman" w:hAnsi="Calibri" w:cs="Arial"/>
                <w:color w:val="000000"/>
                <w:sz w:val="20"/>
                <w:szCs w:val="20"/>
                <w:lang w:eastAsia="es-GT"/>
              </w:rPr>
              <w:t>dotación de micronutrientes  a niño y niña menor de 5 años</w:t>
            </w:r>
          </w:p>
        </w:tc>
      </w:tr>
      <w:tr w:rsidR="001B1886" w:rsidRPr="001B1886" w:rsidTr="00473133">
        <w:trPr>
          <w:cnfStyle w:val="000000100000" w:firstRow="0" w:lastRow="0" w:firstColumn="0" w:lastColumn="0" w:oddVBand="0" w:evenVBand="0" w:oddHBand="1" w:evenHBand="0" w:firstRowFirstColumn="0" w:firstRowLastColumn="0" w:lastRowFirstColumn="0" w:lastRowLastColumn="0"/>
          <w:trHeight w:val="334"/>
          <w:jc w:val="center"/>
        </w:trPr>
        <w:tc>
          <w:tcPr>
            <w:cnfStyle w:val="001000000000" w:firstRow="0" w:lastRow="0" w:firstColumn="1" w:lastColumn="0" w:oddVBand="0" w:evenVBand="0" w:oddHBand="0" w:evenHBand="0" w:firstRowFirstColumn="0" w:firstRowLastColumn="0" w:lastRowFirstColumn="0" w:lastRowLastColumn="0"/>
            <w:tcW w:w="1976" w:type="dxa"/>
            <w:hideMark/>
          </w:tcPr>
          <w:p w:rsidR="001B1886" w:rsidRPr="001B1886" w:rsidRDefault="001B1886" w:rsidP="009F48E9">
            <w:pPr>
              <w:jc w:val="center"/>
              <w:rPr>
                <w:rFonts w:ascii="Calibri" w:eastAsia="Times New Roman" w:hAnsi="Calibri" w:cs="Arial"/>
                <w:color w:val="000000"/>
                <w:sz w:val="20"/>
                <w:szCs w:val="20"/>
                <w:lang w:eastAsia="es-GT"/>
              </w:rPr>
            </w:pPr>
            <w:r w:rsidRPr="001B1886">
              <w:rPr>
                <w:rFonts w:ascii="Calibri" w:eastAsia="Times New Roman" w:hAnsi="Calibri" w:cs="Arial"/>
                <w:color w:val="000000"/>
                <w:sz w:val="20"/>
                <w:szCs w:val="20"/>
                <w:lang w:eastAsia="es-GT"/>
              </w:rPr>
              <w:t>14 00 000 006 000</w:t>
            </w:r>
          </w:p>
        </w:tc>
        <w:tc>
          <w:tcPr>
            <w:tcW w:w="5946" w:type="dxa"/>
            <w:noWrap/>
            <w:hideMark/>
          </w:tcPr>
          <w:p w:rsidR="001B1886" w:rsidRPr="001B1886" w:rsidRDefault="001B1886" w:rsidP="001B188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20"/>
                <w:szCs w:val="20"/>
                <w:lang w:eastAsia="es-GT"/>
              </w:rPr>
            </w:pPr>
            <w:r w:rsidRPr="001B1886">
              <w:rPr>
                <w:rFonts w:ascii="Calibri" w:eastAsia="Times New Roman" w:hAnsi="Calibri" w:cs="Arial"/>
                <w:color w:val="000000"/>
                <w:sz w:val="20"/>
                <w:szCs w:val="20"/>
                <w:lang w:eastAsia="es-GT"/>
              </w:rPr>
              <w:t>dotación de micronutrientes a mujer en edad fértil</w:t>
            </w:r>
          </w:p>
        </w:tc>
      </w:tr>
      <w:tr w:rsidR="001B1886" w:rsidRPr="001B1886" w:rsidTr="00473133">
        <w:trPr>
          <w:trHeight w:val="334"/>
          <w:jc w:val="center"/>
        </w:trPr>
        <w:tc>
          <w:tcPr>
            <w:cnfStyle w:val="001000000000" w:firstRow="0" w:lastRow="0" w:firstColumn="1" w:lastColumn="0" w:oddVBand="0" w:evenVBand="0" w:oddHBand="0" w:evenHBand="0" w:firstRowFirstColumn="0" w:firstRowLastColumn="0" w:lastRowFirstColumn="0" w:lastRowLastColumn="0"/>
            <w:tcW w:w="1976" w:type="dxa"/>
            <w:hideMark/>
          </w:tcPr>
          <w:p w:rsidR="001B1886" w:rsidRPr="001B1886" w:rsidRDefault="001B1886" w:rsidP="009F48E9">
            <w:pPr>
              <w:jc w:val="center"/>
              <w:rPr>
                <w:rFonts w:ascii="Calibri" w:eastAsia="Times New Roman" w:hAnsi="Calibri" w:cs="Arial"/>
                <w:color w:val="000000"/>
                <w:sz w:val="20"/>
                <w:szCs w:val="20"/>
                <w:lang w:eastAsia="es-GT"/>
              </w:rPr>
            </w:pPr>
            <w:r w:rsidRPr="001B1886">
              <w:rPr>
                <w:rFonts w:ascii="Calibri" w:eastAsia="Times New Roman" w:hAnsi="Calibri" w:cs="Arial"/>
                <w:color w:val="000000"/>
                <w:sz w:val="20"/>
                <w:szCs w:val="20"/>
                <w:lang w:eastAsia="es-GT"/>
              </w:rPr>
              <w:t>14 00 000 007 000</w:t>
            </w:r>
          </w:p>
        </w:tc>
        <w:tc>
          <w:tcPr>
            <w:tcW w:w="5946" w:type="dxa"/>
            <w:noWrap/>
            <w:hideMark/>
          </w:tcPr>
          <w:p w:rsidR="001B1886" w:rsidRPr="001B1886" w:rsidRDefault="001B1886" w:rsidP="001B18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20"/>
                <w:szCs w:val="20"/>
                <w:lang w:eastAsia="es-GT"/>
              </w:rPr>
            </w:pPr>
            <w:r w:rsidRPr="001B1886">
              <w:rPr>
                <w:rFonts w:ascii="Calibri" w:eastAsia="Times New Roman" w:hAnsi="Calibri" w:cs="Arial"/>
                <w:color w:val="000000"/>
                <w:sz w:val="20"/>
                <w:szCs w:val="20"/>
                <w:lang w:eastAsia="es-GT"/>
              </w:rPr>
              <w:t>servicios de desparasitación a niño y niña de 1 a menor de 5 años</w:t>
            </w:r>
          </w:p>
        </w:tc>
      </w:tr>
      <w:tr w:rsidR="001B1886" w:rsidRPr="001B1886" w:rsidTr="00473133">
        <w:trPr>
          <w:cnfStyle w:val="000000100000" w:firstRow="0" w:lastRow="0" w:firstColumn="0" w:lastColumn="0" w:oddVBand="0" w:evenVBand="0" w:oddHBand="1" w:evenHBand="0" w:firstRowFirstColumn="0" w:firstRowLastColumn="0" w:lastRowFirstColumn="0" w:lastRowLastColumn="0"/>
          <w:trHeight w:val="334"/>
          <w:jc w:val="center"/>
        </w:trPr>
        <w:tc>
          <w:tcPr>
            <w:cnfStyle w:val="001000000000" w:firstRow="0" w:lastRow="0" w:firstColumn="1" w:lastColumn="0" w:oddVBand="0" w:evenVBand="0" w:oddHBand="0" w:evenHBand="0" w:firstRowFirstColumn="0" w:firstRowLastColumn="0" w:lastRowFirstColumn="0" w:lastRowLastColumn="0"/>
            <w:tcW w:w="1976" w:type="dxa"/>
            <w:hideMark/>
          </w:tcPr>
          <w:p w:rsidR="001B1886" w:rsidRPr="001B1886" w:rsidRDefault="001B1886" w:rsidP="009F48E9">
            <w:pPr>
              <w:jc w:val="center"/>
              <w:rPr>
                <w:rFonts w:ascii="Calibri" w:eastAsia="Times New Roman" w:hAnsi="Calibri" w:cs="Arial"/>
                <w:color w:val="000000"/>
                <w:sz w:val="20"/>
                <w:szCs w:val="20"/>
                <w:lang w:eastAsia="es-GT"/>
              </w:rPr>
            </w:pPr>
            <w:r w:rsidRPr="001B1886">
              <w:rPr>
                <w:rFonts w:ascii="Calibri" w:eastAsia="Times New Roman" w:hAnsi="Calibri" w:cs="Arial"/>
                <w:color w:val="000000"/>
                <w:sz w:val="20"/>
                <w:szCs w:val="20"/>
                <w:lang w:eastAsia="es-GT"/>
              </w:rPr>
              <w:t>14 00 000 009 000</w:t>
            </w:r>
          </w:p>
        </w:tc>
        <w:tc>
          <w:tcPr>
            <w:tcW w:w="5946" w:type="dxa"/>
            <w:noWrap/>
            <w:hideMark/>
          </w:tcPr>
          <w:p w:rsidR="001B1886" w:rsidRPr="001B1886" w:rsidRDefault="001B1886" w:rsidP="001B188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20"/>
                <w:szCs w:val="20"/>
                <w:lang w:eastAsia="es-GT"/>
              </w:rPr>
            </w:pPr>
            <w:r w:rsidRPr="001B1886">
              <w:rPr>
                <w:rFonts w:ascii="Calibri" w:eastAsia="Times New Roman" w:hAnsi="Calibri" w:cs="Arial"/>
                <w:color w:val="000000"/>
                <w:sz w:val="20"/>
                <w:szCs w:val="20"/>
                <w:lang w:eastAsia="es-GT"/>
              </w:rPr>
              <w:t>atención por infección respiratoria aguda a niño y niña menor de 5 años</w:t>
            </w:r>
          </w:p>
        </w:tc>
      </w:tr>
      <w:tr w:rsidR="001B1886" w:rsidRPr="001B1886" w:rsidTr="00473133">
        <w:trPr>
          <w:trHeight w:val="334"/>
          <w:jc w:val="center"/>
        </w:trPr>
        <w:tc>
          <w:tcPr>
            <w:cnfStyle w:val="001000000000" w:firstRow="0" w:lastRow="0" w:firstColumn="1" w:lastColumn="0" w:oddVBand="0" w:evenVBand="0" w:oddHBand="0" w:evenHBand="0" w:firstRowFirstColumn="0" w:firstRowLastColumn="0" w:lastRowFirstColumn="0" w:lastRowLastColumn="0"/>
            <w:tcW w:w="1976" w:type="dxa"/>
            <w:hideMark/>
          </w:tcPr>
          <w:p w:rsidR="001B1886" w:rsidRPr="001B1886" w:rsidRDefault="001B1886" w:rsidP="009F48E9">
            <w:pPr>
              <w:jc w:val="center"/>
              <w:rPr>
                <w:rFonts w:ascii="Calibri" w:eastAsia="Times New Roman" w:hAnsi="Calibri" w:cs="Arial"/>
                <w:color w:val="000000"/>
                <w:sz w:val="20"/>
                <w:szCs w:val="20"/>
                <w:lang w:eastAsia="es-GT"/>
              </w:rPr>
            </w:pPr>
            <w:r w:rsidRPr="001B1886">
              <w:rPr>
                <w:rFonts w:ascii="Calibri" w:eastAsia="Times New Roman" w:hAnsi="Calibri" w:cs="Arial"/>
                <w:color w:val="000000"/>
                <w:sz w:val="20"/>
                <w:szCs w:val="20"/>
                <w:lang w:eastAsia="es-GT"/>
              </w:rPr>
              <w:t>14 00 000 010 000</w:t>
            </w:r>
          </w:p>
        </w:tc>
        <w:tc>
          <w:tcPr>
            <w:tcW w:w="5946" w:type="dxa"/>
            <w:noWrap/>
            <w:hideMark/>
          </w:tcPr>
          <w:p w:rsidR="001B1886" w:rsidRPr="001B1886" w:rsidRDefault="001B1886" w:rsidP="001B18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20"/>
                <w:szCs w:val="20"/>
                <w:lang w:eastAsia="es-GT"/>
              </w:rPr>
            </w:pPr>
            <w:r w:rsidRPr="001B1886">
              <w:rPr>
                <w:rFonts w:ascii="Calibri" w:eastAsia="Times New Roman" w:hAnsi="Calibri" w:cs="Arial"/>
                <w:color w:val="000000"/>
                <w:sz w:val="20"/>
                <w:szCs w:val="20"/>
                <w:lang w:eastAsia="es-GT"/>
              </w:rPr>
              <w:t>atención por enfermedad diarreica aguda a niño y niña menor de 5 años</w:t>
            </w:r>
          </w:p>
        </w:tc>
      </w:tr>
      <w:tr w:rsidR="001B1886" w:rsidRPr="001B1886" w:rsidTr="00473133">
        <w:trPr>
          <w:cnfStyle w:val="000000100000" w:firstRow="0" w:lastRow="0" w:firstColumn="0" w:lastColumn="0" w:oddVBand="0" w:evenVBand="0" w:oddHBand="1" w:evenHBand="0" w:firstRowFirstColumn="0" w:firstRowLastColumn="0" w:lastRowFirstColumn="0" w:lastRowLastColumn="0"/>
          <w:trHeight w:val="334"/>
          <w:jc w:val="center"/>
        </w:trPr>
        <w:tc>
          <w:tcPr>
            <w:cnfStyle w:val="001000000000" w:firstRow="0" w:lastRow="0" w:firstColumn="1" w:lastColumn="0" w:oddVBand="0" w:evenVBand="0" w:oddHBand="0" w:evenHBand="0" w:firstRowFirstColumn="0" w:firstRowLastColumn="0" w:lastRowFirstColumn="0" w:lastRowLastColumn="0"/>
            <w:tcW w:w="1976" w:type="dxa"/>
            <w:hideMark/>
          </w:tcPr>
          <w:p w:rsidR="001B1886" w:rsidRPr="001B1886" w:rsidRDefault="001B1886" w:rsidP="009F48E9">
            <w:pPr>
              <w:jc w:val="center"/>
              <w:rPr>
                <w:rFonts w:ascii="Calibri" w:eastAsia="Times New Roman" w:hAnsi="Calibri" w:cs="Arial"/>
                <w:color w:val="000000"/>
                <w:sz w:val="20"/>
                <w:szCs w:val="20"/>
                <w:lang w:eastAsia="es-GT"/>
              </w:rPr>
            </w:pPr>
            <w:r w:rsidRPr="001B1886">
              <w:rPr>
                <w:rFonts w:ascii="Calibri" w:eastAsia="Times New Roman" w:hAnsi="Calibri" w:cs="Arial"/>
                <w:color w:val="000000"/>
                <w:sz w:val="20"/>
                <w:szCs w:val="20"/>
                <w:lang w:eastAsia="es-GT"/>
              </w:rPr>
              <w:t>14 00 000 011 000</w:t>
            </w:r>
          </w:p>
        </w:tc>
        <w:tc>
          <w:tcPr>
            <w:tcW w:w="5946" w:type="dxa"/>
            <w:noWrap/>
            <w:hideMark/>
          </w:tcPr>
          <w:p w:rsidR="001B1886" w:rsidRPr="001B1886" w:rsidRDefault="001B1886" w:rsidP="001B188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20"/>
                <w:szCs w:val="20"/>
                <w:lang w:eastAsia="es-GT"/>
              </w:rPr>
            </w:pPr>
            <w:r w:rsidRPr="001B1886">
              <w:rPr>
                <w:rFonts w:ascii="Calibri" w:eastAsia="Times New Roman" w:hAnsi="Calibri" w:cs="Arial"/>
                <w:color w:val="000000"/>
                <w:sz w:val="20"/>
                <w:szCs w:val="20"/>
                <w:lang w:eastAsia="es-GT"/>
              </w:rPr>
              <w:t>servicios de vigilancia de la fortificación en alimentos</w:t>
            </w:r>
          </w:p>
        </w:tc>
      </w:tr>
      <w:tr w:rsidR="001B1886" w:rsidRPr="001B1886" w:rsidTr="00473133">
        <w:trPr>
          <w:trHeight w:val="334"/>
          <w:jc w:val="center"/>
        </w:trPr>
        <w:tc>
          <w:tcPr>
            <w:cnfStyle w:val="001000000000" w:firstRow="0" w:lastRow="0" w:firstColumn="1" w:lastColumn="0" w:oddVBand="0" w:evenVBand="0" w:oddHBand="0" w:evenHBand="0" w:firstRowFirstColumn="0" w:firstRowLastColumn="0" w:lastRowFirstColumn="0" w:lastRowLastColumn="0"/>
            <w:tcW w:w="1976" w:type="dxa"/>
            <w:hideMark/>
          </w:tcPr>
          <w:p w:rsidR="001B1886" w:rsidRPr="001B1886" w:rsidRDefault="001B1886" w:rsidP="009F48E9">
            <w:pPr>
              <w:jc w:val="center"/>
              <w:rPr>
                <w:rFonts w:ascii="Calibri" w:eastAsia="Times New Roman" w:hAnsi="Calibri" w:cs="Arial"/>
                <w:color w:val="000000"/>
                <w:sz w:val="20"/>
                <w:szCs w:val="20"/>
                <w:lang w:eastAsia="es-GT"/>
              </w:rPr>
            </w:pPr>
            <w:r w:rsidRPr="001B1886">
              <w:rPr>
                <w:rFonts w:ascii="Calibri" w:eastAsia="Times New Roman" w:hAnsi="Calibri" w:cs="Arial"/>
                <w:color w:val="000000"/>
                <w:sz w:val="20"/>
                <w:szCs w:val="20"/>
                <w:lang w:eastAsia="es-GT"/>
              </w:rPr>
              <w:t>14 00 000 012 000</w:t>
            </w:r>
          </w:p>
        </w:tc>
        <w:tc>
          <w:tcPr>
            <w:tcW w:w="5946" w:type="dxa"/>
            <w:noWrap/>
            <w:hideMark/>
          </w:tcPr>
          <w:p w:rsidR="001B1886" w:rsidRPr="001B1886" w:rsidRDefault="001B1886" w:rsidP="001B18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20"/>
                <w:szCs w:val="20"/>
                <w:lang w:eastAsia="es-GT"/>
              </w:rPr>
            </w:pPr>
            <w:r w:rsidRPr="001B1886">
              <w:rPr>
                <w:rFonts w:ascii="Calibri" w:eastAsia="Times New Roman" w:hAnsi="Calibri" w:cs="Arial"/>
                <w:color w:val="000000"/>
                <w:sz w:val="20"/>
                <w:szCs w:val="20"/>
                <w:lang w:eastAsia="es-GT"/>
              </w:rPr>
              <w:t>diagnóstico y tratamiento de la desnutrición aguda</w:t>
            </w:r>
          </w:p>
        </w:tc>
      </w:tr>
      <w:tr w:rsidR="001B1886" w:rsidRPr="001B1886" w:rsidTr="00473133">
        <w:trPr>
          <w:cnfStyle w:val="000000100000" w:firstRow="0" w:lastRow="0" w:firstColumn="0" w:lastColumn="0" w:oddVBand="0" w:evenVBand="0" w:oddHBand="1" w:evenHBand="0" w:firstRowFirstColumn="0" w:firstRowLastColumn="0" w:lastRowFirstColumn="0" w:lastRowLastColumn="0"/>
          <w:trHeight w:val="334"/>
          <w:jc w:val="center"/>
        </w:trPr>
        <w:tc>
          <w:tcPr>
            <w:cnfStyle w:val="001000000000" w:firstRow="0" w:lastRow="0" w:firstColumn="1" w:lastColumn="0" w:oddVBand="0" w:evenVBand="0" w:oddHBand="0" w:evenHBand="0" w:firstRowFirstColumn="0" w:firstRowLastColumn="0" w:lastRowFirstColumn="0" w:lastRowLastColumn="0"/>
            <w:tcW w:w="1976" w:type="dxa"/>
            <w:hideMark/>
          </w:tcPr>
          <w:p w:rsidR="001B1886" w:rsidRPr="001B1886" w:rsidRDefault="001B1886" w:rsidP="009F48E9">
            <w:pPr>
              <w:jc w:val="center"/>
              <w:rPr>
                <w:rFonts w:ascii="Calibri" w:eastAsia="Times New Roman" w:hAnsi="Calibri" w:cs="Arial"/>
                <w:color w:val="000000"/>
                <w:sz w:val="20"/>
                <w:szCs w:val="20"/>
                <w:lang w:eastAsia="es-GT"/>
              </w:rPr>
            </w:pPr>
            <w:r w:rsidRPr="001B1886">
              <w:rPr>
                <w:rFonts w:ascii="Calibri" w:eastAsia="Times New Roman" w:hAnsi="Calibri" w:cs="Arial"/>
                <w:color w:val="000000"/>
                <w:sz w:val="20"/>
                <w:szCs w:val="20"/>
                <w:lang w:eastAsia="es-GT"/>
              </w:rPr>
              <w:t>14 00 000 015 000</w:t>
            </w:r>
          </w:p>
        </w:tc>
        <w:tc>
          <w:tcPr>
            <w:tcW w:w="5946" w:type="dxa"/>
            <w:noWrap/>
            <w:hideMark/>
          </w:tcPr>
          <w:p w:rsidR="001B1886" w:rsidRPr="001B1886" w:rsidRDefault="001B1886" w:rsidP="001B188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20"/>
                <w:szCs w:val="20"/>
                <w:lang w:eastAsia="es-GT"/>
              </w:rPr>
            </w:pPr>
            <w:r w:rsidRPr="001B1886">
              <w:rPr>
                <w:rFonts w:ascii="Calibri" w:eastAsia="Times New Roman" w:hAnsi="Calibri" w:cs="Arial"/>
                <w:color w:val="000000"/>
                <w:sz w:val="20"/>
                <w:szCs w:val="20"/>
                <w:lang w:eastAsia="es-GT"/>
              </w:rPr>
              <w:t>servicios de vigilancia de desarrollo infantil</w:t>
            </w:r>
          </w:p>
        </w:tc>
      </w:tr>
      <w:tr w:rsidR="001B1886" w:rsidRPr="001B1886" w:rsidTr="00473133">
        <w:trPr>
          <w:trHeight w:val="334"/>
          <w:jc w:val="center"/>
        </w:trPr>
        <w:tc>
          <w:tcPr>
            <w:cnfStyle w:val="001000000000" w:firstRow="0" w:lastRow="0" w:firstColumn="1" w:lastColumn="0" w:oddVBand="0" w:evenVBand="0" w:oddHBand="0" w:evenHBand="0" w:firstRowFirstColumn="0" w:firstRowLastColumn="0" w:lastRowFirstColumn="0" w:lastRowLastColumn="0"/>
            <w:tcW w:w="1976" w:type="dxa"/>
            <w:hideMark/>
          </w:tcPr>
          <w:p w:rsidR="001B1886" w:rsidRPr="001B1886" w:rsidRDefault="001B1886" w:rsidP="009F48E9">
            <w:pPr>
              <w:jc w:val="center"/>
              <w:rPr>
                <w:rFonts w:ascii="Calibri" w:eastAsia="Times New Roman" w:hAnsi="Calibri" w:cs="Arial"/>
                <w:color w:val="000000"/>
                <w:sz w:val="20"/>
                <w:szCs w:val="20"/>
                <w:lang w:eastAsia="es-GT"/>
              </w:rPr>
            </w:pPr>
            <w:r w:rsidRPr="001B1886">
              <w:rPr>
                <w:rFonts w:ascii="Calibri" w:eastAsia="Times New Roman" w:hAnsi="Calibri" w:cs="Arial"/>
                <w:color w:val="000000"/>
                <w:sz w:val="20"/>
                <w:szCs w:val="20"/>
                <w:lang w:eastAsia="es-GT"/>
              </w:rPr>
              <w:t>15 00 000 001 000</w:t>
            </w:r>
          </w:p>
        </w:tc>
        <w:tc>
          <w:tcPr>
            <w:tcW w:w="5946" w:type="dxa"/>
            <w:noWrap/>
            <w:hideMark/>
          </w:tcPr>
          <w:p w:rsidR="001B1886" w:rsidRPr="001B1886" w:rsidRDefault="001B1886" w:rsidP="001B18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20"/>
                <w:szCs w:val="20"/>
                <w:lang w:eastAsia="es-GT"/>
              </w:rPr>
            </w:pPr>
            <w:r w:rsidRPr="001B1886">
              <w:rPr>
                <w:rFonts w:ascii="Calibri" w:eastAsia="Times New Roman" w:hAnsi="Calibri" w:cs="Arial"/>
                <w:color w:val="000000"/>
                <w:sz w:val="20"/>
                <w:szCs w:val="20"/>
                <w:lang w:eastAsia="es-GT"/>
              </w:rPr>
              <w:t>servicios de atención prenatal oportuna</w:t>
            </w:r>
          </w:p>
        </w:tc>
      </w:tr>
      <w:tr w:rsidR="001B1886" w:rsidRPr="001B1886" w:rsidTr="00473133">
        <w:trPr>
          <w:cnfStyle w:val="000000100000" w:firstRow="0" w:lastRow="0" w:firstColumn="0" w:lastColumn="0" w:oddVBand="0" w:evenVBand="0" w:oddHBand="1" w:evenHBand="0" w:firstRowFirstColumn="0" w:firstRowLastColumn="0" w:lastRowFirstColumn="0" w:lastRowLastColumn="0"/>
          <w:trHeight w:val="334"/>
          <w:jc w:val="center"/>
        </w:trPr>
        <w:tc>
          <w:tcPr>
            <w:cnfStyle w:val="001000000000" w:firstRow="0" w:lastRow="0" w:firstColumn="1" w:lastColumn="0" w:oddVBand="0" w:evenVBand="0" w:oddHBand="0" w:evenHBand="0" w:firstRowFirstColumn="0" w:firstRowLastColumn="0" w:lastRowFirstColumn="0" w:lastRowLastColumn="0"/>
            <w:tcW w:w="1976" w:type="dxa"/>
            <w:hideMark/>
          </w:tcPr>
          <w:p w:rsidR="001B1886" w:rsidRPr="001B1886" w:rsidRDefault="001B1886" w:rsidP="009F48E9">
            <w:pPr>
              <w:jc w:val="center"/>
              <w:rPr>
                <w:rFonts w:ascii="Calibri" w:eastAsia="Times New Roman" w:hAnsi="Calibri" w:cs="Arial"/>
                <w:color w:val="000000"/>
                <w:sz w:val="20"/>
                <w:szCs w:val="20"/>
                <w:lang w:eastAsia="es-GT"/>
              </w:rPr>
            </w:pPr>
            <w:r w:rsidRPr="001B1886">
              <w:rPr>
                <w:rFonts w:ascii="Calibri" w:eastAsia="Times New Roman" w:hAnsi="Calibri" w:cs="Arial"/>
                <w:color w:val="000000"/>
                <w:sz w:val="20"/>
                <w:szCs w:val="20"/>
                <w:lang w:eastAsia="es-GT"/>
              </w:rPr>
              <w:t>15 00 000 002 000</w:t>
            </w:r>
          </w:p>
        </w:tc>
        <w:tc>
          <w:tcPr>
            <w:tcW w:w="5946" w:type="dxa"/>
            <w:noWrap/>
            <w:hideMark/>
          </w:tcPr>
          <w:p w:rsidR="001B1886" w:rsidRPr="001B1886" w:rsidRDefault="001B1886" w:rsidP="001B188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20"/>
                <w:szCs w:val="20"/>
                <w:lang w:eastAsia="es-GT"/>
              </w:rPr>
            </w:pPr>
            <w:r w:rsidRPr="001B1886">
              <w:rPr>
                <w:rFonts w:ascii="Calibri" w:eastAsia="Times New Roman" w:hAnsi="Calibri" w:cs="Arial"/>
                <w:color w:val="000000"/>
                <w:sz w:val="20"/>
                <w:szCs w:val="20"/>
                <w:lang w:eastAsia="es-GT"/>
              </w:rPr>
              <w:t>servicios de atención del parto institucional</w:t>
            </w:r>
          </w:p>
        </w:tc>
      </w:tr>
      <w:tr w:rsidR="001B1886" w:rsidRPr="001B1886" w:rsidTr="00473133">
        <w:trPr>
          <w:trHeight w:val="334"/>
          <w:jc w:val="center"/>
        </w:trPr>
        <w:tc>
          <w:tcPr>
            <w:cnfStyle w:val="001000000000" w:firstRow="0" w:lastRow="0" w:firstColumn="1" w:lastColumn="0" w:oddVBand="0" w:evenVBand="0" w:oddHBand="0" w:evenHBand="0" w:firstRowFirstColumn="0" w:firstRowLastColumn="0" w:lastRowFirstColumn="0" w:lastRowLastColumn="0"/>
            <w:tcW w:w="1976" w:type="dxa"/>
            <w:hideMark/>
          </w:tcPr>
          <w:p w:rsidR="001B1886" w:rsidRPr="001B1886" w:rsidRDefault="001B1886" w:rsidP="009F48E9">
            <w:pPr>
              <w:jc w:val="center"/>
              <w:rPr>
                <w:rFonts w:ascii="Calibri" w:eastAsia="Times New Roman" w:hAnsi="Calibri" w:cs="Arial"/>
                <w:color w:val="000000"/>
                <w:sz w:val="20"/>
                <w:szCs w:val="20"/>
                <w:lang w:eastAsia="es-GT"/>
              </w:rPr>
            </w:pPr>
            <w:r w:rsidRPr="001B1886">
              <w:rPr>
                <w:rFonts w:ascii="Calibri" w:eastAsia="Times New Roman" w:hAnsi="Calibri" w:cs="Arial"/>
                <w:color w:val="000000"/>
                <w:sz w:val="20"/>
                <w:szCs w:val="20"/>
                <w:lang w:eastAsia="es-GT"/>
              </w:rPr>
              <w:t>15 00 000 003 000</w:t>
            </w:r>
          </w:p>
        </w:tc>
        <w:tc>
          <w:tcPr>
            <w:tcW w:w="5946" w:type="dxa"/>
            <w:noWrap/>
            <w:hideMark/>
          </w:tcPr>
          <w:p w:rsidR="001B1886" w:rsidRPr="001B1886" w:rsidRDefault="001B1886" w:rsidP="001B18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20"/>
                <w:szCs w:val="20"/>
                <w:lang w:eastAsia="es-GT"/>
              </w:rPr>
            </w:pPr>
            <w:r w:rsidRPr="001B1886">
              <w:rPr>
                <w:rFonts w:ascii="Calibri" w:eastAsia="Times New Roman" w:hAnsi="Calibri" w:cs="Arial"/>
                <w:color w:val="000000"/>
                <w:sz w:val="20"/>
                <w:szCs w:val="20"/>
                <w:lang w:eastAsia="es-GT"/>
              </w:rPr>
              <w:t>servicios de atención del recién nacido</w:t>
            </w:r>
          </w:p>
        </w:tc>
      </w:tr>
      <w:tr w:rsidR="001B1886" w:rsidRPr="001B1886" w:rsidTr="00473133">
        <w:trPr>
          <w:cnfStyle w:val="000000100000" w:firstRow="0" w:lastRow="0" w:firstColumn="0" w:lastColumn="0" w:oddVBand="0" w:evenVBand="0" w:oddHBand="1" w:evenHBand="0" w:firstRowFirstColumn="0" w:firstRowLastColumn="0" w:lastRowFirstColumn="0" w:lastRowLastColumn="0"/>
          <w:trHeight w:val="334"/>
          <w:jc w:val="center"/>
        </w:trPr>
        <w:tc>
          <w:tcPr>
            <w:cnfStyle w:val="001000000000" w:firstRow="0" w:lastRow="0" w:firstColumn="1" w:lastColumn="0" w:oddVBand="0" w:evenVBand="0" w:oddHBand="0" w:evenHBand="0" w:firstRowFirstColumn="0" w:firstRowLastColumn="0" w:lastRowFirstColumn="0" w:lastRowLastColumn="0"/>
            <w:tcW w:w="1976" w:type="dxa"/>
            <w:hideMark/>
          </w:tcPr>
          <w:p w:rsidR="001B1886" w:rsidRPr="001B1886" w:rsidRDefault="001B1886" w:rsidP="009F48E9">
            <w:pPr>
              <w:jc w:val="center"/>
              <w:rPr>
                <w:rFonts w:ascii="Calibri" w:eastAsia="Times New Roman" w:hAnsi="Calibri" w:cs="Arial"/>
                <w:color w:val="000000"/>
                <w:sz w:val="20"/>
                <w:szCs w:val="20"/>
                <w:lang w:eastAsia="es-GT"/>
              </w:rPr>
            </w:pPr>
            <w:r w:rsidRPr="001B1886">
              <w:rPr>
                <w:rFonts w:ascii="Calibri" w:eastAsia="Times New Roman" w:hAnsi="Calibri" w:cs="Arial"/>
                <w:color w:val="000000"/>
                <w:sz w:val="20"/>
                <w:szCs w:val="20"/>
                <w:lang w:eastAsia="es-GT"/>
              </w:rPr>
              <w:t>15 00 000 004 000</w:t>
            </w:r>
          </w:p>
        </w:tc>
        <w:tc>
          <w:tcPr>
            <w:tcW w:w="5946" w:type="dxa"/>
            <w:noWrap/>
            <w:hideMark/>
          </w:tcPr>
          <w:p w:rsidR="001B1886" w:rsidRPr="001B1886" w:rsidRDefault="001B1886" w:rsidP="001B188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20"/>
                <w:szCs w:val="20"/>
                <w:lang w:eastAsia="es-GT"/>
              </w:rPr>
            </w:pPr>
            <w:r w:rsidRPr="001B1886">
              <w:rPr>
                <w:rFonts w:ascii="Calibri" w:eastAsia="Times New Roman" w:hAnsi="Calibri" w:cs="Arial"/>
                <w:color w:val="000000"/>
                <w:sz w:val="20"/>
                <w:szCs w:val="20"/>
                <w:lang w:eastAsia="es-GT"/>
              </w:rPr>
              <w:t>servicios de planificación familiar</w:t>
            </w:r>
          </w:p>
        </w:tc>
      </w:tr>
    </w:tbl>
    <w:p w:rsidR="006B7589" w:rsidRDefault="006B7589" w:rsidP="006B7589">
      <w:pPr>
        <w:spacing w:after="0"/>
        <w:jc w:val="both"/>
        <w:rPr>
          <w:rFonts w:ascii="Arial" w:hAnsi="Arial" w:cs="Arial"/>
          <w:sz w:val="18"/>
          <w:szCs w:val="18"/>
        </w:rPr>
      </w:pPr>
    </w:p>
    <w:p w:rsidR="006B7589" w:rsidRDefault="006B7589" w:rsidP="006B7589">
      <w:pPr>
        <w:spacing w:after="0"/>
        <w:jc w:val="both"/>
        <w:rPr>
          <w:rFonts w:ascii="Arial" w:hAnsi="Arial" w:cs="Arial"/>
          <w:sz w:val="18"/>
          <w:szCs w:val="18"/>
        </w:rPr>
      </w:pPr>
      <w:r w:rsidRPr="0003167F">
        <w:rPr>
          <w:rFonts w:ascii="Arial" w:hAnsi="Arial" w:cs="Arial"/>
          <w:sz w:val="18"/>
          <w:szCs w:val="18"/>
        </w:rPr>
        <w:t>Fuente: Reporte Dinámico de Seguimiento de Clasificador Temático, R00821119.rpt</w:t>
      </w:r>
    </w:p>
    <w:p w:rsidR="0080184D" w:rsidRDefault="006B7589" w:rsidP="006B7589">
      <w:pPr>
        <w:rPr>
          <w:rFonts w:ascii="Arial" w:hAnsi="Arial" w:cs="Arial"/>
          <w:sz w:val="18"/>
          <w:szCs w:val="18"/>
        </w:rPr>
      </w:pPr>
      <w:r>
        <w:rPr>
          <w:rFonts w:ascii="Arial" w:hAnsi="Arial" w:cs="Arial"/>
          <w:sz w:val="18"/>
          <w:szCs w:val="18"/>
        </w:rPr>
        <w:t>Elaboración: SESAN/DPME</w:t>
      </w:r>
    </w:p>
    <w:p w:rsidR="00D8250E" w:rsidRDefault="00D8250E">
      <w:pPr>
        <w:rPr>
          <w:rFonts w:ascii="Arial" w:hAnsi="Arial" w:cs="Arial"/>
          <w:sz w:val="18"/>
          <w:szCs w:val="18"/>
        </w:rPr>
      </w:pPr>
      <w:r>
        <w:rPr>
          <w:rFonts w:ascii="Arial" w:hAnsi="Arial" w:cs="Arial"/>
          <w:sz w:val="18"/>
          <w:szCs w:val="18"/>
        </w:rPr>
        <w:br w:type="page"/>
      </w:r>
    </w:p>
    <w:p w:rsidR="009E2A88" w:rsidRPr="00D8250E" w:rsidRDefault="007A6A84" w:rsidP="002A104C">
      <w:pPr>
        <w:jc w:val="both"/>
        <w:rPr>
          <w:rFonts w:ascii="Arial" w:hAnsi="Arial" w:cs="Arial"/>
        </w:rPr>
      </w:pPr>
      <w:r w:rsidRPr="00D8250E">
        <w:rPr>
          <w:rFonts w:ascii="Arial" w:hAnsi="Arial" w:cs="Arial"/>
        </w:rPr>
        <w:t xml:space="preserve">Por su parte la </w:t>
      </w:r>
      <w:r w:rsidRPr="00D8250E">
        <w:rPr>
          <w:rFonts w:ascii="Arial" w:hAnsi="Arial" w:cs="Arial"/>
          <w:b/>
        </w:rPr>
        <w:t>Secretaria de Obras Sociales –SBS-,</w:t>
      </w:r>
      <w:r w:rsidRPr="00D8250E">
        <w:rPr>
          <w:rFonts w:ascii="Arial" w:hAnsi="Arial" w:cs="Arial"/>
        </w:rPr>
        <w:t xml:space="preserve"> vinculó al </w:t>
      </w:r>
      <w:r w:rsidR="007C6AC1">
        <w:rPr>
          <w:rFonts w:ascii="Arial" w:hAnsi="Arial" w:cs="Arial"/>
        </w:rPr>
        <w:t>eje p</w:t>
      </w:r>
      <w:r w:rsidR="007C6AC1" w:rsidRPr="007C6AC1">
        <w:rPr>
          <w:rFonts w:ascii="Arial" w:hAnsi="Arial" w:cs="Arial"/>
        </w:rPr>
        <w:t xml:space="preserve">rogramático </w:t>
      </w:r>
      <w:r w:rsidRPr="00D8250E">
        <w:rPr>
          <w:rFonts w:ascii="Arial" w:hAnsi="Arial" w:cs="Arial"/>
        </w:rPr>
        <w:t xml:space="preserve">04-01, cuatro actividades </w:t>
      </w:r>
      <w:r w:rsidR="00AF72B9" w:rsidRPr="00D8250E">
        <w:rPr>
          <w:rFonts w:ascii="Arial" w:hAnsi="Arial" w:cs="Arial"/>
        </w:rPr>
        <w:t xml:space="preserve">presupuestarias que se orientan en brindar atención </w:t>
      </w:r>
      <w:r w:rsidR="00A5435D" w:rsidRPr="00D8250E">
        <w:rPr>
          <w:rFonts w:ascii="Arial" w:hAnsi="Arial" w:cs="Arial"/>
        </w:rPr>
        <w:t>integral a través de 42 Centro</w:t>
      </w:r>
      <w:r w:rsidR="0045227E">
        <w:rPr>
          <w:rFonts w:ascii="Arial" w:hAnsi="Arial" w:cs="Arial"/>
        </w:rPr>
        <w:t>s</w:t>
      </w:r>
      <w:r w:rsidR="00A5435D" w:rsidRPr="00D8250E">
        <w:rPr>
          <w:rFonts w:ascii="Arial" w:hAnsi="Arial" w:cs="Arial"/>
        </w:rPr>
        <w:t xml:space="preserve"> en 20 departamentos y 13 municipios del país, en los que se atienden las distintas etapas del desarrollo de la niñez en su primera infancia.</w:t>
      </w:r>
      <w:r w:rsidR="002A104C" w:rsidRPr="00D8250E">
        <w:rPr>
          <w:rFonts w:ascii="Arial" w:hAnsi="Arial" w:cs="Arial"/>
        </w:rPr>
        <w:t xml:space="preserve"> Así mismo, protección y acogimiento residencial a niños y niñas </w:t>
      </w:r>
      <w:r w:rsidR="00986D0F" w:rsidRPr="00D8250E">
        <w:rPr>
          <w:rFonts w:ascii="Arial" w:hAnsi="Arial" w:cs="Arial"/>
        </w:rPr>
        <w:t>vulnerados en sus derechos y en situación de riesgo social.</w:t>
      </w:r>
      <w:r w:rsidR="009E2A88" w:rsidRPr="00D8250E">
        <w:rPr>
          <w:rFonts w:ascii="Arial" w:hAnsi="Arial" w:cs="Arial"/>
        </w:rPr>
        <w:t xml:space="preserve"> Las actividades se detallan en el siguiente cuadro:</w:t>
      </w:r>
    </w:p>
    <w:p w:rsidR="002F5F55" w:rsidRDefault="002F5F55" w:rsidP="003B20A6">
      <w:pPr>
        <w:spacing w:after="0"/>
        <w:jc w:val="center"/>
      </w:pPr>
    </w:p>
    <w:p w:rsidR="00D8250E" w:rsidRPr="00860AF6" w:rsidRDefault="002A104C" w:rsidP="00D8250E">
      <w:pPr>
        <w:jc w:val="center"/>
        <w:rPr>
          <w:rFonts w:ascii="Arial" w:hAnsi="Arial" w:cs="Arial"/>
        </w:rPr>
      </w:pPr>
      <w:r w:rsidRPr="00860AF6">
        <w:rPr>
          <w:rFonts w:ascii="Arial" w:hAnsi="Arial" w:cs="Arial"/>
        </w:rPr>
        <w:t xml:space="preserve"> </w:t>
      </w:r>
      <w:r w:rsidR="00D8250E" w:rsidRPr="00860AF6">
        <w:rPr>
          <w:rFonts w:ascii="Arial" w:hAnsi="Arial" w:cs="Arial"/>
        </w:rPr>
        <w:t xml:space="preserve">Cuadro No. </w:t>
      </w:r>
      <w:r w:rsidR="004319BC" w:rsidRPr="00860AF6">
        <w:rPr>
          <w:rFonts w:ascii="Arial" w:hAnsi="Arial" w:cs="Arial"/>
        </w:rPr>
        <w:t>4</w:t>
      </w:r>
      <w:r w:rsidR="00D8250E" w:rsidRPr="00860AF6">
        <w:rPr>
          <w:rFonts w:ascii="Arial" w:hAnsi="Arial" w:cs="Arial"/>
        </w:rPr>
        <w:t xml:space="preserve"> Actividades Vinculadas por </w:t>
      </w:r>
      <w:r w:rsidR="00860AF6" w:rsidRPr="00860AF6">
        <w:rPr>
          <w:rFonts w:ascii="Arial" w:hAnsi="Arial" w:cs="Arial"/>
        </w:rPr>
        <w:t>SBS al Fortalecimiento del Primer Nivel de Atención –PNA-</w:t>
      </w:r>
    </w:p>
    <w:p w:rsidR="007A6A84" w:rsidRDefault="007A6A84" w:rsidP="003B20A6">
      <w:pPr>
        <w:spacing w:after="0"/>
        <w:jc w:val="both"/>
        <w:rPr>
          <w:rFonts w:ascii="Arial" w:hAnsi="Arial" w:cs="Arial"/>
          <w:sz w:val="18"/>
          <w:szCs w:val="18"/>
        </w:rPr>
      </w:pPr>
    </w:p>
    <w:tbl>
      <w:tblPr>
        <w:tblStyle w:val="Tabladecuadrcula6concolores-nfasis3"/>
        <w:tblW w:w="7843" w:type="dxa"/>
        <w:jc w:val="center"/>
        <w:tblLook w:val="04A0" w:firstRow="1" w:lastRow="0" w:firstColumn="1" w:lastColumn="0" w:noHBand="0" w:noVBand="1"/>
      </w:tblPr>
      <w:tblGrid>
        <w:gridCol w:w="1934"/>
        <w:gridCol w:w="5909"/>
      </w:tblGrid>
      <w:tr w:rsidR="002E3E18" w:rsidRPr="002E3E18" w:rsidTr="00746CE5">
        <w:trPr>
          <w:cnfStyle w:val="100000000000" w:firstRow="1" w:lastRow="0" w:firstColumn="0" w:lastColumn="0" w:oddVBand="0" w:evenVBand="0" w:oddHBand="0" w:evenHBand="0" w:firstRowFirstColumn="0" w:firstRowLastColumn="0" w:lastRowFirstColumn="0" w:lastRowLastColumn="0"/>
          <w:trHeight w:val="389"/>
          <w:jc w:val="center"/>
        </w:trPr>
        <w:tc>
          <w:tcPr>
            <w:cnfStyle w:val="001000000000" w:firstRow="0" w:lastRow="0" w:firstColumn="1" w:lastColumn="0" w:oddVBand="0" w:evenVBand="0" w:oddHBand="0" w:evenHBand="0" w:firstRowFirstColumn="0" w:firstRowLastColumn="0" w:lastRowFirstColumn="0" w:lastRowLastColumn="0"/>
            <w:tcW w:w="1934" w:type="dxa"/>
            <w:noWrap/>
            <w:hideMark/>
          </w:tcPr>
          <w:p w:rsidR="002E3E18" w:rsidRPr="002E3E18" w:rsidRDefault="002E3E18" w:rsidP="00746CE5">
            <w:pPr>
              <w:jc w:val="center"/>
              <w:rPr>
                <w:rFonts w:ascii="Calibri" w:eastAsia="Times New Roman" w:hAnsi="Calibri" w:cs="Arial"/>
                <w:color w:val="000000"/>
                <w:szCs w:val="20"/>
                <w:lang w:eastAsia="es-GT"/>
              </w:rPr>
            </w:pPr>
            <w:r w:rsidRPr="002E3E18">
              <w:rPr>
                <w:rFonts w:ascii="Calibri" w:eastAsia="Times New Roman" w:hAnsi="Calibri" w:cs="Arial"/>
                <w:color w:val="000000"/>
                <w:szCs w:val="20"/>
                <w:lang w:eastAsia="es-GT"/>
              </w:rPr>
              <w:t>1113-0016</w:t>
            </w:r>
          </w:p>
        </w:tc>
        <w:tc>
          <w:tcPr>
            <w:tcW w:w="5909" w:type="dxa"/>
            <w:noWrap/>
            <w:hideMark/>
          </w:tcPr>
          <w:p w:rsidR="002E3E18" w:rsidRPr="002E3E18" w:rsidRDefault="002E3E18" w:rsidP="00746CE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Cs w:val="20"/>
                <w:lang w:eastAsia="es-GT"/>
              </w:rPr>
            </w:pPr>
            <w:r w:rsidRPr="002E3E18">
              <w:rPr>
                <w:rFonts w:ascii="Calibri" w:eastAsia="Times New Roman" w:hAnsi="Calibri" w:cs="Arial"/>
                <w:color w:val="000000"/>
                <w:szCs w:val="20"/>
                <w:lang w:eastAsia="es-GT"/>
              </w:rPr>
              <w:t>Secretarías y otras dependencias del Ejecutivo</w:t>
            </w:r>
            <w:r w:rsidR="008E7D71" w:rsidRPr="00746CE5">
              <w:rPr>
                <w:rFonts w:ascii="Calibri" w:eastAsia="Times New Roman" w:hAnsi="Calibri" w:cs="Arial"/>
                <w:color w:val="000000"/>
                <w:szCs w:val="20"/>
                <w:lang w:eastAsia="es-GT"/>
              </w:rPr>
              <w:t xml:space="preserve"> –SBS-</w:t>
            </w:r>
          </w:p>
        </w:tc>
      </w:tr>
      <w:tr w:rsidR="002E3E18" w:rsidRPr="002E3E18" w:rsidTr="00746CE5">
        <w:trPr>
          <w:cnfStyle w:val="000000100000" w:firstRow="0" w:lastRow="0" w:firstColumn="0" w:lastColumn="0" w:oddVBand="0" w:evenVBand="0" w:oddHBand="1" w:evenHBand="0" w:firstRowFirstColumn="0" w:firstRowLastColumn="0" w:lastRowFirstColumn="0" w:lastRowLastColumn="0"/>
          <w:trHeight w:val="389"/>
          <w:jc w:val="center"/>
        </w:trPr>
        <w:tc>
          <w:tcPr>
            <w:cnfStyle w:val="001000000000" w:firstRow="0" w:lastRow="0" w:firstColumn="1" w:lastColumn="0" w:oddVBand="0" w:evenVBand="0" w:oddHBand="0" w:evenHBand="0" w:firstRowFirstColumn="0" w:firstRowLastColumn="0" w:lastRowFirstColumn="0" w:lastRowLastColumn="0"/>
            <w:tcW w:w="1934" w:type="dxa"/>
            <w:noWrap/>
            <w:hideMark/>
          </w:tcPr>
          <w:p w:rsidR="002E3E18" w:rsidRPr="002E3E18" w:rsidRDefault="002E3E18" w:rsidP="00746CE5">
            <w:pPr>
              <w:jc w:val="center"/>
              <w:rPr>
                <w:rFonts w:ascii="Calibri" w:eastAsia="Times New Roman" w:hAnsi="Calibri" w:cs="Arial"/>
                <w:color w:val="000000"/>
                <w:szCs w:val="20"/>
                <w:lang w:eastAsia="es-GT"/>
              </w:rPr>
            </w:pPr>
            <w:r w:rsidRPr="002E3E18">
              <w:rPr>
                <w:rFonts w:ascii="Calibri" w:eastAsia="Times New Roman" w:hAnsi="Calibri" w:cs="Arial"/>
                <w:color w:val="000000"/>
                <w:szCs w:val="20"/>
                <w:lang w:eastAsia="es-GT"/>
              </w:rPr>
              <w:t>Código Presupuestario</w:t>
            </w:r>
          </w:p>
        </w:tc>
        <w:tc>
          <w:tcPr>
            <w:tcW w:w="5909" w:type="dxa"/>
            <w:noWrap/>
            <w:hideMark/>
          </w:tcPr>
          <w:p w:rsidR="002E3E18" w:rsidRPr="002E3E18" w:rsidRDefault="002E3E18" w:rsidP="00746CE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color w:val="000000"/>
                <w:szCs w:val="20"/>
                <w:lang w:eastAsia="es-GT"/>
              </w:rPr>
            </w:pPr>
            <w:r w:rsidRPr="002E3E18">
              <w:rPr>
                <w:rFonts w:ascii="Calibri" w:eastAsia="Times New Roman" w:hAnsi="Calibri" w:cs="Arial"/>
                <w:b/>
                <w:color w:val="000000"/>
                <w:szCs w:val="20"/>
                <w:lang w:eastAsia="es-GT"/>
              </w:rPr>
              <w:t>Actividad Presupuestaria</w:t>
            </w:r>
          </w:p>
        </w:tc>
      </w:tr>
      <w:tr w:rsidR="002E3E18" w:rsidRPr="002E3E18" w:rsidTr="00746CE5">
        <w:trPr>
          <w:trHeight w:val="389"/>
          <w:jc w:val="center"/>
        </w:trPr>
        <w:tc>
          <w:tcPr>
            <w:cnfStyle w:val="001000000000" w:firstRow="0" w:lastRow="0" w:firstColumn="1" w:lastColumn="0" w:oddVBand="0" w:evenVBand="0" w:oddHBand="0" w:evenHBand="0" w:firstRowFirstColumn="0" w:firstRowLastColumn="0" w:lastRowFirstColumn="0" w:lastRowLastColumn="0"/>
            <w:tcW w:w="1934" w:type="dxa"/>
            <w:hideMark/>
          </w:tcPr>
          <w:p w:rsidR="002E3E18" w:rsidRPr="002E3E18" w:rsidRDefault="002E3E18" w:rsidP="002E3E18">
            <w:pPr>
              <w:rPr>
                <w:rFonts w:ascii="Calibri" w:eastAsia="Times New Roman" w:hAnsi="Calibri" w:cs="Arial"/>
                <w:color w:val="000000"/>
                <w:sz w:val="20"/>
                <w:szCs w:val="20"/>
                <w:lang w:eastAsia="es-GT"/>
              </w:rPr>
            </w:pPr>
            <w:r w:rsidRPr="002E3E18">
              <w:rPr>
                <w:rFonts w:ascii="Calibri" w:eastAsia="Times New Roman" w:hAnsi="Calibri" w:cs="Arial"/>
                <w:color w:val="000000"/>
                <w:sz w:val="20"/>
                <w:szCs w:val="20"/>
                <w:lang w:eastAsia="es-GT"/>
              </w:rPr>
              <w:t xml:space="preserve"> 64 01 000 003 000</w:t>
            </w:r>
          </w:p>
        </w:tc>
        <w:tc>
          <w:tcPr>
            <w:tcW w:w="5909" w:type="dxa"/>
            <w:noWrap/>
            <w:hideMark/>
          </w:tcPr>
          <w:p w:rsidR="002E3E18" w:rsidRPr="002E3E18" w:rsidRDefault="003B20A6" w:rsidP="002E3E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20"/>
                <w:szCs w:val="20"/>
                <w:lang w:eastAsia="es-GT"/>
              </w:rPr>
            </w:pPr>
            <w:r>
              <w:rPr>
                <w:rFonts w:ascii="Calibri" w:eastAsia="Times New Roman" w:hAnsi="Calibri" w:cs="Arial"/>
                <w:color w:val="000000"/>
                <w:sz w:val="20"/>
                <w:szCs w:val="20"/>
                <w:lang w:eastAsia="es-GT"/>
              </w:rPr>
              <w:t>A</w:t>
            </w:r>
            <w:r w:rsidR="002E3E18" w:rsidRPr="002E3E18">
              <w:rPr>
                <w:rFonts w:ascii="Calibri" w:eastAsia="Times New Roman" w:hAnsi="Calibri" w:cs="Arial"/>
                <w:color w:val="000000"/>
                <w:sz w:val="20"/>
                <w:szCs w:val="20"/>
                <w:lang w:eastAsia="es-GT"/>
              </w:rPr>
              <w:t>tención integral a la niñez</w:t>
            </w:r>
          </w:p>
        </w:tc>
      </w:tr>
      <w:tr w:rsidR="002E3E18" w:rsidRPr="002E3E18" w:rsidTr="00746CE5">
        <w:trPr>
          <w:cnfStyle w:val="000000100000" w:firstRow="0" w:lastRow="0" w:firstColumn="0" w:lastColumn="0" w:oddVBand="0" w:evenVBand="0" w:oddHBand="1" w:evenHBand="0" w:firstRowFirstColumn="0" w:firstRowLastColumn="0" w:lastRowFirstColumn="0" w:lastRowLastColumn="0"/>
          <w:trHeight w:val="389"/>
          <w:jc w:val="center"/>
        </w:trPr>
        <w:tc>
          <w:tcPr>
            <w:cnfStyle w:val="001000000000" w:firstRow="0" w:lastRow="0" w:firstColumn="1" w:lastColumn="0" w:oddVBand="0" w:evenVBand="0" w:oddHBand="0" w:evenHBand="0" w:firstRowFirstColumn="0" w:firstRowLastColumn="0" w:lastRowFirstColumn="0" w:lastRowLastColumn="0"/>
            <w:tcW w:w="1934" w:type="dxa"/>
            <w:hideMark/>
          </w:tcPr>
          <w:p w:rsidR="002E3E18" w:rsidRPr="002E3E18" w:rsidRDefault="002E3E18" w:rsidP="002E3E18">
            <w:pPr>
              <w:rPr>
                <w:rFonts w:ascii="Calibri" w:eastAsia="Times New Roman" w:hAnsi="Calibri" w:cs="Arial"/>
                <w:color w:val="000000"/>
                <w:sz w:val="20"/>
                <w:szCs w:val="20"/>
                <w:lang w:eastAsia="es-GT"/>
              </w:rPr>
            </w:pPr>
            <w:r w:rsidRPr="002E3E18">
              <w:rPr>
                <w:rFonts w:ascii="Calibri" w:eastAsia="Times New Roman" w:hAnsi="Calibri" w:cs="Arial"/>
                <w:color w:val="000000"/>
                <w:sz w:val="20"/>
                <w:szCs w:val="20"/>
                <w:lang w:eastAsia="es-GT"/>
              </w:rPr>
              <w:t xml:space="preserve"> 64 01 000 004 000</w:t>
            </w:r>
          </w:p>
        </w:tc>
        <w:tc>
          <w:tcPr>
            <w:tcW w:w="5909" w:type="dxa"/>
            <w:noWrap/>
            <w:hideMark/>
          </w:tcPr>
          <w:p w:rsidR="002E3E18" w:rsidRPr="002E3E18" w:rsidRDefault="003B20A6" w:rsidP="002E3E1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20"/>
                <w:szCs w:val="20"/>
                <w:lang w:eastAsia="es-GT"/>
              </w:rPr>
            </w:pPr>
            <w:r>
              <w:rPr>
                <w:rFonts w:ascii="Calibri" w:eastAsia="Times New Roman" w:hAnsi="Calibri" w:cs="Arial"/>
                <w:color w:val="000000"/>
                <w:sz w:val="20"/>
                <w:szCs w:val="20"/>
                <w:lang w:eastAsia="es-GT"/>
              </w:rPr>
              <w:t>E</w:t>
            </w:r>
            <w:r w:rsidR="002E3E18" w:rsidRPr="002E3E18">
              <w:rPr>
                <w:rFonts w:ascii="Calibri" w:eastAsia="Times New Roman" w:hAnsi="Calibri" w:cs="Arial"/>
                <w:color w:val="000000"/>
                <w:sz w:val="20"/>
                <w:szCs w:val="20"/>
                <w:lang w:eastAsia="es-GT"/>
              </w:rPr>
              <w:t>ducación especial y habilitación a la niñez con discapacidad</w:t>
            </w:r>
          </w:p>
        </w:tc>
      </w:tr>
      <w:tr w:rsidR="002E3E18" w:rsidRPr="002E3E18" w:rsidTr="00746CE5">
        <w:trPr>
          <w:trHeight w:val="389"/>
          <w:jc w:val="center"/>
        </w:trPr>
        <w:tc>
          <w:tcPr>
            <w:cnfStyle w:val="001000000000" w:firstRow="0" w:lastRow="0" w:firstColumn="1" w:lastColumn="0" w:oddVBand="0" w:evenVBand="0" w:oddHBand="0" w:evenHBand="0" w:firstRowFirstColumn="0" w:firstRowLastColumn="0" w:lastRowFirstColumn="0" w:lastRowLastColumn="0"/>
            <w:tcW w:w="1934" w:type="dxa"/>
            <w:hideMark/>
          </w:tcPr>
          <w:p w:rsidR="002E3E18" w:rsidRPr="002E3E18" w:rsidRDefault="002E3E18" w:rsidP="002E3E18">
            <w:pPr>
              <w:rPr>
                <w:rFonts w:ascii="Calibri" w:eastAsia="Times New Roman" w:hAnsi="Calibri" w:cs="Arial"/>
                <w:color w:val="000000"/>
                <w:sz w:val="20"/>
                <w:szCs w:val="20"/>
                <w:lang w:eastAsia="es-GT"/>
              </w:rPr>
            </w:pPr>
            <w:r w:rsidRPr="002E3E18">
              <w:rPr>
                <w:rFonts w:ascii="Calibri" w:eastAsia="Times New Roman" w:hAnsi="Calibri" w:cs="Arial"/>
                <w:color w:val="000000"/>
                <w:sz w:val="20"/>
                <w:szCs w:val="20"/>
                <w:lang w:eastAsia="es-GT"/>
              </w:rPr>
              <w:t xml:space="preserve"> 64 03 000 004 000</w:t>
            </w:r>
          </w:p>
        </w:tc>
        <w:tc>
          <w:tcPr>
            <w:tcW w:w="5909" w:type="dxa"/>
            <w:noWrap/>
            <w:hideMark/>
          </w:tcPr>
          <w:p w:rsidR="002E3E18" w:rsidRPr="002E3E18" w:rsidRDefault="003B20A6" w:rsidP="002E3E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20"/>
                <w:szCs w:val="20"/>
                <w:lang w:eastAsia="es-GT"/>
              </w:rPr>
            </w:pPr>
            <w:r>
              <w:rPr>
                <w:rFonts w:ascii="Calibri" w:eastAsia="Times New Roman" w:hAnsi="Calibri" w:cs="Arial"/>
                <w:color w:val="000000"/>
                <w:sz w:val="20"/>
                <w:szCs w:val="20"/>
                <w:lang w:eastAsia="es-GT"/>
              </w:rPr>
              <w:t>P</w:t>
            </w:r>
            <w:r w:rsidR="002E3E18" w:rsidRPr="002E3E18">
              <w:rPr>
                <w:rFonts w:ascii="Calibri" w:eastAsia="Times New Roman" w:hAnsi="Calibri" w:cs="Arial"/>
                <w:color w:val="000000"/>
                <w:sz w:val="20"/>
                <w:szCs w:val="20"/>
                <w:lang w:eastAsia="es-GT"/>
              </w:rPr>
              <w:t>rotección y acogimiento residencial para niñez y adolescencia con discapacidad</w:t>
            </w:r>
          </w:p>
        </w:tc>
      </w:tr>
      <w:tr w:rsidR="002E3E18" w:rsidRPr="002E3E18" w:rsidTr="00746CE5">
        <w:trPr>
          <w:cnfStyle w:val="000000100000" w:firstRow="0" w:lastRow="0" w:firstColumn="0" w:lastColumn="0" w:oddVBand="0" w:evenVBand="0" w:oddHBand="1" w:evenHBand="0" w:firstRowFirstColumn="0" w:firstRowLastColumn="0" w:lastRowFirstColumn="0" w:lastRowLastColumn="0"/>
          <w:trHeight w:val="389"/>
          <w:jc w:val="center"/>
        </w:trPr>
        <w:tc>
          <w:tcPr>
            <w:cnfStyle w:val="001000000000" w:firstRow="0" w:lastRow="0" w:firstColumn="1" w:lastColumn="0" w:oddVBand="0" w:evenVBand="0" w:oddHBand="0" w:evenHBand="0" w:firstRowFirstColumn="0" w:firstRowLastColumn="0" w:lastRowFirstColumn="0" w:lastRowLastColumn="0"/>
            <w:tcW w:w="1934" w:type="dxa"/>
            <w:hideMark/>
          </w:tcPr>
          <w:p w:rsidR="002E3E18" w:rsidRPr="002E3E18" w:rsidRDefault="002E3E18" w:rsidP="002E3E18">
            <w:pPr>
              <w:rPr>
                <w:rFonts w:ascii="Calibri" w:eastAsia="Times New Roman" w:hAnsi="Calibri" w:cs="Arial"/>
                <w:color w:val="000000"/>
                <w:sz w:val="20"/>
                <w:szCs w:val="20"/>
                <w:lang w:eastAsia="es-GT"/>
              </w:rPr>
            </w:pPr>
            <w:r w:rsidRPr="002E3E18">
              <w:rPr>
                <w:rFonts w:ascii="Calibri" w:eastAsia="Times New Roman" w:hAnsi="Calibri" w:cs="Arial"/>
                <w:color w:val="000000"/>
                <w:sz w:val="20"/>
                <w:szCs w:val="20"/>
                <w:lang w:eastAsia="es-GT"/>
              </w:rPr>
              <w:t xml:space="preserve"> 64 03 000 011 000</w:t>
            </w:r>
          </w:p>
        </w:tc>
        <w:tc>
          <w:tcPr>
            <w:tcW w:w="5909" w:type="dxa"/>
            <w:noWrap/>
            <w:hideMark/>
          </w:tcPr>
          <w:p w:rsidR="002E3E18" w:rsidRPr="002E3E18" w:rsidRDefault="003B20A6" w:rsidP="002E3E1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20"/>
                <w:szCs w:val="20"/>
                <w:lang w:eastAsia="es-GT"/>
              </w:rPr>
            </w:pPr>
            <w:r>
              <w:rPr>
                <w:rFonts w:ascii="Calibri" w:eastAsia="Times New Roman" w:hAnsi="Calibri" w:cs="Arial"/>
                <w:color w:val="000000"/>
                <w:sz w:val="20"/>
                <w:szCs w:val="20"/>
                <w:lang w:eastAsia="es-GT"/>
              </w:rPr>
              <w:t>P</w:t>
            </w:r>
            <w:r w:rsidR="002E3E18" w:rsidRPr="002E3E18">
              <w:rPr>
                <w:rFonts w:ascii="Calibri" w:eastAsia="Times New Roman" w:hAnsi="Calibri" w:cs="Arial"/>
                <w:color w:val="000000"/>
                <w:sz w:val="20"/>
                <w:szCs w:val="20"/>
                <w:lang w:eastAsia="es-GT"/>
              </w:rPr>
              <w:t>rotección y acogimiento residencial a niñez y adolescencia</w:t>
            </w:r>
          </w:p>
        </w:tc>
      </w:tr>
    </w:tbl>
    <w:p w:rsidR="00B0652E" w:rsidRDefault="00B0652E" w:rsidP="00B0652E">
      <w:pPr>
        <w:spacing w:after="0"/>
        <w:jc w:val="both"/>
        <w:rPr>
          <w:rFonts w:ascii="Arial" w:hAnsi="Arial" w:cs="Arial"/>
          <w:sz w:val="18"/>
          <w:szCs w:val="18"/>
        </w:rPr>
      </w:pPr>
    </w:p>
    <w:p w:rsidR="00B0652E" w:rsidRDefault="00B0652E" w:rsidP="00B0652E">
      <w:pPr>
        <w:spacing w:after="0"/>
        <w:jc w:val="both"/>
        <w:rPr>
          <w:rFonts w:ascii="Arial" w:hAnsi="Arial" w:cs="Arial"/>
          <w:sz w:val="18"/>
          <w:szCs w:val="18"/>
        </w:rPr>
      </w:pPr>
      <w:r w:rsidRPr="0003167F">
        <w:rPr>
          <w:rFonts w:ascii="Arial" w:hAnsi="Arial" w:cs="Arial"/>
          <w:sz w:val="18"/>
          <w:szCs w:val="18"/>
        </w:rPr>
        <w:t>Fuente: Reporte Dinámico de Seguimiento de Clasificador Temático, R00821119.rpt</w:t>
      </w:r>
    </w:p>
    <w:p w:rsidR="00B0652E" w:rsidRDefault="00B0652E" w:rsidP="00B0652E">
      <w:pPr>
        <w:rPr>
          <w:rFonts w:ascii="Arial" w:hAnsi="Arial" w:cs="Arial"/>
          <w:sz w:val="18"/>
          <w:szCs w:val="18"/>
        </w:rPr>
      </w:pPr>
      <w:r>
        <w:rPr>
          <w:rFonts w:ascii="Arial" w:hAnsi="Arial" w:cs="Arial"/>
          <w:sz w:val="18"/>
          <w:szCs w:val="18"/>
        </w:rPr>
        <w:t>Elaboración: SESAN/DPME</w:t>
      </w:r>
    </w:p>
    <w:p w:rsidR="002E3E18" w:rsidRDefault="002E3E18" w:rsidP="006B7589">
      <w:pPr>
        <w:rPr>
          <w:rFonts w:ascii="Arial" w:hAnsi="Arial" w:cs="Arial"/>
          <w:sz w:val="18"/>
          <w:szCs w:val="18"/>
        </w:rPr>
      </w:pPr>
    </w:p>
    <w:p w:rsidR="001B4BEB" w:rsidRDefault="001B4BEB">
      <w:pPr>
        <w:rPr>
          <w:rFonts w:ascii="Arial" w:hAnsi="Arial" w:cs="Arial"/>
          <w:sz w:val="18"/>
          <w:szCs w:val="18"/>
        </w:rPr>
      </w:pPr>
      <w:r>
        <w:rPr>
          <w:rFonts w:ascii="Arial" w:hAnsi="Arial" w:cs="Arial"/>
          <w:sz w:val="18"/>
          <w:szCs w:val="18"/>
        </w:rPr>
        <w:br w:type="page"/>
      </w:r>
    </w:p>
    <w:p w:rsidR="002E3E18" w:rsidRDefault="002E3E18" w:rsidP="002302E7">
      <w:pPr>
        <w:pStyle w:val="Ttulo2"/>
        <w:numPr>
          <w:ilvl w:val="0"/>
          <w:numId w:val="10"/>
        </w:numPr>
      </w:pPr>
      <w:bookmarkStart w:id="5" w:name="_Toc23238467"/>
      <w:r w:rsidRPr="002E3E18">
        <w:t>04-03</w:t>
      </w:r>
      <w:r w:rsidRPr="002E3E18">
        <w:tab/>
        <w:t>Agua y Saneamiento</w:t>
      </w:r>
      <w:bookmarkEnd w:id="5"/>
    </w:p>
    <w:p w:rsidR="00A61FC1" w:rsidRDefault="000B475F" w:rsidP="00226113">
      <w:pPr>
        <w:jc w:val="both"/>
        <w:rPr>
          <w:rFonts w:ascii="Arial" w:hAnsi="Arial" w:cs="Arial"/>
        </w:rPr>
      </w:pPr>
      <w:r>
        <w:rPr>
          <w:rFonts w:ascii="Arial" w:hAnsi="Arial" w:cs="Arial"/>
        </w:rPr>
        <w:t>En la mayoría de los</w:t>
      </w:r>
      <w:r w:rsidR="001A15B9" w:rsidRPr="00AB18E6">
        <w:rPr>
          <w:rFonts w:ascii="Arial" w:hAnsi="Arial" w:cs="Arial"/>
        </w:rPr>
        <w:t xml:space="preserve"> hogares donde habitan niños y niñas con desnutrición crónica y aguda no disponen de instalaciones adecuadas de agua potable y saneamiento básico, lo cual incrementa el riesgo de contraer enfermedades infecciosas, principalmente diarreas y parásitos, creándose un círculo vicioso en el cual el elemento ambiental es un agente activo en el</w:t>
      </w:r>
      <w:r w:rsidR="00226113">
        <w:rPr>
          <w:rFonts w:ascii="Arial" w:hAnsi="Arial" w:cs="Arial"/>
        </w:rPr>
        <w:t xml:space="preserve"> </w:t>
      </w:r>
      <w:r w:rsidR="007F7CBE">
        <w:rPr>
          <w:rFonts w:ascii="Arial" w:hAnsi="Arial" w:cs="Arial"/>
        </w:rPr>
        <w:t>desarrollo de la desnutrición.</w:t>
      </w:r>
      <w:r w:rsidR="008D6D5D">
        <w:rPr>
          <w:rFonts w:ascii="Arial" w:hAnsi="Arial" w:cs="Arial"/>
        </w:rPr>
        <w:t xml:space="preserve"> </w:t>
      </w:r>
    </w:p>
    <w:p w:rsidR="00226113" w:rsidRDefault="0001242E" w:rsidP="00226113">
      <w:pPr>
        <w:jc w:val="both"/>
        <w:rPr>
          <w:rFonts w:ascii="Arial" w:hAnsi="Arial" w:cs="Arial"/>
        </w:rPr>
      </w:pPr>
      <w:r>
        <w:rPr>
          <w:rFonts w:ascii="Arial" w:hAnsi="Arial" w:cs="Arial"/>
        </w:rPr>
        <w:t>Por lo anterior</w:t>
      </w:r>
      <w:r w:rsidR="003E567F">
        <w:rPr>
          <w:rFonts w:ascii="Arial" w:hAnsi="Arial" w:cs="Arial"/>
        </w:rPr>
        <w:t>,</w:t>
      </w:r>
      <w:r>
        <w:rPr>
          <w:rFonts w:ascii="Arial" w:hAnsi="Arial" w:cs="Arial"/>
        </w:rPr>
        <w:t xml:space="preserve"> </w:t>
      </w:r>
      <w:r w:rsidR="003E567F">
        <w:rPr>
          <w:rFonts w:ascii="Arial" w:hAnsi="Arial" w:cs="Arial"/>
        </w:rPr>
        <w:t xml:space="preserve">es vital </w:t>
      </w:r>
      <w:r>
        <w:rPr>
          <w:rFonts w:ascii="Arial" w:hAnsi="Arial" w:cs="Arial"/>
        </w:rPr>
        <w:t xml:space="preserve">la vinculación de acciones </w:t>
      </w:r>
      <w:r w:rsidR="003E567F">
        <w:rPr>
          <w:rFonts w:ascii="Arial" w:hAnsi="Arial" w:cs="Arial"/>
        </w:rPr>
        <w:t xml:space="preserve">que facilitan el  acceso </w:t>
      </w:r>
      <w:r w:rsidR="00E45BB5">
        <w:rPr>
          <w:rFonts w:ascii="Arial" w:hAnsi="Arial" w:cs="Arial"/>
        </w:rPr>
        <w:t xml:space="preserve">al agua apta para consumo humano y de </w:t>
      </w:r>
      <w:r w:rsidR="004A715E">
        <w:rPr>
          <w:rFonts w:ascii="Arial" w:hAnsi="Arial" w:cs="Arial"/>
        </w:rPr>
        <w:t>promoción</w:t>
      </w:r>
      <w:r w:rsidR="00E45BB5">
        <w:rPr>
          <w:rFonts w:ascii="Arial" w:hAnsi="Arial" w:cs="Arial"/>
        </w:rPr>
        <w:t xml:space="preserve"> </w:t>
      </w:r>
      <w:r w:rsidR="004A715E">
        <w:rPr>
          <w:rFonts w:ascii="Arial" w:hAnsi="Arial" w:cs="Arial"/>
        </w:rPr>
        <w:t xml:space="preserve">del saneamiento, </w:t>
      </w:r>
      <w:r w:rsidR="00283151">
        <w:rPr>
          <w:rFonts w:ascii="Arial" w:hAnsi="Arial" w:cs="Arial"/>
        </w:rPr>
        <w:t xml:space="preserve">para atención de </w:t>
      </w:r>
      <w:r w:rsidR="004A715E">
        <w:rPr>
          <w:rFonts w:ascii="Arial" w:hAnsi="Arial" w:cs="Arial"/>
        </w:rPr>
        <w:t xml:space="preserve">estos temas </w:t>
      </w:r>
      <w:r w:rsidR="00A61FC1">
        <w:rPr>
          <w:rFonts w:ascii="Arial" w:hAnsi="Arial" w:cs="Arial"/>
        </w:rPr>
        <w:t>el I</w:t>
      </w:r>
      <w:r w:rsidR="000C7F71">
        <w:rPr>
          <w:rFonts w:ascii="Arial" w:hAnsi="Arial" w:cs="Arial"/>
        </w:rPr>
        <w:t>N</w:t>
      </w:r>
      <w:r w:rsidR="00A61FC1">
        <w:rPr>
          <w:rFonts w:ascii="Arial" w:hAnsi="Arial" w:cs="Arial"/>
        </w:rPr>
        <w:t xml:space="preserve">FOM </w:t>
      </w:r>
      <w:r w:rsidR="00283151">
        <w:rPr>
          <w:rFonts w:ascii="Arial" w:hAnsi="Arial" w:cs="Arial"/>
        </w:rPr>
        <w:t xml:space="preserve">cuenta con el Programa 14 </w:t>
      </w:r>
      <w:r w:rsidR="00EA6759">
        <w:rPr>
          <w:rFonts w:ascii="Arial" w:hAnsi="Arial" w:cs="Arial"/>
        </w:rPr>
        <w:t xml:space="preserve">“Prevención de la Desnutrición Crónica”, el cual </w:t>
      </w:r>
      <w:r w:rsidR="00512936">
        <w:rPr>
          <w:rFonts w:ascii="Arial" w:hAnsi="Arial" w:cs="Arial"/>
        </w:rPr>
        <w:t>está</w:t>
      </w:r>
      <w:r w:rsidR="00EA6759">
        <w:rPr>
          <w:rFonts w:ascii="Arial" w:hAnsi="Arial" w:cs="Arial"/>
        </w:rPr>
        <w:t xml:space="preserve"> integrado por </w:t>
      </w:r>
      <w:r w:rsidR="00512936">
        <w:rPr>
          <w:rFonts w:ascii="Arial" w:hAnsi="Arial" w:cs="Arial"/>
        </w:rPr>
        <w:t xml:space="preserve">proyectos de inversión social centrados </w:t>
      </w:r>
      <w:r w:rsidR="000C7F71">
        <w:rPr>
          <w:rFonts w:ascii="Arial" w:hAnsi="Arial" w:cs="Arial"/>
        </w:rPr>
        <w:t xml:space="preserve">a </w:t>
      </w:r>
      <w:r w:rsidR="00512936">
        <w:rPr>
          <w:rFonts w:ascii="Arial" w:hAnsi="Arial" w:cs="Arial"/>
        </w:rPr>
        <w:t>contribuir</w:t>
      </w:r>
      <w:r w:rsidR="00A61FC1">
        <w:rPr>
          <w:rFonts w:ascii="Arial" w:hAnsi="Arial" w:cs="Arial"/>
        </w:rPr>
        <w:t xml:space="preserve"> a</w:t>
      </w:r>
      <w:r w:rsidR="000C7F71">
        <w:rPr>
          <w:rFonts w:ascii="Arial" w:hAnsi="Arial" w:cs="Arial"/>
        </w:rPr>
        <w:t>l</w:t>
      </w:r>
      <w:r w:rsidR="00A61FC1">
        <w:rPr>
          <w:rFonts w:ascii="Arial" w:hAnsi="Arial" w:cs="Arial"/>
        </w:rPr>
        <w:t xml:space="preserve"> mejora</w:t>
      </w:r>
      <w:r w:rsidR="000C7F71">
        <w:rPr>
          <w:rFonts w:ascii="Arial" w:hAnsi="Arial" w:cs="Arial"/>
        </w:rPr>
        <w:t>miento de</w:t>
      </w:r>
      <w:r w:rsidR="00A61FC1">
        <w:rPr>
          <w:rFonts w:ascii="Arial" w:hAnsi="Arial" w:cs="Arial"/>
        </w:rPr>
        <w:t xml:space="preserve"> la calidad de vida de </w:t>
      </w:r>
      <w:r w:rsidR="00283151">
        <w:rPr>
          <w:rFonts w:ascii="Arial" w:hAnsi="Arial" w:cs="Arial"/>
        </w:rPr>
        <w:t>la población urbana y rura</w:t>
      </w:r>
      <w:r w:rsidR="00DB33A8">
        <w:rPr>
          <w:rFonts w:ascii="Arial" w:hAnsi="Arial" w:cs="Arial"/>
        </w:rPr>
        <w:t>l.</w:t>
      </w:r>
    </w:p>
    <w:p w:rsidR="004319BC" w:rsidRDefault="004319BC" w:rsidP="00226113">
      <w:pPr>
        <w:jc w:val="both"/>
        <w:rPr>
          <w:rFonts w:ascii="Arial" w:hAnsi="Arial" w:cs="Arial"/>
        </w:rPr>
      </w:pPr>
    </w:p>
    <w:p w:rsidR="004319BC" w:rsidRPr="0003167F" w:rsidRDefault="004319BC" w:rsidP="004319BC">
      <w:pPr>
        <w:jc w:val="center"/>
        <w:rPr>
          <w:rFonts w:ascii="Arial" w:hAnsi="Arial" w:cs="Arial"/>
        </w:rPr>
      </w:pPr>
      <w:r>
        <w:rPr>
          <w:rFonts w:ascii="Arial" w:hAnsi="Arial" w:cs="Arial"/>
        </w:rPr>
        <w:t>Cuadro No. 5</w:t>
      </w:r>
      <w:r w:rsidRPr="0003167F">
        <w:rPr>
          <w:rFonts w:ascii="Arial" w:hAnsi="Arial" w:cs="Arial"/>
        </w:rPr>
        <w:t xml:space="preserve"> </w:t>
      </w:r>
      <w:r>
        <w:rPr>
          <w:rFonts w:ascii="Arial" w:hAnsi="Arial" w:cs="Arial"/>
        </w:rPr>
        <w:t xml:space="preserve">Actividades Vinculadas por </w:t>
      </w:r>
      <w:r w:rsidR="00BF43A4">
        <w:rPr>
          <w:rFonts w:ascii="Arial" w:hAnsi="Arial" w:cs="Arial"/>
        </w:rPr>
        <w:t>INFOM</w:t>
      </w:r>
      <w:r w:rsidR="00860AF6">
        <w:rPr>
          <w:rFonts w:ascii="Arial" w:hAnsi="Arial" w:cs="Arial"/>
        </w:rPr>
        <w:t xml:space="preserve"> al </w:t>
      </w:r>
      <w:r w:rsidR="007C6AC1" w:rsidRPr="007C6AC1">
        <w:rPr>
          <w:rFonts w:ascii="Arial" w:hAnsi="Arial" w:cs="Arial"/>
        </w:rPr>
        <w:t>Eje Programático</w:t>
      </w:r>
      <w:r w:rsidR="00860AF6">
        <w:rPr>
          <w:rFonts w:ascii="Arial" w:hAnsi="Arial" w:cs="Arial"/>
        </w:rPr>
        <w:t xml:space="preserve"> de Agua y Saneamiento</w:t>
      </w:r>
    </w:p>
    <w:tbl>
      <w:tblPr>
        <w:tblStyle w:val="Tabladecuadrcula6concolores-nfasis3"/>
        <w:tblW w:w="7981" w:type="dxa"/>
        <w:jc w:val="center"/>
        <w:tblLook w:val="04A0" w:firstRow="1" w:lastRow="0" w:firstColumn="1" w:lastColumn="0" w:noHBand="0" w:noVBand="1"/>
      </w:tblPr>
      <w:tblGrid>
        <w:gridCol w:w="2157"/>
        <w:gridCol w:w="5824"/>
      </w:tblGrid>
      <w:tr w:rsidR="004319BC" w:rsidRPr="004319BC" w:rsidTr="00A94868">
        <w:trPr>
          <w:cnfStyle w:val="100000000000" w:firstRow="1" w:lastRow="0" w:firstColumn="0" w:lastColumn="0" w:oddVBand="0" w:evenVBand="0" w:oddHBand="0"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2157" w:type="dxa"/>
            <w:noWrap/>
            <w:hideMark/>
          </w:tcPr>
          <w:p w:rsidR="004319BC" w:rsidRPr="004319BC" w:rsidRDefault="004319BC" w:rsidP="004319BC">
            <w:pPr>
              <w:jc w:val="center"/>
              <w:rPr>
                <w:rFonts w:ascii="Calibri" w:eastAsia="Times New Roman" w:hAnsi="Calibri" w:cs="Arial"/>
                <w:color w:val="000000"/>
                <w:szCs w:val="20"/>
                <w:lang w:eastAsia="es-GT"/>
              </w:rPr>
            </w:pPr>
            <w:r w:rsidRPr="004319BC">
              <w:rPr>
                <w:rFonts w:ascii="Calibri" w:eastAsia="Times New Roman" w:hAnsi="Calibri" w:cs="Arial"/>
                <w:color w:val="000000"/>
                <w:szCs w:val="20"/>
                <w:lang w:eastAsia="es-GT"/>
              </w:rPr>
              <w:t>1120-0054</w:t>
            </w:r>
          </w:p>
        </w:tc>
        <w:tc>
          <w:tcPr>
            <w:tcW w:w="5824" w:type="dxa"/>
            <w:noWrap/>
            <w:hideMark/>
          </w:tcPr>
          <w:p w:rsidR="004319BC" w:rsidRPr="004319BC" w:rsidRDefault="004319BC" w:rsidP="004319B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Cs w:val="20"/>
                <w:lang w:eastAsia="es-GT"/>
              </w:rPr>
            </w:pPr>
            <w:r w:rsidRPr="004319BC">
              <w:rPr>
                <w:rFonts w:ascii="Calibri" w:eastAsia="Times New Roman" w:hAnsi="Calibri" w:cs="Arial"/>
                <w:color w:val="000000"/>
                <w:szCs w:val="20"/>
                <w:lang w:eastAsia="es-GT"/>
              </w:rPr>
              <w:t>Instituto de Fomento Municipal (INFOM</w:t>
            </w:r>
            <w:r>
              <w:rPr>
                <w:rFonts w:ascii="Calibri" w:eastAsia="Times New Roman" w:hAnsi="Calibri" w:cs="Arial"/>
                <w:color w:val="000000"/>
                <w:szCs w:val="20"/>
                <w:lang w:eastAsia="es-GT"/>
              </w:rPr>
              <w:t>)</w:t>
            </w:r>
          </w:p>
        </w:tc>
      </w:tr>
      <w:tr w:rsidR="004319BC" w:rsidRPr="004319BC" w:rsidTr="00A94868">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2157" w:type="dxa"/>
            <w:noWrap/>
            <w:hideMark/>
          </w:tcPr>
          <w:p w:rsidR="004319BC" w:rsidRPr="004319BC" w:rsidRDefault="004319BC" w:rsidP="004319BC">
            <w:pPr>
              <w:jc w:val="center"/>
              <w:rPr>
                <w:rFonts w:ascii="Calibri" w:eastAsia="Times New Roman" w:hAnsi="Calibri" w:cs="Arial"/>
                <w:color w:val="000000"/>
                <w:szCs w:val="20"/>
                <w:lang w:eastAsia="es-GT"/>
              </w:rPr>
            </w:pPr>
            <w:r w:rsidRPr="004319BC">
              <w:rPr>
                <w:rFonts w:ascii="Calibri" w:eastAsia="Times New Roman" w:hAnsi="Calibri" w:cs="Arial"/>
                <w:color w:val="000000"/>
                <w:szCs w:val="20"/>
                <w:lang w:eastAsia="es-GT"/>
              </w:rPr>
              <w:t>Código Presupuestario</w:t>
            </w:r>
          </w:p>
        </w:tc>
        <w:tc>
          <w:tcPr>
            <w:tcW w:w="5824" w:type="dxa"/>
            <w:noWrap/>
            <w:hideMark/>
          </w:tcPr>
          <w:p w:rsidR="004319BC" w:rsidRPr="004319BC" w:rsidRDefault="004319BC" w:rsidP="004319B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color w:val="000000"/>
                <w:szCs w:val="20"/>
                <w:lang w:eastAsia="es-GT"/>
              </w:rPr>
            </w:pPr>
            <w:r w:rsidRPr="004319BC">
              <w:rPr>
                <w:rFonts w:ascii="Calibri" w:eastAsia="Times New Roman" w:hAnsi="Calibri" w:cs="Arial"/>
                <w:b/>
                <w:color w:val="000000"/>
                <w:szCs w:val="20"/>
                <w:lang w:eastAsia="es-GT"/>
              </w:rPr>
              <w:t>Actividad Presupuestaria</w:t>
            </w:r>
          </w:p>
        </w:tc>
      </w:tr>
      <w:tr w:rsidR="004319BC" w:rsidRPr="004319BC" w:rsidTr="00A94868">
        <w:trPr>
          <w:trHeight w:val="312"/>
          <w:jc w:val="center"/>
        </w:trPr>
        <w:tc>
          <w:tcPr>
            <w:cnfStyle w:val="001000000000" w:firstRow="0" w:lastRow="0" w:firstColumn="1" w:lastColumn="0" w:oddVBand="0" w:evenVBand="0" w:oddHBand="0" w:evenHBand="0" w:firstRowFirstColumn="0" w:firstRowLastColumn="0" w:lastRowFirstColumn="0" w:lastRowLastColumn="0"/>
            <w:tcW w:w="2157" w:type="dxa"/>
            <w:hideMark/>
          </w:tcPr>
          <w:p w:rsidR="004319BC" w:rsidRPr="004319BC" w:rsidRDefault="004319BC" w:rsidP="004319BC">
            <w:pPr>
              <w:rPr>
                <w:rFonts w:ascii="Calibri" w:eastAsia="Times New Roman" w:hAnsi="Calibri" w:cs="Arial"/>
                <w:color w:val="000000"/>
                <w:sz w:val="20"/>
                <w:szCs w:val="20"/>
                <w:lang w:eastAsia="es-GT"/>
              </w:rPr>
            </w:pPr>
            <w:r w:rsidRPr="004319BC">
              <w:rPr>
                <w:rFonts w:ascii="Calibri" w:eastAsia="Times New Roman" w:hAnsi="Calibri" w:cs="Arial"/>
                <w:color w:val="000000"/>
                <w:sz w:val="20"/>
                <w:szCs w:val="20"/>
                <w:lang w:eastAsia="es-GT"/>
              </w:rPr>
              <w:t>14 00 001 000 001</w:t>
            </w:r>
          </w:p>
        </w:tc>
        <w:tc>
          <w:tcPr>
            <w:tcW w:w="5824" w:type="dxa"/>
            <w:noWrap/>
            <w:hideMark/>
          </w:tcPr>
          <w:p w:rsidR="004319BC" w:rsidRPr="004319BC" w:rsidRDefault="003B20A6" w:rsidP="004319B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20"/>
                <w:szCs w:val="20"/>
                <w:lang w:eastAsia="es-GT"/>
              </w:rPr>
            </w:pPr>
            <w:r>
              <w:rPr>
                <w:rFonts w:ascii="Calibri" w:eastAsia="Times New Roman" w:hAnsi="Calibri" w:cs="Arial"/>
                <w:color w:val="000000"/>
                <w:sz w:val="20"/>
                <w:szCs w:val="20"/>
                <w:lang w:eastAsia="es-GT"/>
              </w:rPr>
              <w:t>C</w:t>
            </w:r>
            <w:r w:rsidR="004319BC" w:rsidRPr="004319BC">
              <w:rPr>
                <w:rFonts w:ascii="Calibri" w:eastAsia="Times New Roman" w:hAnsi="Calibri" w:cs="Arial"/>
                <w:color w:val="000000"/>
                <w:sz w:val="20"/>
                <w:szCs w:val="20"/>
                <w:lang w:eastAsia="es-GT"/>
              </w:rPr>
              <w:t>onstrucción de alcantarillados</w:t>
            </w:r>
          </w:p>
        </w:tc>
      </w:tr>
      <w:tr w:rsidR="004319BC" w:rsidRPr="004319BC" w:rsidTr="00A94868">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2157" w:type="dxa"/>
            <w:hideMark/>
          </w:tcPr>
          <w:p w:rsidR="004319BC" w:rsidRPr="004319BC" w:rsidRDefault="004319BC" w:rsidP="004319BC">
            <w:pPr>
              <w:rPr>
                <w:rFonts w:ascii="Calibri" w:eastAsia="Times New Roman" w:hAnsi="Calibri" w:cs="Arial"/>
                <w:color w:val="000000"/>
                <w:sz w:val="20"/>
                <w:szCs w:val="20"/>
                <w:lang w:eastAsia="es-GT"/>
              </w:rPr>
            </w:pPr>
            <w:r w:rsidRPr="004319BC">
              <w:rPr>
                <w:rFonts w:ascii="Calibri" w:eastAsia="Times New Roman" w:hAnsi="Calibri" w:cs="Arial"/>
                <w:color w:val="000000"/>
                <w:sz w:val="20"/>
                <w:szCs w:val="20"/>
                <w:lang w:eastAsia="es-GT"/>
              </w:rPr>
              <w:t>14 00 001 000 002</w:t>
            </w:r>
          </w:p>
        </w:tc>
        <w:tc>
          <w:tcPr>
            <w:tcW w:w="5824" w:type="dxa"/>
            <w:noWrap/>
            <w:hideMark/>
          </w:tcPr>
          <w:p w:rsidR="004319BC" w:rsidRPr="004319BC" w:rsidRDefault="003B20A6" w:rsidP="004319B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20"/>
                <w:szCs w:val="20"/>
                <w:lang w:eastAsia="es-GT"/>
              </w:rPr>
            </w:pPr>
            <w:r>
              <w:rPr>
                <w:rFonts w:ascii="Calibri" w:eastAsia="Times New Roman" w:hAnsi="Calibri" w:cs="Arial"/>
                <w:color w:val="000000"/>
                <w:sz w:val="20"/>
                <w:szCs w:val="20"/>
                <w:lang w:eastAsia="es-GT"/>
              </w:rPr>
              <w:t>C</w:t>
            </w:r>
            <w:r w:rsidR="004319BC" w:rsidRPr="004319BC">
              <w:rPr>
                <w:rFonts w:ascii="Calibri" w:eastAsia="Times New Roman" w:hAnsi="Calibri" w:cs="Arial"/>
                <w:color w:val="000000"/>
                <w:sz w:val="20"/>
                <w:szCs w:val="20"/>
                <w:lang w:eastAsia="es-GT"/>
              </w:rPr>
              <w:t>onstrucción de acueductos</w:t>
            </w:r>
          </w:p>
        </w:tc>
      </w:tr>
    </w:tbl>
    <w:p w:rsidR="00BF43A4" w:rsidRDefault="00BF43A4" w:rsidP="004319BC">
      <w:pPr>
        <w:spacing w:after="0"/>
        <w:jc w:val="both"/>
        <w:rPr>
          <w:rFonts w:ascii="Arial" w:hAnsi="Arial" w:cs="Arial"/>
          <w:sz w:val="18"/>
          <w:szCs w:val="18"/>
        </w:rPr>
      </w:pPr>
    </w:p>
    <w:p w:rsidR="004319BC" w:rsidRDefault="004319BC" w:rsidP="004319BC">
      <w:pPr>
        <w:spacing w:after="0"/>
        <w:jc w:val="both"/>
        <w:rPr>
          <w:rFonts w:ascii="Arial" w:hAnsi="Arial" w:cs="Arial"/>
          <w:sz w:val="18"/>
          <w:szCs w:val="18"/>
        </w:rPr>
      </w:pPr>
      <w:r w:rsidRPr="0003167F">
        <w:rPr>
          <w:rFonts w:ascii="Arial" w:hAnsi="Arial" w:cs="Arial"/>
          <w:sz w:val="18"/>
          <w:szCs w:val="18"/>
        </w:rPr>
        <w:t>Fuente: Reporte Dinámico de Seguimiento de Clasificador Temático, R00821119.rpt</w:t>
      </w:r>
    </w:p>
    <w:p w:rsidR="004319BC" w:rsidRDefault="004319BC" w:rsidP="004319BC">
      <w:pPr>
        <w:rPr>
          <w:rFonts w:ascii="Arial" w:hAnsi="Arial" w:cs="Arial"/>
          <w:sz w:val="18"/>
          <w:szCs w:val="18"/>
        </w:rPr>
      </w:pPr>
      <w:r>
        <w:rPr>
          <w:rFonts w:ascii="Arial" w:hAnsi="Arial" w:cs="Arial"/>
          <w:sz w:val="18"/>
          <w:szCs w:val="18"/>
        </w:rPr>
        <w:t>Elaboración: SESAN/DPME</w:t>
      </w:r>
    </w:p>
    <w:p w:rsidR="00BD3C96" w:rsidRDefault="00BD3C96" w:rsidP="00226113">
      <w:pPr>
        <w:jc w:val="both"/>
        <w:rPr>
          <w:rFonts w:ascii="Arial" w:hAnsi="Arial" w:cs="Arial"/>
        </w:rPr>
      </w:pPr>
    </w:p>
    <w:p w:rsidR="00226113" w:rsidRDefault="006A3A67" w:rsidP="00226113">
      <w:pPr>
        <w:jc w:val="both"/>
        <w:rPr>
          <w:rFonts w:ascii="Arial" w:hAnsi="Arial" w:cs="Arial"/>
        </w:rPr>
      </w:pPr>
      <w:r w:rsidRPr="006A3A67">
        <w:rPr>
          <w:rFonts w:ascii="Arial" w:hAnsi="Arial" w:cs="Arial"/>
        </w:rPr>
        <w:t xml:space="preserve">El Ministerio de Salud Pública y Asistencia Social tiene a su cargo la Rectoría del Sector Salud, incluyendo al Sub-Sector de Agua Potable y Saneamiento; lo que incluye la conducción, regulación, vigilancia, coordinación y evaluación de las acciones e </w:t>
      </w:r>
      <w:r w:rsidR="001765C4">
        <w:rPr>
          <w:rFonts w:ascii="Arial" w:hAnsi="Arial" w:cs="Arial"/>
        </w:rPr>
        <w:t>entidades</w:t>
      </w:r>
      <w:r w:rsidRPr="006A3A67">
        <w:rPr>
          <w:rFonts w:ascii="Arial" w:hAnsi="Arial" w:cs="Arial"/>
        </w:rPr>
        <w:t xml:space="preserve"> de salud a nivel nacional.</w:t>
      </w:r>
      <w:r>
        <w:rPr>
          <w:rFonts w:ascii="Arial" w:hAnsi="Arial" w:cs="Arial"/>
        </w:rPr>
        <w:t xml:space="preserve"> </w:t>
      </w:r>
      <w:r w:rsidR="00090A60">
        <w:rPr>
          <w:rFonts w:ascii="Arial" w:hAnsi="Arial" w:cs="Arial"/>
        </w:rPr>
        <w:t xml:space="preserve">A través del </w:t>
      </w:r>
      <w:r w:rsidRPr="006A3A67">
        <w:rPr>
          <w:rFonts w:ascii="Arial" w:hAnsi="Arial" w:cs="Arial"/>
        </w:rPr>
        <w:t xml:space="preserve">Departamento </w:t>
      </w:r>
      <w:r w:rsidR="00090A60">
        <w:rPr>
          <w:rFonts w:ascii="Arial" w:hAnsi="Arial" w:cs="Arial"/>
        </w:rPr>
        <w:t xml:space="preserve">de Regulación de los Programas de Salud y Ambiente que </w:t>
      </w:r>
      <w:r w:rsidRPr="006A3A67">
        <w:rPr>
          <w:rFonts w:ascii="Arial" w:hAnsi="Arial" w:cs="Arial"/>
        </w:rPr>
        <w:t>tiene competencia en los ámbitos del agua para consumo humano, excretas, aguas residuale</w:t>
      </w:r>
      <w:r w:rsidR="00DC7A64">
        <w:rPr>
          <w:rFonts w:ascii="Arial" w:hAnsi="Arial" w:cs="Arial"/>
        </w:rPr>
        <w:t xml:space="preserve">s, desechos y residuos sólidos, por lo que vincularon al </w:t>
      </w:r>
      <w:r w:rsidR="007C6AC1">
        <w:rPr>
          <w:rFonts w:ascii="Arial" w:hAnsi="Arial" w:cs="Arial"/>
        </w:rPr>
        <w:t>eje</w:t>
      </w:r>
      <w:r w:rsidR="00DC7A64">
        <w:rPr>
          <w:rFonts w:ascii="Arial" w:hAnsi="Arial" w:cs="Arial"/>
        </w:rPr>
        <w:t xml:space="preserve"> de agua y saneamiento la siguiente actividad:</w:t>
      </w:r>
    </w:p>
    <w:p w:rsidR="00CC7255" w:rsidRPr="0003167F" w:rsidRDefault="00CC7255" w:rsidP="00CC7255">
      <w:pPr>
        <w:jc w:val="center"/>
        <w:rPr>
          <w:rFonts w:ascii="Arial" w:hAnsi="Arial" w:cs="Arial"/>
        </w:rPr>
      </w:pPr>
      <w:r>
        <w:rPr>
          <w:rFonts w:ascii="Arial" w:hAnsi="Arial" w:cs="Arial"/>
        </w:rPr>
        <w:t>Cuadro No. 6</w:t>
      </w:r>
      <w:r w:rsidRPr="0003167F">
        <w:rPr>
          <w:rFonts w:ascii="Arial" w:hAnsi="Arial" w:cs="Arial"/>
        </w:rPr>
        <w:t xml:space="preserve"> </w:t>
      </w:r>
      <w:r>
        <w:rPr>
          <w:rFonts w:ascii="Arial" w:hAnsi="Arial" w:cs="Arial"/>
        </w:rPr>
        <w:t xml:space="preserve">Actividad Vinculada por MSPAS al </w:t>
      </w:r>
      <w:r w:rsidR="007C6AC1">
        <w:rPr>
          <w:rFonts w:ascii="Arial" w:hAnsi="Arial" w:cs="Arial"/>
        </w:rPr>
        <w:t xml:space="preserve">Eje Programático </w:t>
      </w:r>
      <w:r>
        <w:rPr>
          <w:rFonts w:ascii="Arial" w:hAnsi="Arial" w:cs="Arial"/>
        </w:rPr>
        <w:t>de Agua y Saneamiento</w:t>
      </w:r>
    </w:p>
    <w:tbl>
      <w:tblPr>
        <w:tblStyle w:val="Tabladecuadrcula6concolores-nfasis3"/>
        <w:tblW w:w="7816" w:type="dxa"/>
        <w:jc w:val="center"/>
        <w:tblLook w:val="04A0" w:firstRow="1" w:lastRow="0" w:firstColumn="1" w:lastColumn="0" w:noHBand="0" w:noVBand="1"/>
      </w:tblPr>
      <w:tblGrid>
        <w:gridCol w:w="1928"/>
        <w:gridCol w:w="5888"/>
      </w:tblGrid>
      <w:tr w:rsidR="00DC7A64" w:rsidRPr="00DC7A64" w:rsidTr="00CC7255">
        <w:trPr>
          <w:cnfStyle w:val="100000000000" w:firstRow="1" w:lastRow="0" w:firstColumn="0" w:lastColumn="0" w:oddVBand="0" w:evenVBand="0" w:oddHBand="0" w:evenHBand="0" w:firstRowFirstColumn="0" w:firstRowLastColumn="0" w:lastRowFirstColumn="0" w:lastRowLastColumn="0"/>
          <w:trHeight w:val="439"/>
          <w:jc w:val="center"/>
        </w:trPr>
        <w:tc>
          <w:tcPr>
            <w:cnfStyle w:val="001000000000" w:firstRow="0" w:lastRow="0" w:firstColumn="1" w:lastColumn="0" w:oddVBand="0" w:evenVBand="0" w:oddHBand="0" w:evenHBand="0" w:firstRowFirstColumn="0" w:firstRowLastColumn="0" w:lastRowFirstColumn="0" w:lastRowLastColumn="0"/>
            <w:tcW w:w="1928" w:type="dxa"/>
            <w:noWrap/>
            <w:hideMark/>
          </w:tcPr>
          <w:p w:rsidR="00DC7A64" w:rsidRPr="00DC7A64" w:rsidRDefault="00DC7A64" w:rsidP="00CC7255">
            <w:pPr>
              <w:jc w:val="center"/>
              <w:rPr>
                <w:rFonts w:ascii="Calibri" w:eastAsia="Times New Roman" w:hAnsi="Calibri" w:cs="Arial"/>
                <w:color w:val="000000"/>
                <w:szCs w:val="20"/>
                <w:lang w:eastAsia="es-GT"/>
              </w:rPr>
            </w:pPr>
            <w:r w:rsidRPr="00DC7A64">
              <w:rPr>
                <w:rFonts w:ascii="Calibri" w:eastAsia="Times New Roman" w:hAnsi="Calibri" w:cs="Arial"/>
                <w:color w:val="000000"/>
                <w:szCs w:val="20"/>
                <w:lang w:eastAsia="es-GT"/>
              </w:rPr>
              <w:t>1113-0009</w:t>
            </w:r>
          </w:p>
        </w:tc>
        <w:tc>
          <w:tcPr>
            <w:tcW w:w="5888" w:type="dxa"/>
            <w:noWrap/>
            <w:hideMark/>
          </w:tcPr>
          <w:p w:rsidR="00DC7A64" w:rsidRPr="00DC7A64" w:rsidRDefault="00DC7A64" w:rsidP="00CC72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Cs w:val="20"/>
                <w:lang w:eastAsia="es-GT"/>
              </w:rPr>
            </w:pPr>
            <w:r w:rsidRPr="00DC7A64">
              <w:rPr>
                <w:rFonts w:ascii="Calibri" w:eastAsia="Times New Roman" w:hAnsi="Calibri" w:cs="Arial"/>
                <w:color w:val="000000"/>
                <w:szCs w:val="20"/>
                <w:lang w:eastAsia="es-GT"/>
              </w:rPr>
              <w:t>Ministerio de Salud Pública y Asistencia Social</w:t>
            </w:r>
          </w:p>
        </w:tc>
      </w:tr>
      <w:tr w:rsidR="00DC7A64" w:rsidRPr="00DC7A64" w:rsidTr="00CC7255">
        <w:trPr>
          <w:cnfStyle w:val="000000100000" w:firstRow="0" w:lastRow="0" w:firstColumn="0" w:lastColumn="0" w:oddVBand="0" w:evenVBand="0" w:oddHBand="1" w:evenHBand="0" w:firstRowFirstColumn="0" w:firstRowLastColumn="0" w:lastRowFirstColumn="0" w:lastRowLastColumn="0"/>
          <w:trHeight w:val="439"/>
          <w:jc w:val="center"/>
        </w:trPr>
        <w:tc>
          <w:tcPr>
            <w:cnfStyle w:val="001000000000" w:firstRow="0" w:lastRow="0" w:firstColumn="1" w:lastColumn="0" w:oddVBand="0" w:evenVBand="0" w:oddHBand="0" w:evenHBand="0" w:firstRowFirstColumn="0" w:firstRowLastColumn="0" w:lastRowFirstColumn="0" w:lastRowLastColumn="0"/>
            <w:tcW w:w="1928" w:type="dxa"/>
            <w:noWrap/>
            <w:hideMark/>
          </w:tcPr>
          <w:p w:rsidR="00DC7A64" w:rsidRPr="00DC7A64" w:rsidRDefault="00DC7A64" w:rsidP="00CC7255">
            <w:pPr>
              <w:jc w:val="center"/>
              <w:rPr>
                <w:rFonts w:ascii="Calibri" w:eastAsia="Times New Roman" w:hAnsi="Calibri" w:cs="Arial"/>
                <w:color w:val="000000"/>
                <w:szCs w:val="20"/>
                <w:lang w:eastAsia="es-GT"/>
              </w:rPr>
            </w:pPr>
            <w:r w:rsidRPr="00DC7A64">
              <w:rPr>
                <w:rFonts w:ascii="Calibri" w:eastAsia="Times New Roman" w:hAnsi="Calibri" w:cs="Arial"/>
                <w:color w:val="000000"/>
                <w:szCs w:val="20"/>
                <w:lang w:eastAsia="es-GT"/>
              </w:rPr>
              <w:t>Código Presupuestario</w:t>
            </w:r>
          </w:p>
        </w:tc>
        <w:tc>
          <w:tcPr>
            <w:tcW w:w="5888" w:type="dxa"/>
            <w:noWrap/>
            <w:hideMark/>
          </w:tcPr>
          <w:p w:rsidR="00DC7A64" w:rsidRPr="00DC7A64" w:rsidRDefault="00DC7A64" w:rsidP="00CC72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color w:val="000000"/>
                <w:szCs w:val="20"/>
                <w:lang w:eastAsia="es-GT"/>
              </w:rPr>
            </w:pPr>
            <w:r w:rsidRPr="00DC7A64">
              <w:rPr>
                <w:rFonts w:ascii="Calibri" w:eastAsia="Times New Roman" w:hAnsi="Calibri" w:cs="Arial"/>
                <w:b/>
                <w:color w:val="000000"/>
                <w:szCs w:val="20"/>
                <w:lang w:eastAsia="es-GT"/>
              </w:rPr>
              <w:t>Actividad Presupuestaria</w:t>
            </w:r>
          </w:p>
        </w:tc>
      </w:tr>
      <w:tr w:rsidR="00DC7A64" w:rsidRPr="00DC7A64" w:rsidTr="00CC7255">
        <w:trPr>
          <w:trHeight w:val="439"/>
          <w:jc w:val="center"/>
        </w:trPr>
        <w:tc>
          <w:tcPr>
            <w:cnfStyle w:val="001000000000" w:firstRow="0" w:lastRow="0" w:firstColumn="1" w:lastColumn="0" w:oddVBand="0" w:evenVBand="0" w:oddHBand="0" w:evenHBand="0" w:firstRowFirstColumn="0" w:firstRowLastColumn="0" w:lastRowFirstColumn="0" w:lastRowLastColumn="0"/>
            <w:tcW w:w="1928" w:type="dxa"/>
            <w:hideMark/>
          </w:tcPr>
          <w:p w:rsidR="00DC7A64" w:rsidRPr="00DC7A64" w:rsidRDefault="00DC7A64" w:rsidP="00DC7A64">
            <w:pPr>
              <w:rPr>
                <w:rFonts w:ascii="Calibri" w:eastAsia="Times New Roman" w:hAnsi="Calibri" w:cs="Arial"/>
                <w:color w:val="000000"/>
                <w:sz w:val="20"/>
                <w:szCs w:val="20"/>
                <w:lang w:eastAsia="es-GT"/>
              </w:rPr>
            </w:pPr>
            <w:r w:rsidRPr="00DC7A64">
              <w:rPr>
                <w:rFonts w:ascii="Calibri" w:eastAsia="Times New Roman" w:hAnsi="Calibri" w:cs="Arial"/>
                <w:color w:val="000000"/>
                <w:sz w:val="20"/>
                <w:szCs w:val="20"/>
                <w:lang w:eastAsia="es-GT"/>
              </w:rPr>
              <w:t xml:space="preserve"> 14 00 000 008 000</w:t>
            </w:r>
          </w:p>
        </w:tc>
        <w:tc>
          <w:tcPr>
            <w:tcW w:w="5888" w:type="dxa"/>
            <w:noWrap/>
            <w:hideMark/>
          </w:tcPr>
          <w:p w:rsidR="00DC7A64" w:rsidRPr="00DC7A64" w:rsidRDefault="003B20A6" w:rsidP="00DC7A6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20"/>
                <w:szCs w:val="20"/>
                <w:lang w:eastAsia="es-GT"/>
              </w:rPr>
            </w:pPr>
            <w:r>
              <w:rPr>
                <w:rFonts w:ascii="Calibri" w:eastAsia="Times New Roman" w:hAnsi="Calibri" w:cs="Arial"/>
                <w:color w:val="000000"/>
                <w:sz w:val="20"/>
                <w:szCs w:val="20"/>
                <w:lang w:eastAsia="es-GT"/>
              </w:rPr>
              <w:t>V</w:t>
            </w:r>
            <w:r w:rsidR="00DC7A64" w:rsidRPr="00DC7A64">
              <w:rPr>
                <w:rFonts w:ascii="Calibri" w:eastAsia="Times New Roman" w:hAnsi="Calibri" w:cs="Arial"/>
                <w:color w:val="000000"/>
                <w:sz w:val="20"/>
                <w:szCs w:val="20"/>
                <w:lang w:eastAsia="es-GT"/>
              </w:rPr>
              <w:t>igilancia del agua</w:t>
            </w:r>
          </w:p>
        </w:tc>
      </w:tr>
    </w:tbl>
    <w:p w:rsidR="00CC7255" w:rsidRDefault="00CC7255" w:rsidP="00CC7255">
      <w:pPr>
        <w:spacing w:after="0"/>
        <w:jc w:val="both"/>
        <w:rPr>
          <w:rFonts w:ascii="Arial" w:hAnsi="Arial" w:cs="Arial"/>
          <w:sz w:val="18"/>
          <w:szCs w:val="18"/>
        </w:rPr>
      </w:pPr>
      <w:r w:rsidRPr="0003167F">
        <w:rPr>
          <w:rFonts w:ascii="Arial" w:hAnsi="Arial" w:cs="Arial"/>
          <w:sz w:val="18"/>
          <w:szCs w:val="18"/>
        </w:rPr>
        <w:t>Fuente: Reporte Dinámico de Seguimiento de Clasificador Temático, R00821119.rpt</w:t>
      </w:r>
    </w:p>
    <w:p w:rsidR="00CC7255" w:rsidRDefault="00CC7255" w:rsidP="00CC7255">
      <w:pPr>
        <w:rPr>
          <w:rFonts w:ascii="Arial" w:hAnsi="Arial" w:cs="Arial"/>
          <w:sz w:val="18"/>
          <w:szCs w:val="18"/>
        </w:rPr>
      </w:pPr>
      <w:r>
        <w:rPr>
          <w:rFonts w:ascii="Arial" w:hAnsi="Arial" w:cs="Arial"/>
          <w:sz w:val="18"/>
          <w:szCs w:val="18"/>
        </w:rPr>
        <w:t>Elaboración: SESAN/DPME</w:t>
      </w:r>
    </w:p>
    <w:p w:rsidR="00DC7A64" w:rsidRDefault="00DC7A64" w:rsidP="00226113">
      <w:pPr>
        <w:jc w:val="both"/>
        <w:rPr>
          <w:rFonts w:ascii="Arial" w:hAnsi="Arial" w:cs="Arial"/>
        </w:rPr>
      </w:pPr>
    </w:p>
    <w:p w:rsidR="002E3E18" w:rsidRPr="002E3E18" w:rsidRDefault="002E3E18" w:rsidP="002E3E18"/>
    <w:p w:rsidR="002E3E18" w:rsidRDefault="00AB6B06" w:rsidP="002302E7">
      <w:pPr>
        <w:pStyle w:val="Ttulo2"/>
        <w:numPr>
          <w:ilvl w:val="0"/>
          <w:numId w:val="10"/>
        </w:numPr>
      </w:pPr>
      <w:bookmarkStart w:id="6" w:name="_Toc23238468"/>
      <w:r w:rsidRPr="00AB6B06">
        <w:t>04-04</w:t>
      </w:r>
      <w:r w:rsidRPr="00AB6B06">
        <w:tab/>
        <w:t>Disponibilidad y Economía Familiar</w:t>
      </w:r>
      <w:bookmarkEnd w:id="6"/>
    </w:p>
    <w:p w:rsidR="00965281" w:rsidRDefault="00BD2661" w:rsidP="00FF7921">
      <w:pPr>
        <w:jc w:val="both"/>
        <w:rPr>
          <w:rFonts w:ascii="Arial" w:hAnsi="Arial" w:cs="Arial"/>
          <w:szCs w:val="18"/>
        </w:rPr>
      </w:pPr>
      <w:r w:rsidRPr="00BD2661">
        <w:rPr>
          <w:rFonts w:ascii="Arial" w:hAnsi="Arial" w:cs="Arial"/>
          <w:szCs w:val="18"/>
        </w:rPr>
        <w:t>El incremento de la producción aumenta la disponibilidad de alimentos, mejora los ingresos de los hogares o reduce los precios de los alimentos</w:t>
      </w:r>
      <w:r w:rsidR="00726053" w:rsidRPr="00726053">
        <w:rPr>
          <w:rFonts w:ascii="Arial" w:hAnsi="Arial" w:cs="Arial"/>
          <w:szCs w:val="18"/>
        </w:rPr>
        <w:t xml:space="preserve">. </w:t>
      </w:r>
      <w:r w:rsidR="00726053" w:rsidRPr="00726053">
        <w:rPr>
          <w:rFonts w:ascii="Arial" w:hAnsi="Arial" w:cs="Arial"/>
        </w:rPr>
        <w:t>Por otro lado, la mejora de los ingresos familiares puede tener un efecto positivo sobre la nutrición debido a que mejora el poder de compra de alimentos por los hogares y la ingesta de calorías</w:t>
      </w:r>
      <w:r w:rsidR="00726053">
        <w:rPr>
          <w:rFonts w:ascii="Arial" w:hAnsi="Arial" w:cs="Arial"/>
          <w:szCs w:val="18"/>
        </w:rPr>
        <w:t xml:space="preserve">. </w:t>
      </w:r>
      <w:r w:rsidR="00FB3BD7">
        <w:rPr>
          <w:rFonts w:ascii="Arial" w:hAnsi="Arial" w:cs="Arial"/>
          <w:szCs w:val="18"/>
        </w:rPr>
        <w:t xml:space="preserve"> </w:t>
      </w:r>
    </w:p>
    <w:p w:rsidR="002E3E18" w:rsidRDefault="00965281" w:rsidP="00FF7921">
      <w:pPr>
        <w:jc w:val="both"/>
        <w:rPr>
          <w:rFonts w:ascii="Arial" w:hAnsi="Arial" w:cs="Arial"/>
          <w:szCs w:val="18"/>
        </w:rPr>
      </w:pPr>
      <w:r>
        <w:rPr>
          <w:rFonts w:ascii="Arial" w:hAnsi="Arial" w:cs="Arial"/>
          <w:szCs w:val="18"/>
        </w:rPr>
        <w:t xml:space="preserve">En atención al </w:t>
      </w:r>
      <w:r w:rsidR="007C6AC1">
        <w:rPr>
          <w:rFonts w:ascii="Arial" w:hAnsi="Arial" w:cs="Arial"/>
          <w:szCs w:val="18"/>
        </w:rPr>
        <w:t>eje</w:t>
      </w:r>
      <w:r w:rsidR="002B4B9C">
        <w:rPr>
          <w:rFonts w:ascii="Arial" w:hAnsi="Arial" w:cs="Arial"/>
          <w:szCs w:val="18"/>
        </w:rPr>
        <w:t xml:space="preserve"> </w:t>
      </w:r>
      <w:r>
        <w:rPr>
          <w:rFonts w:ascii="Arial" w:hAnsi="Arial" w:cs="Arial"/>
          <w:szCs w:val="18"/>
        </w:rPr>
        <w:t xml:space="preserve">04-04, </w:t>
      </w:r>
      <w:r w:rsidR="002B4B9C">
        <w:rPr>
          <w:rFonts w:ascii="Arial" w:hAnsi="Arial" w:cs="Arial"/>
          <w:szCs w:val="18"/>
        </w:rPr>
        <w:t>e</w:t>
      </w:r>
      <w:r w:rsidR="00FB3BD7">
        <w:rPr>
          <w:rFonts w:ascii="Arial" w:hAnsi="Arial" w:cs="Arial"/>
          <w:szCs w:val="18"/>
        </w:rPr>
        <w:t>l MAGA cuenta con el programa presupuestario</w:t>
      </w:r>
      <w:r w:rsidR="00A55E2B">
        <w:rPr>
          <w:rFonts w:ascii="Arial" w:hAnsi="Arial" w:cs="Arial"/>
          <w:szCs w:val="18"/>
        </w:rPr>
        <w:t xml:space="preserve"> No. 11</w:t>
      </w:r>
      <w:r w:rsidR="00FB3BD7">
        <w:rPr>
          <w:rFonts w:ascii="Arial" w:hAnsi="Arial" w:cs="Arial"/>
          <w:szCs w:val="18"/>
        </w:rPr>
        <w:t xml:space="preserve"> </w:t>
      </w:r>
      <w:r w:rsidR="00CE0666">
        <w:rPr>
          <w:rFonts w:ascii="Arial" w:hAnsi="Arial" w:cs="Arial"/>
          <w:szCs w:val="18"/>
        </w:rPr>
        <w:t>“</w:t>
      </w:r>
      <w:r w:rsidR="002013B0">
        <w:rPr>
          <w:rFonts w:ascii="Arial" w:hAnsi="Arial" w:cs="Arial"/>
          <w:szCs w:val="18"/>
        </w:rPr>
        <w:t>Apoyo a la Agricultura Familiar</w:t>
      </w:r>
      <w:r w:rsidR="00CE0666">
        <w:rPr>
          <w:rFonts w:ascii="Arial" w:hAnsi="Arial" w:cs="Arial"/>
          <w:szCs w:val="18"/>
        </w:rPr>
        <w:t>”</w:t>
      </w:r>
      <w:r w:rsidR="002013B0">
        <w:rPr>
          <w:rFonts w:ascii="Arial" w:hAnsi="Arial" w:cs="Arial"/>
          <w:szCs w:val="18"/>
        </w:rPr>
        <w:t>, el cual responde a la Políti</w:t>
      </w:r>
      <w:r w:rsidR="00A711EA">
        <w:rPr>
          <w:rFonts w:ascii="Arial" w:hAnsi="Arial" w:cs="Arial"/>
          <w:szCs w:val="18"/>
        </w:rPr>
        <w:t>ca de Desarrollo Rural Integral, la c</w:t>
      </w:r>
      <w:r w:rsidR="0051461D">
        <w:rPr>
          <w:rFonts w:ascii="Arial" w:hAnsi="Arial" w:cs="Arial"/>
          <w:szCs w:val="18"/>
        </w:rPr>
        <w:t xml:space="preserve">ual está orientada a atender a </w:t>
      </w:r>
      <w:r w:rsidR="00A711EA">
        <w:rPr>
          <w:rFonts w:ascii="Arial" w:hAnsi="Arial" w:cs="Arial"/>
          <w:szCs w:val="18"/>
        </w:rPr>
        <w:t xml:space="preserve">la población rural en situación de pobreza y pobreza extrema, con prioridad en </w:t>
      </w:r>
      <w:r w:rsidR="00FB0588">
        <w:rPr>
          <w:rFonts w:ascii="Arial" w:hAnsi="Arial" w:cs="Arial"/>
          <w:szCs w:val="18"/>
        </w:rPr>
        <w:t>los pueblos y comunidades indígenas y campesinas con tierra insufic</w:t>
      </w:r>
      <w:r w:rsidR="004B483E">
        <w:rPr>
          <w:rFonts w:ascii="Arial" w:hAnsi="Arial" w:cs="Arial"/>
          <w:szCs w:val="18"/>
        </w:rPr>
        <w:t>iente, improductiva o sin tierra; mujeres indígenas y campesinas; asalariados permanentes o temporales; artesanos; pequeños productores rurales</w:t>
      </w:r>
      <w:r w:rsidR="00007AA2">
        <w:rPr>
          <w:rFonts w:ascii="Arial" w:hAnsi="Arial" w:cs="Arial"/>
          <w:szCs w:val="18"/>
        </w:rPr>
        <w:t>; micro y pequeños empresarios rurales.</w:t>
      </w:r>
    </w:p>
    <w:p w:rsidR="00965281" w:rsidRDefault="00BF0E24" w:rsidP="00FF7921">
      <w:pPr>
        <w:jc w:val="both"/>
        <w:rPr>
          <w:rFonts w:ascii="Arial" w:hAnsi="Arial" w:cs="Arial"/>
          <w:szCs w:val="18"/>
        </w:rPr>
      </w:pPr>
      <w:r>
        <w:rPr>
          <w:rFonts w:ascii="Arial" w:hAnsi="Arial" w:cs="Arial"/>
          <w:szCs w:val="18"/>
        </w:rPr>
        <w:t>Para dicho programa, se han establecido los siguientes subprogramas:</w:t>
      </w:r>
    </w:p>
    <w:p w:rsidR="00BF0E24" w:rsidRPr="002C4D07" w:rsidRDefault="00D66429" w:rsidP="003E4698">
      <w:pPr>
        <w:pStyle w:val="Prrafodelista"/>
        <w:numPr>
          <w:ilvl w:val="0"/>
          <w:numId w:val="4"/>
        </w:numPr>
        <w:rPr>
          <w:rFonts w:ascii="Arial" w:hAnsi="Arial" w:cs="Arial"/>
          <w:szCs w:val="18"/>
        </w:rPr>
      </w:pPr>
      <w:r w:rsidRPr="002C4D07">
        <w:rPr>
          <w:rFonts w:ascii="Arial" w:hAnsi="Arial" w:cs="Arial"/>
          <w:szCs w:val="18"/>
        </w:rPr>
        <w:t>Subprograma 01 Apoyo para el Consumo Adecuado de Alimentos</w:t>
      </w:r>
    </w:p>
    <w:p w:rsidR="00D66429" w:rsidRPr="002C4D07" w:rsidRDefault="003E4698" w:rsidP="003E4698">
      <w:pPr>
        <w:pStyle w:val="Prrafodelista"/>
        <w:numPr>
          <w:ilvl w:val="0"/>
          <w:numId w:val="4"/>
        </w:numPr>
        <w:rPr>
          <w:rFonts w:ascii="Arial" w:hAnsi="Arial" w:cs="Arial"/>
          <w:szCs w:val="18"/>
        </w:rPr>
      </w:pPr>
      <w:r>
        <w:rPr>
          <w:rFonts w:ascii="Arial" w:hAnsi="Arial" w:cs="Arial"/>
          <w:szCs w:val="18"/>
        </w:rPr>
        <w:t xml:space="preserve">Subprograma </w:t>
      </w:r>
      <w:r w:rsidR="00D66429" w:rsidRPr="002C4D07">
        <w:rPr>
          <w:rFonts w:ascii="Arial" w:hAnsi="Arial" w:cs="Arial"/>
          <w:szCs w:val="18"/>
        </w:rPr>
        <w:t xml:space="preserve">02 </w:t>
      </w:r>
      <w:r w:rsidR="002C4D07" w:rsidRPr="002C4D07">
        <w:rPr>
          <w:rFonts w:ascii="Arial" w:hAnsi="Arial" w:cs="Arial"/>
          <w:szCs w:val="18"/>
        </w:rPr>
        <w:t>Asistencia para el Mejoramiento de los Ingresos Familiares</w:t>
      </w:r>
    </w:p>
    <w:p w:rsidR="002C4D07" w:rsidRPr="00460614" w:rsidRDefault="003E4698" w:rsidP="003E4698">
      <w:pPr>
        <w:pStyle w:val="Prrafodelista"/>
        <w:numPr>
          <w:ilvl w:val="0"/>
          <w:numId w:val="4"/>
        </w:numPr>
        <w:rPr>
          <w:rFonts w:ascii="Arial" w:hAnsi="Arial" w:cs="Arial"/>
          <w:szCs w:val="18"/>
          <w:u w:val="single"/>
        </w:rPr>
      </w:pPr>
      <w:r>
        <w:rPr>
          <w:rFonts w:ascii="Arial" w:hAnsi="Arial" w:cs="Arial"/>
          <w:szCs w:val="18"/>
          <w:u w:val="single"/>
        </w:rPr>
        <w:t xml:space="preserve">Subprograma </w:t>
      </w:r>
      <w:r w:rsidR="002C4D07" w:rsidRPr="00460614">
        <w:rPr>
          <w:rFonts w:ascii="Arial" w:hAnsi="Arial" w:cs="Arial"/>
          <w:szCs w:val="18"/>
          <w:u w:val="single"/>
        </w:rPr>
        <w:t>03 Apoyo a Agricultores Familiares en la Prevención de la Desnutrición Crónica</w:t>
      </w:r>
    </w:p>
    <w:p w:rsidR="00007AA2" w:rsidRDefault="0084606A" w:rsidP="00FF7921">
      <w:pPr>
        <w:jc w:val="both"/>
        <w:rPr>
          <w:rFonts w:ascii="Arial" w:hAnsi="Arial" w:cs="Arial"/>
        </w:rPr>
      </w:pPr>
      <w:r w:rsidRPr="00EE1618">
        <w:rPr>
          <w:rFonts w:ascii="Arial" w:hAnsi="Arial" w:cs="Arial"/>
          <w:szCs w:val="18"/>
        </w:rPr>
        <w:t xml:space="preserve">Este último subprograma es </w:t>
      </w:r>
      <w:r w:rsidR="00460614">
        <w:rPr>
          <w:rFonts w:ascii="Arial" w:hAnsi="Arial" w:cs="Arial"/>
          <w:szCs w:val="18"/>
        </w:rPr>
        <w:t xml:space="preserve">el </w:t>
      </w:r>
      <w:r w:rsidRPr="00EE1618">
        <w:rPr>
          <w:rFonts w:ascii="Arial" w:hAnsi="Arial" w:cs="Arial"/>
          <w:szCs w:val="18"/>
        </w:rPr>
        <w:t xml:space="preserve">que se vincula directamente al </w:t>
      </w:r>
      <w:r w:rsidR="001F4F54">
        <w:rPr>
          <w:rFonts w:ascii="Arial" w:hAnsi="Arial" w:cs="Arial"/>
          <w:szCs w:val="18"/>
        </w:rPr>
        <w:t>eje</w:t>
      </w:r>
      <w:r w:rsidRPr="00EE1618">
        <w:rPr>
          <w:rFonts w:ascii="Arial" w:hAnsi="Arial" w:cs="Arial"/>
          <w:szCs w:val="18"/>
        </w:rPr>
        <w:t xml:space="preserve"> 04-04 </w:t>
      </w:r>
      <w:r w:rsidRPr="00EE1618">
        <w:rPr>
          <w:rFonts w:ascii="Arial" w:hAnsi="Arial" w:cs="Arial"/>
        </w:rPr>
        <w:t xml:space="preserve">Disponibilidad y Economía Familiar, con acciones productivas que coadyuvan a apoyar a las familias con niños menores de dos años de </w:t>
      </w:r>
      <w:r w:rsidR="00A12C5E" w:rsidRPr="00EE1618">
        <w:rPr>
          <w:rFonts w:ascii="Arial" w:hAnsi="Arial" w:cs="Arial"/>
        </w:rPr>
        <w:t>edad</w:t>
      </w:r>
      <w:r w:rsidRPr="00EE1618">
        <w:rPr>
          <w:rFonts w:ascii="Arial" w:hAnsi="Arial" w:cs="Arial"/>
        </w:rPr>
        <w:t xml:space="preserve"> en los municipios de los departamentos que prioriza la ENPDC</w:t>
      </w:r>
      <w:r w:rsidR="00EE1618" w:rsidRPr="00EE1618">
        <w:rPr>
          <w:rFonts w:ascii="Arial" w:hAnsi="Arial" w:cs="Arial"/>
        </w:rPr>
        <w:t>.</w:t>
      </w:r>
      <w:r w:rsidR="00F76C89">
        <w:rPr>
          <w:rFonts w:ascii="Arial" w:hAnsi="Arial" w:cs="Arial"/>
        </w:rPr>
        <w:t xml:space="preserve"> El subprograma 03, cuenta con las siguientes actividades presupuestarias:</w:t>
      </w:r>
    </w:p>
    <w:p w:rsidR="00907092" w:rsidRPr="00EE1618" w:rsidRDefault="00907092" w:rsidP="00907092">
      <w:pPr>
        <w:jc w:val="center"/>
        <w:rPr>
          <w:rFonts w:ascii="Arial" w:hAnsi="Arial" w:cs="Arial"/>
        </w:rPr>
      </w:pPr>
      <w:r>
        <w:rPr>
          <w:rFonts w:ascii="Arial" w:hAnsi="Arial" w:cs="Arial"/>
        </w:rPr>
        <w:tab/>
        <w:t>Cuadro No. 7</w:t>
      </w:r>
      <w:r w:rsidRPr="0003167F">
        <w:rPr>
          <w:rFonts w:ascii="Arial" w:hAnsi="Arial" w:cs="Arial"/>
        </w:rPr>
        <w:t xml:space="preserve"> </w:t>
      </w:r>
      <w:r>
        <w:rPr>
          <w:rFonts w:ascii="Arial" w:hAnsi="Arial" w:cs="Arial"/>
        </w:rPr>
        <w:t>Actividad</w:t>
      </w:r>
      <w:r w:rsidR="006C4235">
        <w:rPr>
          <w:rFonts w:ascii="Arial" w:hAnsi="Arial" w:cs="Arial"/>
        </w:rPr>
        <w:t>es</w:t>
      </w:r>
      <w:r>
        <w:rPr>
          <w:rFonts w:ascii="Arial" w:hAnsi="Arial" w:cs="Arial"/>
        </w:rPr>
        <w:t xml:space="preserve"> Vinculada por MAGA al </w:t>
      </w:r>
      <w:r w:rsidR="001F4F54">
        <w:rPr>
          <w:rFonts w:ascii="Arial" w:hAnsi="Arial" w:cs="Arial"/>
        </w:rPr>
        <w:t>Eje</w:t>
      </w:r>
      <w:r w:rsidR="001F4F54" w:rsidRPr="001F4F54">
        <w:rPr>
          <w:rFonts w:ascii="Arial" w:hAnsi="Arial" w:cs="Arial"/>
        </w:rPr>
        <w:t xml:space="preserve"> Programático </w:t>
      </w:r>
      <w:r>
        <w:rPr>
          <w:rFonts w:ascii="Arial" w:hAnsi="Arial" w:cs="Arial"/>
        </w:rPr>
        <w:t xml:space="preserve">de </w:t>
      </w:r>
      <w:r w:rsidRPr="00907092">
        <w:rPr>
          <w:rFonts w:ascii="Arial" w:hAnsi="Arial" w:cs="Arial"/>
        </w:rPr>
        <w:t>Disponibilidad y Economía Familiar</w:t>
      </w:r>
    </w:p>
    <w:tbl>
      <w:tblPr>
        <w:tblStyle w:val="Tabladecuadrcula6concolores-nfasis3"/>
        <w:tblW w:w="8327" w:type="dxa"/>
        <w:jc w:val="center"/>
        <w:tblLook w:val="04A0" w:firstRow="1" w:lastRow="0" w:firstColumn="1" w:lastColumn="0" w:noHBand="0" w:noVBand="1"/>
      </w:tblPr>
      <w:tblGrid>
        <w:gridCol w:w="2570"/>
        <w:gridCol w:w="5757"/>
      </w:tblGrid>
      <w:tr w:rsidR="00907092" w:rsidRPr="00907092" w:rsidTr="00925C1B">
        <w:trPr>
          <w:cnfStyle w:val="100000000000" w:firstRow="1" w:lastRow="0" w:firstColumn="0" w:lastColumn="0" w:oddVBand="0" w:evenVBand="0" w:oddHBand="0" w:evenHBand="0" w:firstRowFirstColumn="0" w:firstRowLastColumn="0" w:lastRowFirstColumn="0" w:lastRowLastColumn="0"/>
          <w:trHeight w:val="455"/>
          <w:jc w:val="center"/>
        </w:trPr>
        <w:tc>
          <w:tcPr>
            <w:cnfStyle w:val="001000000000" w:firstRow="0" w:lastRow="0" w:firstColumn="1" w:lastColumn="0" w:oddVBand="0" w:evenVBand="0" w:oddHBand="0" w:evenHBand="0" w:firstRowFirstColumn="0" w:firstRowLastColumn="0" w:lastRowFirstColumn="0" w:lastRowLastColumn="0"/>
            <w:tcW w:w="2570" w:type="dxa"/>
            <w:noWrap/>
            <w:hideMark/>
          </w:tcPr>
          <w:p w:rsidR="00907092" w:rsidRPr="00907092" w:rsidRDefault="00907092" w:rsidP="00907092">
            <w:pPr>
              <w:jc w:val="center"/>
              <w:rPr>
                <w:rFonts w:ascii="Calibri" w:eastAsia="Times New Roman" w:hAnsi="Calibri" w:cs="Arial"/>
                <w:color w:val="000000"/>
                <w:szCs w:val="20"/>
                <w:lang w:eastAsia="es-GT"/>
              </w:rPr>
            </w:pPr>
            <w:r w:rsidRPr="00907092">
              <w:rPr>
                <w:rFonts w:ascii="Calibri" w:eastAsia="Times New Roman" w:hAnsi="Calibri" w:cs="Arial"/>
                <w:color w:val="000000"/>
                <w:szCs w:val="20"/>
                <w:lang w:eastAsia="es-GT"/>
              </w:rPr>
              <w:t>1113-0012</w:t>
            </w:r>
          </w:p>
        </w:tc>
        <w:tc>
          <w:tcPr>
            <w:tcW w:w="5757" w:type="dxa"/>
            <w:noWrap/>
            <w:hideMark/>
          </w:tcPr>
          <w:p w:rsidR="00907092" w:rsidRPr="00907092" w:rsidRDefault="00907092" w:rsidP="0090709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Cs w:val="20"/>
                <w:lang w:eastAsia="es-GT"/>
              </w:rPr>
            </w:pPr>
            <w:r w:rsidRPr="00907092">
              <w:rPr>
                <w:rFonts w:ascii="Calibri" w:eastAsia="Times New Roman" w:hAnsi="Calibri" w:cs="Arial"/>
                <w:color w:val="000000"/>
                <w:szCs w:val="20"/>
                <w:lang w:eastAsia="es-GT"/>
              </w:rPr>
              <w:t>Ministerio de Agricultura, Ganadería y Alimentación</w:t>
            </w:r>
          </w:p>
        </w:tc>
      </w:tr>
      <w:tr w:rsidR="00907092" w:rsidRPr="00907092" w:rsidTr="00925C1B">
        <w:trPr>
          <w:cnfStyle w:val="000000100000" w:firstRow="0" w:lastRow="0" w:firstColumn="0" w:lastColumn="0" w:oddVBand="0" w:evenVBand="0" w:oddHBand="1" w:evenHBand="0" w:firstRowFirstColumn="0" w:firstRowLastColumn="0" w:lastRowFirstColumn="0" w:lastRowLastColumn="0"/>
          <w:trHeight w:val="455"/>
          <w:jc w:val="center"/>
        </w:trPr>
        <w:tc>
          <w:tcPr>
            <w:cnfStyle w:val="001000000000" w:firstRow="0" w:lastRow="0" w:firstColumn="1" w:lastColumn="0" w:oddVBand="0" w:evenVBand="0" w:oddHBand="0" w:evenHBand="0" w:firstRowFirstColumn="0" w:firstRowLastColumn="0" w:lastRowFirstColumn="0" w:lastRowLastColumn="0"/>
            <w:tcW w:w="2570" w:type="dxa"/>
            <w:noWrap/>
            <w:hideMark/>
          </w:tcPr>
          <w:p w:rsidR="00907092" w:rsidRPr="00907092" w:rsidRDefault="00907092" w:rsidP="00907092">
            <w:pPr>
              <w:jc w:val="center"/>
              <w:rPr>
                <w:rFonts w:ascii="Calibri" w:eastAsia="Times New Roman" w:hAnsi="Calibri" w:cs="Arial"/>
                <w:color w:val="000000"/>
                <w:szCs w:val="20"/>
                <w:lang w:eastAsia="es-GT"/>
              </w:rPr>
            </w:pPr>
            <w:r w:rsidRPr="00907092">
              <w:rPr>
                <w:rFonts w:ascii="Calibri" w:eastAsia="Times New Roman" w:hAnsi="Calibri" w:cs="Arial"/>
                <w:color w:val="000000"/>
                <w:szCs w:val="20"/>
                <w:lang w:eastAsia="es-GT"/>
              </w:rPr>
              <w:t>Código Presupuestario</w:t>
            </w:r>
          </w:p>
        </w:tc>
        <w:tc>
          <w:tcPr>
            <w:tcW w:w="5757" w:type="dxa"/>
            <w:noWrap/>
            <w:hideMark/>
          </w:tcPr>
          <w:p w:rsidR="00907092" w:rsidRPr="00907092" w:rsidRDefault="00907092" w:rsidP="0090709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Cs w:val="20"/>
                <w:lang w:eastAsia="es-GT"/>
              </w:rPr>
            </w:pPr>
            <w:r w:rsidRPr="00907092">
              <w:rPr>
                <w:rFonts w:ascii="Calibri" w:eastAsia="Times New Roman" w:hAnsi="Calibri" w:cs="Arial"/>
                <w:color w:val="000000"/>
                <w:szCs w:val="20"/>
                <w:lang w:eastAsia="es-GT"/>
              </w:rPr>
              <w:t>Actividad Presupuestaria</w:t>
            </w:r>
          </w:p>
        </w:tc>
      </w:tr>
      <w:tr w:rsidR="00907092" w:rsidRPr="00907092" w:rsidTr="00925C1B">
        <w:trPr>
          <w:trHeight w:val="535"/>
          <w:jc w:val="center"/>
        </w:trPr>
        <w:tc>
          <w:tcPr>
            <w:cnfStyle w:val="001000000000" w:firstRow="0" w:lastRow="0" w:firstColumn="1" w:lastColumn="0" w:oddVBand="0" w:evenVBand="0" w:oddHBand="0" w:evenHBand="0" w:firstRowFirstColumn="0" w:firstRowLastColumn="0" w:lastRowFirstColumn="0" w:lastRowLastColumn="0"/>
            <w:tcW w:w="2570" w:type="dxa"/>
            <w:hideMark/>
          </w:tcPr>
          <w:p w:rsidR="00907092" w:rsidRPr="00907092" w:rsidRDefault="00907092" w:rsidP="00907092">
            <w:pPr>
              <w:rPr>
                <w:rFonts w:ascii="Calibri" w:eastAsia="Times New Roman" w:hAnsi="Calibri" w:cs="Arial"/>
                <w:color w:val="000000"/>
                <w:sz w:val="20"/>
                <w:szCs w:val="18"/>
                <w:lang w:eastAsia="es-GT"/>
              </w:rPr>
            </w:pPr>
            <w:r w:rsidRPr="00907092">
              <w:rPr>
                <w:rFonts w:ascii="Calibri" w:eastAsia="Times New Roman" w:hAnsi="Calibri" w:cs="Arial"/>
                <w:color w:val="000000"/>
                <w:sz w:val="20"/>
                <w:szCs w:val="18"/>
                <w:lang w:eastAsia="es-GT"/>
              </w:rPr>
              <w:t xml:space="preserve"> 11 03 000 002 000</w:t>
            </w:r>
          </w:p>
        </w:tc>
        <w:tc>
          <w:tcPr>
            <w:tcW w:w="5757" w:type="dxa"/>
            <w:noWrap/>
            <w:hideMark/>
          </w:tcPr>
          <w:p w:rsidR="00907092" w:rsidRPr="00907092" w:rsidRDefault="003B20A6" w:rsidP="0090709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20"/>
                <w:szCs w:val="18"/>
                <w:lang w:eastAsia="es-GT"/>
              </w:rPr>
            </w:pPr>
            <w:r>
              <w:rPr>
                <w:rFonts w:ascii="Calibri" w:eastAsia="Times New Roman" w:hAnsi="Calibri" w:cs="Arial"/>
                <w:color w:val="000000"/>
                <w:sz w:val="20"/>
                <w:szCs w:val="18"/>
                <w:lang w:eastAsia="es-GT"/>
              </w:rPr>
              <w:t>a</w:t>
            </w:r>
            <w:r w:rsidR="00907092" w:rsidRPr="00907092">
              <w:rPr>
                <w:rFonts w:ascii="Calibri" w:eastAsia="Times New Roman" w:hAnsi="Calibri" w:cs="Arial"/>
                <w:color w:val="000000"/>
                <w:sz w:val="20"/>
                <w:szCs w:val="18"/>
                <w:lang w:eastAsia="es-GT"/>
              </w:rPr>
              <w:t>poyo al incremento en la disponibilidad y consumo de alimentos para la prevención de la desnutrición crónica</w:t>
            </w:r>
          </w:p>
        </w:tc>
      </w:tr>
      <w:tr w:rsidR="00907092" w:rsidRPr="00907092" w:rsidTr="00925C1B">
        <w:trPr>
          <w:cnfStyle w:val="000000100000" w:firstRow="0" w:lastRow="0" w:firstColumn="0" w:lastColumn="0" w:oddVBand="0" w:evenVBand="0" w:oddHBand="1" w:evenHBand="0" w:firstRowFirstColumn="0" w:firstRowLastColumn="0" w:lastRowFirstColumn="0" w:lastRowLastColumn="0"/>
          <w:trHeight w:val="455"/>
          <w:jc w:val="center"/>
        </w:trPr>
        <w:tc>
          <w:tcPr>
            <w:cnfStyle w:val="001000000000" w:firstRow="0" w:lastRow="0" w:firstColumn="1" w:lastColumn="0" w:oddVBand="0" w:evenVBand="0" w:oddHBand="0" w:evenHBand="0" w:firstRowFirstColumn="0" w:firstRowLastColumn="0" w:lastRowFirstColumn="0" w:lastRowLastColumn="0"/>
            <w:tcW w:w="2570" w:type="dxa"/>
            <w:hideMark/>
          </w:tcPr>
          <w:p w:rsidR="00907092" w:rsidRPr="00907092" w:rsidRDefault="00907092" w:rsidP="00907092">
            <w:pPr>
              <w:rPr>
                <w:rFonts w:ascii="Calibri" w:eastAsia="Times New Roman" w:hAnsi="Calibri" w:cs="Arial"/>
                <w:color w:val="000000"/>
                <w:sz w:val="20"/>
                <w:szCs w:val="18"/>
                <w:lang w:eastAsia="es-GT"/>
              </w:rPr>
            </w:pPr>
            <w:r w:rsidRPr="00907092">
              <w:rPr>
                <w:rFonts w:ascii="Calibri" w:eastAsia="Times New Roman" w:hAnsi="Calibri" w:cs="Arial"/>
                <w:color w:val="000000"/>
                <w:sz w:val="20"/>
                <w:szCs w:val="18"/>
                <w:lang w:eastAsia="es-GT"/>
              </w:rPr>
              <w:t xml:space="preserve"> 11 03 000 003 000</w:t>
            </w:r>
          </w:p>
        </w:tc>
        <w:tc>
          <w:tcPr>
            <w:tcW w:w="5757" w:type="dxa"/>
            <w:noWrap/>
            <w:hideMark/>
          </w:tcPr>
          <w:p w:rsidR="00907092" w:rsidRPr="00907092" w:rsidRDefault="003B20A6" w:rsidP="0090709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20"/>
                <w:szCs w:val="18"/>
                <w:lang w:eastAsia="es-GT"/>
              </w:rPr>
            </w:pPr>
            <w:r>
              <w:rPr>
                <w:rFonts w:ascii="Calibri" w:eastAsia="Times New Roman" w:hAnsi="Calibri" w:cs="Arial"/>
                <w:color w:val="000000"/>
                <w:sz w:val="20"/>
                <w:szCs w:val="18"/>
                <w:lang w:eastAsia="es-GT"/>
              </w:rPr>
              <w:t>A</w:t>
            </w:r>
            <w:r w:rsidR="00907092" w:rsidRPr="00907092">
              <w:rPr>
                <w:rFonts w:ascii="Calibri" w:eastAsia="Times New Roman" w:hAnsi="Calibri" w:cs="Arial"/>
                <w:color w:val="000000"/>
                <w:sz w:val="20"/>
                <w:szCs w:val="18"/>
                <w:lang w:eastAsia="es-GT"/>
              </w:rPr>
              <w:t>poyo al incremento de ingresos en el hogar para la prevención de la desnutrición crónica</w:t>
            </w:r>
          </w:p>
        </w:tc>
      </w:tr>
    </w:tbl>
    <w:p w:rsidR="00925C1B" w:rsidRDefault="00925C1B" w:rsidP="00925C1B">
      <w:pPr>
        <w:spacing w:after="0"/>
        <w:jc w:val="both"/>
        <w:rPr>
          <w:rFonts w:ascii="Arial" w:hAnsi="Arial" w:cs="Arial"/>
          <w:sz w:val="18"/>
          <w:szCs w:val="18"/>
        </w:rPr>
      </w:pPr>
    </w:p>
    <w:p w:rsidR="00925C1B" w:rsidRDefault="00925C1B" w:rsidP="00925C1B">
      <w:pPr>
        <w:spacing w:after="0"/>
        <w:jc w:val="both"/>
        <w:rPr>
          <w:rFonts w:ascii="Arial" w:hAnsi="Arial" w:cs="Arial"/>
          <w:sz w:val="18"/>
          <w:szCs w:val="18"/>
        </w:rPr>
      </w:pPr>
      <w:r w:rsidRPr="0003167F">
        <w:rPr>
          <w:rFonts w:ascii="Arial" w:hAnsi="Arial" w:cs="Arial"/>
          <w:sz w:val="18"/>
          <w:szCs w:val="18"/>
        </w:rPr>
        <w:t>Fuente: Reporte Dinámico de Seguimiento de Clasificador Temático, R00821119.rpt</w:t>
      </w:r>
    </w:p>
    <w:p w:rsidR="00925C1B" w:rsidRDefault="00925C1B" w:rsidP="00925C1B">
      <w:pPr>
        <w:rPr>
          <w:rFonts w:ascii="Arial" w:hAnsi="Arial" w:cs="Arial"/>
          <w:sz w:val="18"/>
          <w:szCs w:val="18"/>
        </w:rPr>
      </w:pPr>
      <w:r>
        <w:rPr>
          <w:rFonts w:ascii="Arial" w:hAnsi="Arial" w:cs="Arial"/>
          <w:sz w:val="18"/>
          <w:szCs w:val="18"/>
        </w:rPr>
        <w:t>Elaboración: SESAN/DPME</w:t>
      </w:r>
    </w:p>
    <w:p w:rsidR="00F60213" w:rsidRDefault="00F60213" w:rsidP="00A42DD6">
      <w:pPr>
        <w:jc w:val="both"/>
        <w:rPr>
          <w:rFonts w:ascii="Arial" w:hAnsi="Arial" w:cs="Arial"/>
        </w:rPr>
      </w:pPr>
    </w:p>
    <w:p w:rsidR="00C508B5" w:rsidRDefault="00C508B5" w:rsidP="00A42DD6">
      <w:pPr>
        <w:jc w:val="both"/>
        <w:rPr>
          <w:rFonts w:ascii="Arial" w:hAnsi="Arial" w:cs="Arial"/>
        </w:rPr>
      </w:pPr>
      <w:r>
        <w:rPr>
          <w:rFonts w:ascii="Arial" w:hAnsi="Arial" w:cs="Arial"/>
        </w:rPr>
        <w:t xml:space="preserve">Al </w:t>
      </w:r>
      <w:r w:rsidR="001F4F54">
        <w:rPr>
          <w:rFonts w:ascii="Arial" w:hAnsi="Arial" w:cs="Arial"/>
        </w:rPr>
        <w:t>e</w:t>
      </w:r>
      <w:r w:rsidR="001F4F54" w:rsidRPr="001F4F54">
        <w:rPr>
          <w:rFonts w:ascii="Arial" w:hAnsi="Arial" w:cs="Arial"/>
        </w:rPr>
        <w:t xml:space="preserve">je </w:t>
      </w:r>
      <w:r>
        <w:rPr>
          <w:rFonts w:ascii="Arial" w:hAnsi="Arial" w:cs="Arial"/>
        </w:rPr>
        <w:t xml:space="preserve">de </w:t>
      </w:r>
      <w:r w:rsidRPr="00907092">
        <w:rPr>
          <w:rFonts w:ascii="Arial" w:hAnsi="Arial" w:cs="Arial"/>
        </w:rPr>
        <w:t>Disponibilidad y Economía Familiar</w:t>
      </w:r>
      <w:r>
        <w:rPr>
          <w:rFonts w:ascii="Arial" w:hAnsi="Arial" w:cs="Arial"/>
        </w:rPr>
        <w:t xml:space="preserve"> también </w:t>
      </w:r>
      <w:r w:rsidR="003D129A">
        <w:rPr>
          <w:rFonts w:ascii="Arial" w:hAnsi="Arial" w:cs="Arial"/>
        </w:rPr>
        <w:t xml:space="preserve">se vincula una actividad del MIDES, la cual consiste en </w:t>
      </w:r>
      <w:r w:rsidR="00A42DD6" w:rsidRPr="00A42DD6">
        <w:rPr>
          <w:rFonts w:ascii="Arial" w:hAnsi="Arial" w:cs="Arial"/>
        </w:rPr>
        <w:t xml:space="preserve">Transferencias Monetarias Condicionadas </w:t>
      </w:r>
      <w:r w:rsidR="008A6788" w:rsidRPr="008A6788">
        <w:rPr>
          <w:rFonts w:ascii="Arial" w:hAnsi="Arial" w:cs="Arial"/>
        </w:rPr>
        <w:t>otorga</w:t>
      </w:r>
      <w:r w:rsidR="00A42DD6">
        <w:rPr>
          <w:rFonts w:ascii="Arial" w:hAnsi="Arial" w:cs="Arial"/>
        </w:rPr>
        <w:t>das</w:t>
      </w:r>
      <w:r w:rsidR="008A6788" w:rsidRPr="008A6788">
        <w:rPr>
          <w:rFonts w:ascii="Arial" w:hAnsi="Arial" w:cs="Arial"/>
        </w:rPr>
        <w:t xml:space="preserve"> a familias que cumplan con la corresponsabilidad de asistencia al servicio de salud para sus integrantes de cero (0) a menores </w:t>
      </w:r>
      <w:r w:rsidR="00A42DD6">
        <w:rPr>
          <w:rFonts w:ascii="Arial" w:hAnsi="Arial" w:cs="Arial"/>
        </w:rPr>
        <w:t>dos</w:t>
      </w:r>
      <w:r w:rsidR="008A6788" w:rsidRPr="008A6788">
        <w:rPr>
          <w:rFonts w:ascii="Arial" w:hAnsi="Arial" w:cs="Arial"/>
        </w:rPr>
        <w:t xml:space="preserve"> (</w:t>
      </w:r>
      <w:r w:rsidR="00A42DD6">
        <w:rPr>
          <w:rFonts w:ascii="Arial" w:hAnsi="Arial" w:cs="Arial"/>
        </w:rPr>
        <w:t>2</w:t>
      </w:r>
      <w:r w:rsidR="008A6788" w:rsidRPr="008A6788">
        <w:rPr>
          <w:rFonts w:ascii="Arial" w:hAnsi="Arial" w:cs="Arial"/>
        </w:rPr>
        <w:t>) años</w:t>
      </w:r>
      <w:r w:rsidR="00772275">
        <w:rPr>
          <w:rFonts w:ascii="Arial" w:hAnsi="Arial" w:cs="Arial"/>
        </w:rPr>
        <w:t xml:space="preserve"> de edad</w:t>
      </w:r>
      <w:r w:rsidR="008A6788" w:rsidRPr="008A6788">
        <w:rPr>
          <w:rFonts w:ascii="Arial" w:hAnsi="Arial" w:cs="Arial"/>
        </w:rPr>
        <w:t>, y/o la madre embarazada.</w:t>
      </w:r>
    </w:p>
    <w:p w:rsidR="006C4235" w:rsidRDefault="00916ACA" w:rsidP="006C4235">
      <w:pPr>
        <w:rPr>
          <w:rFonts w:ascii="Arial" w:hAnsi="Arial" w:cs="Arial"/>
        </w:rPr>
      </w:pPr>
      <w:r>
        <w:rPr>
          <w:rFonts w:ascii="Arial" w:hAnsi="Arial" w:cs="Arial"/>
        </w:rPr>
        <w:tab/>
      </w:r>
    </w:p>
    <w:p w:rsidR="00BA1C83" w:rsidRDefault="00BA1C83" w:rsidP="006C4235">
      <w:pPr>
        <w:rPr>
          <w:rFonts w:ascii="Arial" w:hAnsi="Arial" w:cs="Arial"/>
        </w:rPr>
      </w:pPr>
    </w:p>
    <w:p w:rsidR="00916ACA" w:rsidRPr="00EE1618" w:rsidRDefault="00916ACA" w:rsidP="006C4235">
      <w:pPr>
        <w:jc w:val="center"/>
        <w:rPr>
          <w:rFonts w:ascii="Arial" w:hAnsi="Arial" w:cs="Arial"/>
        </w:rPr>
      </w:pPr>
      <w:r>
        <w:rPr>
          <w:rFonts w:ascii="Arial" w:hAnsi="Arial" w:cs="Arial"/>
        </w:rPr>
        <w:t>Cuadro No. 8</w:t>
      </w:r>
      <w:r w:rsidRPr="0003167F">
        <w:rPr>
          <w:rFonts w:ascii="Arial" w:hAnsi="Arial" w:cs="Arial"/>
        </w:rPr>
        <w:t xml:space="preserve"> </w:t>
      </w:r>
      <w:r>
        <w:rPr>
          <w:rFonts w:ascii="Arial" w:hAnsi="Arial" w:cs="Arial"/>
        </w:rPr>
        <w:t xml:space="preserve">Actividad Vinculada por MIDES al </w:t>
      </w:r>
      <w:r w:rsidR="00190F0E" w:rsidRPr="00190F0E">
        <w:rPr>
          <w:rFonts w:ascii="Arial" w:hAnsi="Arial" w:cs="Arial"/>
        </w:rPr>
        <w:t xml:space="preserve">Eje Programático </w:t>
      </w:r>
      <w:r>
        <w:rPr>
          <w:rFonts w:ascii="Arial" w:hAnsi="Arial" w:cs="Arial"/>
        </w:rPr>
        <w:t xml:space="preserve">de </w:t>
      </w:r>
      <w:r w:rsidRPr="00907092">
        <w:rPr>
          <w:rFonts w:ascii="Arial" w:hAnsi="Arial" w:cs="Arial"/>
        </w:rPr>
        <w:t>Disponibilidad y Economía Familiar</w:t>
      </w:r>
    </w:p>
    <w:p w:rsidR="00916ACA" w:rsidRDefault="00916ACA" w:rsidP="00A42DD6">
      <w:pPr>
        <w:jc w:val="both"/>
        <w:rPr>
          <w:rFonts w:ascii="Arial" w:hAnsi="Arial" w:cs="Arial"/>
        </w:rPr>
      </w:pPr>
    </w:p>
    <w:tbl>
      <w:tblPr>
        <w:tblStyle w:val="Tabladecuadrcula6concolores-nfasis3"/>
        <w:tblW w:w="7142" w:type="dxa"/>
        <w:jc w:val="center"/>
        <w:tblLook w:val="04A0" w:firstRow="1" w:lastRow="0" w:firstColumn="1" w:lastColumn="0" w:noHBand="0" w:noVBand="1"/>
      </w:tblPr>
      <w:tblGrid>
        <w:gridCol w:w="2477"/>
        <w:gridCol w:w="4665"/>
      </w:tblGrid>
      <w:tr w:rsidR="00916ACA" w:rsidRPr="00916ACA" w:rsidTr="0022218F">
        <w:trPr>
          <w:cnfStyle w:val="100000000000" w:firstRow="1" w:lastRow="0" w:firstColumn="0" w:lastColumn="0" w:oddVBand="0" w:evenVBand="0" w:oddHBand="0" w:evenHBand="0" w:firstRowFirstColumn="0" w:firstRowLastColumn="0" w:lastRowFirstColumn="0" w:lastRowLastColumn="0"/>
          <w:trHeight w:val="386"/>
          <w:jc w:val="center"/>
        </w:trPr>
        <w:tc>
          <w:tcPr>
            <w:cnfStyle w:val="001000000000" w:firstRow="0" w:lastRow="0" w:firstColumn="1" w:lastColumn="0" w:oddVBand="0" w:evenVBand="0" w:oddHBand="0" w:evenHBand="0" w:firstRowFirstColumn="0" w:firstRowLastColumn="0" w:lastRowFirstColumn="0" w:lastRowLastColumn="0"/>
            <w:tcW w:w="2477" w:type="dxa"/>
            <w:noWrap/>
            <w:hideMark/>
          </w:tcPr>
          <w:p w:rsidR="00916ACA" w:rsidRPr="00916ACA" w:rsidRDefault="00916ACA" w:rsidP="006C4235">
            <w:pPr>
              <w:jc w:val="center"/>
              <w:rPr>
                <w:rFonts w:ascii="Calibri" w:eastAsia="Times New Roman" w:hAnsi="Calibri" w:cs="Arial"/>
                <w:color w:val="000000"/>
                <w:szCs w:val="20"/>
                <w:lang w:eastAsia="es-GT"/>
              </w:rPr>
            </w:pPr>
            <w:r w:rsidRPr="00916ACA">
              <w:rPr>
                <w:rFonts w:ascii="Calibri" w:eastAsia="Times New Roman" w:hAnsi="Calibri" w:cs="Arial"/>
                <w:color w:val="000000"/>
                <w:szCs w:val="20"/>
                <w:lang w:eastAsia="es-GT"/>
              </w:rPr>
              <w:t>1113-0020</w:t>
            </w:r>
          </w:p>
        </w:tc>
        <w:tc>
          <w:tcPr>
            <w:tcW w:w="4665" w:type="dxa"/>
            <w:noWrap/>
            <w:hideMark/>
          </w:tcPr>
          <w:p w:rsidR="00916ACA" w:rsidRPr="00916ACA" w:rsidRDefault="00916ACA" w:rsidP="006C423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Cs w:val="20"/>
                <w:lang w:eastAsia="es-GT"/>
              </w:rPr>
            </w:pPr>
            <w:r w:rsidRPr="00916ACA">
              <w:rPr>
                <w:rFonts w:ascii="Calibri" w:eastAsia="Times New Roman" w:hAnsi="Calibri" w:cs="Arial"/>
                <w:color w:val="000000"/>
                <w:szCs w:val="20"/>
                <w:lang w:eastAsia="es-GT"/>
              </w:rPr>
              <w:t>Ministerio de Desarrollo Social</w:t>
            </w:r>
          </w:p>
        </w:tc>
      </w:tr>
      <w:tr w:rsidR="00916ACA" w:rsidRPr="00916ACA" w:rsidTr="0022218F">
        <w:trPr>
          <w:cnfStyle w:val="000000100000" w:firstRow="0" w:lastRow="0" w:firstColumn="0" w:lastColumn="0" w:oddVBand="0" w:evenVBand="0" w:oddHBand="1" w:evenHBand="0" w:firstRowFirstColumn="0" w:firstRowLastColumn="0" w:lastRowFirstColumn="0" w:lastRowLastColumn="0"/>
          <w:trHeight w:val="386"/>
          <w:jc w:val="center"/>
        </w:trPr>
        <w:tc>
          <w:tcPr>
            <w:cnfStyle w:val="001000000000" w:firstRow="0" w:lastRow="0" w:firstColumn="1" w:lastColumn="0" w:oddVBand="0" w:evenVBand="0" w:oddHBand="0" w:evenHBand="0" w:firstRowFirstColumn="0" w:firstRowLastColumn="0" w:lastRowFirstColumn="0" w:lastRowLastColumn="0"/>
            <w:tcW w:w="2477" w:type="dxa"/>
            <w:noWrap/>
            <w:hideMark/>
          </w:tcPr>
          <w:p w:rsidR="00916ACA" w:rsidRPr="00916ACA" w:rsidRDefault="00916ACA" w:rsidP="006C4235">
            <w:pPr>
              <w:jc w:val="center"/>
              <w:rPr>
                <w:rFonts w:ascii="Calibri" w:eastAsia="Times New Roman" w:hAnsi="Calibri" w:cs="Arial"/>
                <w:color w:val="000000"/>
                <w:szCs w:val="20"/>
                <w:lang w:eastAsia="es-GT"/>
              </w:rPr>
            </w:pPr>
            <w:r w:rsidRPr="00916ACA">
              <w:rPr>
                <w:rFonts w:ascii="Calibri" w:eastAsia="Times New Roman" w:hAnsi="Calibri" w:cs="Arial"/>
                <w:color w:val="000000"/>
                <w:szCs w:val="20"/>
                <w:lang w:eastAsia="es-GT"/>
              </w:rPr>
              <w:t>Código Presupuestario</w:t>
            </w:r>
          </w:p>
        </w:tc>
        <w:tc>
          <w:tcPr>
            <w:tcW w:w="4665" w:type="dxa"/>
            <w:noWrap/>
            <w:hideMark/>
          </w:tcPr>
          <w:p w:rsidR="00916ACA" w:rsidRPr="00916ACA" w:rsidRDefault="00916ACA" w:rsidP="006C42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color w:val="000000"/>
                <w:szCs w:val="20"/>
                <w:lang w:eastAsia="es-GT"/>
              </w:rPr>
            </w:pPr>
            <w:r w:rsidRPr="00916ACA">
              <w:rPr>
                <w:rFonts w:ascii="Calibri" w:eastAsia="Times New Roman" w:hAnsi="Calibri" w:cs="Arial"/>
                <w:b/>
                <w:color w:val="000000"/>
                <w:szCs w:val="20"/>
                <w:lang w:eastAsia="es-GT"/>
              </w:rPr>
              <w:t>Actividad Presupuestaria</w:t>
            </w:r>
          </w:p>
        </w:tc>
      </w:tr>
      <w:tr w:rsidR="00916ACA" w:rsidRPr="00916ACA" w:rsidTr="0022218F">
        <w:trPr>
          <w:trHeight w:val="386"/>
          <w:jc w:val="center"/>
        </w:trPr>
        <w:tc>
          <w:tcPr>
            <w:cnfStyle w:val="001000000000" w:firstRow="0" w:lastRow="0" w:firstColumn="1" w:lastColumn="0" w:oddVBand="0" w:evenVBand="0" w:oddHBand="0" w:evenHBand="0" w:firstRowFirstColumn="0" w:firstRowLastColumn="0" w:lastRowFirstColumn="0" w:lastRowLastColumn="0"/>
            <w:tcW w:w="2477" w:type="dxa"/>
            <w:hideMark/>
          </w:tcPr>
          <w:p w:rsidR="00916ACA" w:rsidRPr="00916ACA" w:rsidRDefault="00916ACA" w:rsidP="00916ACA">
            <w:pPr>
              <w:rPr>
                <w:rFonts w:ascii="Calibri" w:eastAsia="Times New Roman" w:hAnsi="Calibri" w:cs="Arial"/>
                <w:color w:val="000000"/>
                <w:sz w:val="20"/>
                <w:szCs w:val="20"/>
                <w:lang w:eastAsia="es-GT"/>
              </w:rPr>
            </w:pPr>
            <w:r w:rsidRPr="00916ACA">
              <w:rPr>
                <w:rFonts w:ascii="Calibri" w:eastAsia="Times New Roman" w:hAnsi="Calibri" w:cs="Arial"/>
                <w:color w:val="000000"/>
                <w:sz w:val="20"/>
                <w:szCs w:val="20"/>
                <w:lang w:eastAsia="es-GT"/>
              </w:rPr>
              <w:t xml:space="preserve"> 21 01 000 001 000</w:t>
            </w:r>
          </w:p>
        </w:tc>
        <w:tc>
          <w:tcPr>
            <w:tcW w:w="4665" w:type="dxa"/>
            <w:noWrap/>
            <w:hideMark/>
          </w:tcPr>
          <w:p w:rsidR="00916ACA" w:rsidRPr="00916ACA" w:rsidRDefault="00916ACA" w:rsidP="00916AC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20"/>
                <w:szCs w:val="20"/>
                <w:lang w:eastAsia="es-GT"/>
              </w:rPr>
            </w:pPr>
            <w:r w:rsidRPr="00916ACA">
              <w:rPr>
                <w:rFonts w:ascii="Calibri" w:eastAsia="Times New Roman" w:hAnsi="Calibri" w:cs="Arial"/>
                <w:color w:val="000000"/>
                <w:sz w:val="20"/>
                <w:szCs w:val="20"/>
                <w:lang w:eastAsia="es-GT"/>
              </w:rPr>
              <w:t>transferencias monetarias con énfasis en salud</w:t>
            </w:r>
          </w:p>
        </w:tc>
      </w:tr>
    </w:tbl>
    <w:p w:rsidR="006C4235" w:rsidRDefault="006C4235" w:rsidP="006C4235">
      <w:pPr>
        <w:spacing w:after="0"/>
        <w:jc w:val="both"/>
        <w:rPr>
          <w:rFonts w:ascii="Arial" w:hAnsi="Arial" w:cs="Arial"/>
          <w:sz w:val="18"/>
          <w:szCs w:val="18"/>
        </w:rPr>
      </w:pPr>
    </w:p>
    <w:p w:rsidR="006C4235" w:rsidRDefault="006C4235" w:rsidP="006C4235">
      <w:pPr>
        <w:spacing w:after="0"/>
        <w:jc w:val="both"/>
        <w:rPr>
          <w:rFonts w:ascii="Arial" w:hAnsi="Arial" w:cs="Arial"/>
          <w:sz w:val="18"/>
          <w:szCs w:val="18"/>
        </w:rPr>
      </w:pPr>
      <w:r w:rsidRPr="0003167F">
        <w:rPr>
          <w:rFonts w:ascii="Arial" w:hAnsi="Arial" w:cs="Arial"/>
          <w:sz w:val="18"/>
          <w:szCs w:val="18"/>
        </w:rPr>
        <w:t>Fuente: Reporte Dinámico de Seguimiento de Clasificador Temático, R00821119.rpt</w:t>
      </w:r>
    </w:p>
    <w:p w:rsidR="006C4235" w:rsidRDefault="006C4235" w:rsidP="006C4235">
      <w:pPr>
        <w:rPr>
          <w:rFonts w:ascii="Arial" w:hAnsi="Arial" w:cs="Arial"/>
          <w:sz w:val="18"/>
          <w:szCs w:val="18"/>
        </w:rPr>
      </w:pPr>
      <w:r>
        <w:rPr>
          <w:rFonts w:ascii="Arial" w:hAnsi="Arial" w:cs="Arial"/>
          <w:sz w:val="18"/>
          <w:szCs w:val="18"/>
        </w:rPr>
        <w:t>Elaboración: SESAN/DPME</w:t>
      </w:r>
    </w:p>
    <w:p w:rsidR="00916ACA" w:rsidRDefault="00916ACA" w:rsidP="00A42DD6">
      <w:pPr>
        <w:jc w:val="both"/>
        <w:rPr>
          <w:rFonts w:ascii="Arial" w:hAnsi="Arial" w:cs="Arial"/>
        </w:rPr>
      </w:pPr>
    </w:p>
    <w:p w:rsidR="00916ACA" w:rsidRDefault="00FC5FFA" w:rsidP="002302E7">
      <w:pPr>
        <w:pStyle w:val="Ttulo2"/>
        <w:numPr>
          <w:ilvl w:val="0"/>
          <w:numId w:val="10"/>
        </w:numPr>
      </w:pPr>
      <w:bookmarkStart w:id="7" w:name="_Toc23238469"/>
      <w:r w:rsidRPr="00FC5FFA">
        <w:t>04-05</w:t>
      </w:r>
      <w:r>
        <w:t xml:space="preserve"> Transversales</w:t>
      </w:r>
      <w:bookmarkEnd w:id="7"/>
    </w:p>
    <w:p w:rsidR="00957EE8" w:rsidRDefault="00FC5FFA" w:rsidP="009F014B">
      <w:pPr>
        <w:jc w:val="both"/>
        <w:rPr>
          <w:rFonts w:ascii="Arial" w:hAnsi="Arial" w:cs="Arial"/>
        </w:rPr>
      </w:pPr>
      <w:r>
        <w:rPr>
          <w:rFonts w:ascii="Arial" w:hAnsi="Arial" w:cs="Arial"/>
        </w:rPr>
        <w:t>Los</w:t>
      </w:r>
      <w:r w:rsidRPr="00FC5FFA">
        <w:rPr>
          <w:rFonts w:ascii="Arial" w:hAnsi="Arial" w:cs="Arial"/>
        </w:rPr>
        <w:t xml:space="preserve"> ejes de transversalidad y horizontalidad, dirigen integralmente el accionar de los procesos estratégicos que re</w:t>
      </w:r>
      <w:r>
        <w:rPr>
          <w:rFonts w:ascii="Arial" w:hAnsi="Arial" w:cs="Arial"/>
        </w:rPr>
        <w:t xml:space="preserve">quieren los ejes programáticos. </w:t>
      </w:r>
      <w:r w:rsidR="00351703" w:rsidRPr="00351703">
        <w:rPr>
          <w:rFonts w:ascii="Arial" w:hAnsi="Arial" w:cs="Arial"/>
        </w:rPr>
        <w:t>En el modelo estratégico de prevención de la desnutrición crónica en Guatemala, la gobernanza y las alianzas, el cambio de comportamiento institucional, sistema de información y monitoreo y evaluación; son considerados enfoques operativos muy importantes</w:t>
      </w:r>
      <w:r w:rsidR="00351703">
        <w:rPr>
          <w:rFonts w:ascii="Arial" w:hAnsi="Arial" w:cs="Arial"/>
        </w:rPr>
        <w:t xml:space="preserve">, por lo que SESAN en su rol de ente coordinador </w:t>
      </w:r>
      <w:r w:rsidR="00052A8F">
        <w:rPr>
          <w:rFonts w:ascii="Arial" w:hAnsi="Arial" w:cs="Arial"/>
        </w:rPr>
        <w:t xml:space="preserve">del SINASAN vincula el subprograma 01 “prevención de la Desnutrición Crónica” </w:t>
      </w:r>
      <w:r w:rsidR="0038136B">
        <w:rPr>
          <w:rFonts w:ascii="Arial" w:hAnsi="Arial" w:cs="Arial"/>
        </w:rPr>
        <w:t xml:space="preserve">el cual contiene </w:t>
      </w:r>
      <w:r w:rsidR="00052A8F">
        <w:rPr>
          <w:rFonts w:ascii="Arial" w:hAnsi="Arial" w:cs="Arial"/>
        </w:rPr>
        <w:t>las acciones específicas para contribuir a una ade</w:t>
      </w:r>
      <w:r w:rsidR="004609A2">
        <w:rPr>
          <w:rFonts w:ascii="Arial" w:hAnsi="Arial" w:cs="Arial"/>
        </w:rPr>
        <w:t xml:space="preserve">cuada coordinación y </w:t>
      </w:r>
      <w:r w:rsidR="00780C95">
        <w:rPr>
          <w:rFonts w:ascii="Arial" w:hAnsi="Arial" w:cs="Arial"/>
        </w:rPr>
        <w:t xml:space="preserve">alcance </w:t>
      </w:r>
      <w:r w:rsidR="009F014B">
        <w:rPr>
          <w:rFonts w:ascii="Arial" w:hAnsi="Arial" w:cs="Arial"/>
        </w:rPr>
        <w:t>de la meta “e</w:t>
      </w:r>
      <w:r w:rsidR="009F014B" w:rsidRPr="009F014B">
        <w:rPr>
          <w:rFonts w:ascii="Arial" w:hAnsi="Arial" w:cs="Arial"/>
        </w:rPr>
        <w:t>n 2019 se habrá reducido la desnutrición crónica en 10 puntos porcentuales en niños menores de dos años, con prioridad en la ni</w:t>
      </w:r>
      <w:r w:rsidR="009F014B">
        <w:rPr>
          <w:rFonts w:ascii="Arial" w:hAnsi="Arial" w:cs="Arial"/>
        </w:rPr>
        <w:t>ñez indígena y de áreas rurales”, establecida en la Política General de Gobierno 2016-2020.</w:t>
      </w:r>
      <w:r w:rsidR="0038136B">
        <w:rPr>
          <w:rFonts w:ascii="Arial" w:hAnsi="Arial" w:cs="Arial"/>
        </w:rPr>
        <w:t xml:space="preserve"> </w:t>
      </w:r>
    </w:p>
    <w:p w:rsidR="00FC5FFA" w:rsidRDefault="0038136B" w:rsidP="000124D4">
      <w:pPr>
        <w:jc w:val="both"/>
        <w:rPr>
          <w:rFonts w:ascii="Arial" w:hAnsi="Arial" w:cs="Arial"/>
        </w:rPr>
      </w:pPr>
      <w:r>
        <w:rPr>
          <w:rFonts w:ascii="Arial" w:hAnsi="Arial" w:cs="Arial"/>
        </w:rPr>
        <w:t>Las accione</w:t>
      </w:r>
      <w:r w:rsidR="00233A7A">
        <w:rPr>
          <w:rFonts w:ascii="Arial" w:hAnsi="Arial" w:cs="Arial"/>
        </w:rPr>
        <w:t xml:space="preserve">s que realiza SESAN se centran en </w:t>
      </w:r>
      <w:r w:rsidR="00144844">
        <w:rPr>
          <w:rFonts w:ascii="Arial" w:hAnsi="Arial" w:cs="Arial"/>
        </w:rPr>
        <w:t>coordinar y asistir técnicamente al p</w:t>
      </w:r>
      <w:r w:rsidR="00233A7A" w:rsidRPr="00233A7A">
        <w:rPr>
          <w:rFonts w:ascii="Arial" w:hAnsi="Arial" w:cs="Arial"/>
        </w:rPr>
        <w:t xml:space="preserve">ersonal de </w:t>
      </w:r>
      <w:r w:rsidR="001765C4">
        <w:rPr>
          <w:rFonts w:ascii="Arial" w:hAnsi="Arial" w:cs="Arial"/>
        </w:rPr>
        <w:t>entidades</w:t>
      </w:r>
      <w:r w:rsidR="00233A7A" w:rsidRPr="00233A7A">
        <w:rPr>
          <w:rFonts w:ascii="Arial" w:hAnsi="Arial" w:cs="Arial"/>
        </w:rPr>
        <w:t xml:space="preserve"> públicas y actores del SINASAN </w:t>
      </w:r>
      <w:r w:rsidR="00F7255C">
        <w:rPr>
          <w:rFonts w:ascii="Arial" w:hAnsi="Arial" w:cs="Arial"/>
        </w:rPr>
        <w:t xml:space="preserve">que brinda bienes y servicios </w:t>
      </w:r>
      <w:r w:rsidR="00233A7A" w:rsidRPr="00233A7A">
        <w:rPr>
          <w:rFonts w:ascii="Arial" w:hAnsi="Arial" w:cs="Arial"/>
        </w:rPr>
        <w:t>en prevención de la desnutrición crónica</w:t>
      </w:r>
      <w:r w:rsidR="00F7255C">
        <w:rPr>
          <w:rFonts w:ascii="Arial" w:hAnsi="Arial" w:cs="Arial"/>
        </w:rPr>
        <w:t>. Tamb</w:t>
      </w:r>
      <w:r w:rsidR="000124D4">
        <w:rPr>
          <w:rFonts w:ascii="Arial" w:hAnsi="Arial" w:cs="Arial"/>
        </w:rPr>
        <w:t xml:space="preserve">ién </w:t>
      </w:r>
      <w:r w:rsidR="00D323D3">
        <w:rPr>
          <w:rFonts w:ascii="Arial" w:hAnsi="Arial" w:cs="Arial"/>
        </w:rPr>
        <w:t xml:space="preserve">en </w:t>
      </w:r>
      <w:r w:rsidR="000124D4">
        <w:rPr>
          <w:rFonts w:ascii="Arial" w:hAnsi="Arial" w:cs="Arial"/>
        </w:rPr>
        <w:t>coordinación y consolidación de i</w:t>
      </w:r>
      <w:r w:rsidR="000124D4" w:rsidRPr="000124D4">
        <w:rPr>
          <w:rFonts w:ascii="Arial" w:hAnsi="Arial" w:cs="Arial"/>
        </w:rPr>
        <w:t>nforme</w:t>
      </w:r>
      <w:r w:rsidR="000124D4">
        <w:rPr>
          <w:rFonts w:ascii="Arial" w:hAnsi="Arial" w:cs="Arial"/>
        </w:rPr>
        <w:t>s</w:t>
      </w:r>
      <w:r w:rsidR="000124D4" w:rsidRPr="000124D4">
        <w:rPr>
          <w:rFonts w:ascii="Arial" w:hAnsi="Arial" w:cs="Arial"/>
        </w:rPr>
        <w:t xml:space="preserve"> de seguimiento de las acciones de prevención de la desnutrición crónica</w:t>
      </w:r>
      <w:r w:rsidR="00E72883">
        <w:rPr>
          <w:rFonts w:ascii="Arial" w:hAnsi="Arial" w:cs="Arial"/>
        </w:rPr>
        <w:t>, de acuerdo a su mandato legal, la</w:t>
      </w:r>
      <w:r w:rsidR="001F4F54">
        <w:rPr>
          <w:rFonts w:ascii="Arial" w:hAnsi="Arial" w:cs="Arial"/>
        </w:rPr>
        <w:t>s</w:t>
      </w:r>
      <w:r w:rsidR="00E72883">
        <w:rPr>
          <w:rFonts w:ascii="Arial" w:hAnsi="Arial" w:cs="Arial"/>
        </w:rPr>
        <w:t xml:space="preserve"> acciones de SESAN se identifican en los sistemas oficiales SICOIN y SIGES de la siguiente forma:</w:t>
      </w:r>
    </w:p>
    <w:p w:rsidR="00FC5517" w:rsidRDefault="00FC5517" w:rsidP="000124D4">
      <w:pPr>
        <w:jc w:val="both"/>
        <w:rPr>
          <w:rFonts w:ascii="Arial" w:hAnsi="Arial" w:cs="Arial"/>
        </w:rPr>
      </w:pPr>
    </w:p>
    <w:p w:rsidR="00C2149C" w:rsidRPr="00EE1618" w:rsidRDefault="00C2149C" w:rsidP="00C2149C">
      <w:pPr>
        <w:jc w:val="center"/>
        <w:rPr>
          <w:rFonts w:ascii="Arial" w:hAnsi="Arial" w:cs="Arial"/>
        </w:rPr>
      </w:pPr>
      <w:r>
        <w:rPr>
          <w:rFonts w:ascii="Arial" w:hAnsi="Arial" w:cs="Arial"/>
        </w:rPr>
        <w:t>Cuadro No. 9</w:t>
      </w:r>
      <w:r w:rsidRPr="0003167F">
        <w:rPr>
          <w:rFonts w:ascii="Arial" w:hAnsi="Arial" w:cs="Arial"/>
        </w:rPr>
        <w:t xml:space="preserve"> </w:t>
      </w:r>
      <w:r>
        <w:rPr>
          <w:rFonts w:ascii="Arial" w:hAnsi="Arial" w:cs="Arial"/>
        </w:rPr>
        <w:t xml:space="preserve">Actividades Vinculada por SESAN al </w:t>
      </w:r>
      <w:r w:rsidR="001F4F54" w:rsidRPr="001F4F54">
        <w:rPr>
          <w:rFonts w:ascii="Arial" w:hAnsi="Arial" w:cs="Arial"/>
        </w:rPr>
        <w:t xml:space="preserve">Eje Programático </w:t>
      </w:r>
      <w:r>
        <w:rPr>
          <w:rFonts w:ascii="Arial" w:hAnsi="Arial" w:cs="Arial"/>
        </w:rPr>
        <w:t>Transversal</w:t>
      </w:r>
    </w:p>
    <w:tbl>
      <w:tblPr>
        <w:tblStyle w:val="Tabladecuadrcula6concolores-nfasis3"/>
        <w:tblW w:w="7582" w:type="dxa"/>
        <w:jc w:val="center"/>
        <w:tblLook w:val="04A0" w:firstRow="1" w:lastRow="0" w:firstColumn="1" w:lastColumn="0" w:noHBand="0" w:noVBand="1"/>
      </w:tblPr>
      <w:tblGrid>
        <w:gridCol w:w="1869"/>
        <w:gridCol w:w="5713"/>
      </w:tblGrid>
      <w:tr w:rsidR="00E060D4" w:rsidRPr="00E060D4" w:rsidTr="0022218F">
        <w:trPr>
          <w:cnfStyle w:val="100000000000" w:firstRow="1" w:lastRow="0" w:firstColumn="0" w:lastColumn="0" w:oddVBand="0" w:evenVBand="0" w:oddHBand="0" w:evenHBand="0" w:firstRowFirstColumn="0" w:firstRowLastColumn="0" w:lastRowFirstColumn="0" w:lastRowLastColumn="0"/>
          <w:trHeight w:val="297"/>
          <w:jc w:val="center"/>
        </w:trPr>
        <w:tc>
          <w:tcPr>
            <w:cnfStyle w:val="001000000000" w:firstRow="0" w:lastRow="0" w:firstColumn="1" w:lastColumn="0" w:oddVBand="0" w:evenVBand="0" w:oddHBand="0" w:evenHBand="0" w:firstRowFirstColumn="0" w:firstRowLastColumn="0" w:lastRowFirstColumn="0" w:lastRowLastColumn="0"/>
            <w:tcW w:w="1869" w:type="dxa"/>
            <w:noWrap/>
            <w:hideMark/>
          </w:tcPr>
          <w:p w:rsidR="00E060D4" w:rsidRPr="00E060D4" w:rsidRDefault="00E060D4" w:rsidP="001936B7">
            <w:pPr>
              <w:jc w:val="center"/>
              <w:rPr>
                <w:rFonts w:ascii="Calibri" w:eastAsia="Times New Roman" w:hAnsi="Calibri" w:cs="Arial"/>
                <w:color w:val="000000"/>
                <w:lang w:eastAsia="es-GT"/>
              </w:rPr>
            </w:pPr>
            <w:r w:rsidRPr="00E060D4">
              <w:rPr>
                <w:rFonts w:ascii="Calibri" w:eastAsia="Times New Roman" w:hAnsi="Calibri" w:cs="Arial"/>
                <w:color w:val="000000"/>
                <w:lang w:eastAsia="es-GT"/>
              </w:rPr>
              <w:t>1113-0016</w:t>
            </w:r>
          </w:p>
        </w:tc>
        <w:tc>
          <w:tcPr>
            <w:tcW w:w="5713" w:type="dxa"/>
            <w:noWrap/>
            <w:hideMark/>
          </w:tcPr>
          <w:p w:rsidR="00E060D4" w:rsidRPr="00E060D4" w:rsidRDefault="00E060D4" w:rsidP="001936B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lang w:eastAsia="es-GT"/>
              </w:rPr>
            </w:pPr>
            <w:r w:rsidRPr="00E060D4">
              <w:rPr>
                <w:rFonts w:ascii="Calibri" w:eastAsia="Times New Roman" w:hAnsi="Calibri" w:cs="Arial"/>
                <w:color w:val="000000"/>
                <w:lang w:eastAsia="es-GT"/>
              </w:rPr>
              <w:t>Secretarías y otras dependencias del Ejecutivo -SESAN-</w:t>
            </w:r>
          </w:p>
        </w:tc>
      </w:tr>
      <w:tr w:rsidR="00E060D4" w:rsidRPr="00E060D4" w:rsidTr="0022218F">
        <w:trPr>
          <w:cnfStyle w:val="000000100000" w:firstRow="0" w:lastRow="0" w:firstColumn="0" w:lastColumn="0" w:oddVBand="0" w:evenVBand="0" w:oddHBand="1" w:evenHBand="0" w:firstRowFirstColumn="0" w:firstRowLastColumn="0" w:lastRowFirstColumn="0" w:lastRowLastColumn="0"/>
          <w:trHeight w:val="297"/>
          <w:jc w:val="center"/>
        </w:trPr>
        <w:tc>
          <w:tcPr>
            <w:cnfStyle w:val="001000000000" w:firstRow="0" w:lastRow="0" w:firstColumn="1" w:lastColumn="0" w:oddVBand="0" w:evenVBand="0" w:oddHBand="0" w:evenHBand="0" w:firstRowFirstColumn="0" w:firstRowLastColumn="0" w:lastRowFirstColumn="0" w:lastRowLastColumn="0"/>
            <w:tcW w:w="1869" w:type="dxa"/>
            <w:noWrap/>
            <w:hideMark/>
          </w:tcPr>
          <w:p w:rsidR="00E060D4" w:rsidRPr="00E060D4" w:rsidRDefault="00E060D4" w:rsidP="001936B7">
            <w:pPr>
              <w:jc w:val="center"/>
              <w:rPr>
                <w:rFonts w:ascii="Calibri" w:eastAsia="Times New Roman" w:hAnsi="Calibri" w:cs="Arial"/>
                <w:color w:val="000000"/>
                <w:lang w:eastAsia="es-GT"/>
              </w:rPr>
            </w:pPr>
            <w:r w:rsidRPr="00E060D4">
              <w:rPr>
                <w:rFonts w:ascii="Calibri" w:eastAsia="Times New Roman" w:hAnsi="Calibri" w:cs="Arial"/>
                <w:color w:val="000000"/>
                <w:lang w:eastAsia="es-GT"/>
              </w:rPr>
              <w:t>Código Presupuestario</w:t>
            </w:r>
          </w:p>
        </w:tc>
        <w:tc>
          <w:tcPr>
            <w:tcW w:w="5713" w:type="dxa"/>
            <w:noWrap/>
            <w:hideMark/>
          </w:tcPr>
          <w:p w:rsidR="00E060D4" w:rsidRPr="00E060D4" w:rsidRDefault="00E060D4" w:rsidP="001936B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color w:val="000000"/>
                <w:lang w:eastAsia="es-GT"/>
              </w:rPr>
            </w:pPr>
            <w:r w:rsidRPr="00E060D4">
              <w:rPr>
                <w:rFonts w:ascii="Calibri" w:eastAsia="Times New Roman" w:hAnsi="Calibri" w:cs="Arial"/>
                <w:b/>
                <w:color w:val="000000"/>
                <w:lang w:eastAsia="es-GT"/>
              </w:rPr>
              <w:t>Actividad Presupuestaria</w:t>
            </w:r>
          </w:p>
        </w:tc>
      </w:tr>
      <w:tr w:rsidR="00E060D4" w:rsidRPr="00E060D4" w:rsidTr="0022218F">
        <w:trPr>
          <w:trHeight w:val="297"/>
          <w:jc w:val="center"/>
        </w:trPr>
        <w:tc>
          <w:tcPr>
            <w:cnfStyle w:val="001000000000" w:firstRow="0" w:lastRow="0" w:firstColumn="1" w:lastColumn="0" w:oddVBand="0" w:evenVBand="0" w:oddHBand="0" w:evenHBand="0" w:firstRowFirstColumn="0" w:firstRowLastColumn="0" w:lastRowFirstColumn="0" w:lastRowLastColumn="0"/>
            <w:tcW w:w="1869" w:type="dxa"/>
            <w:hideMark/>
          </w:tcPr>
          <w:p w:rsidR="00E060D4" w:rsidRPr="00E060D4" w:rsidRDefault="00E060D4" w:rsidP="00E060D4">
            <w:pPr>
              <w:rPr>
                <w:rFonts w:ascii="Calibri" w:eastAsia="Times New Roman" w:hAnsi="Calibri" w:cs="Arial"/>
                <w:color w:val="000000"/>
                <w:sz w:val="20"/>
                <w:szCs w:val="20"/>
                <w:lang w:eastAsia="es-GT"/>
              </w:rPr>
            </w:pPr>
            <w:r w:rsidRPr="00E060D4">
              <w:rPr>
                <w:rFonts w:ascii="Calibri" w:eastAsia="Times New Roman" w:hAnsi="Calibri" w:cs="Arial"/>
                <w:color w:val="000000"/>
                <w:sz w:val="20"/>
                <w:szCs w:val="20"/>
                <w:lang w:eastAsia="es-GT"/>
              </w:rPr>
              <w:t xml:space="preserve"> 54 01 000 001 000</w:t>
            </w:r>
          </w:p>
        </w:tc>
        <w:tc>
          <w:tcPr>
            <w:tcW w:w="5713" w:type="dxa"/>
            <w:noWrap/>
            <w:hideMark/>
          </w:tcPr>
          <w:p w:rsidR="00E060D4" w:rsidRPr="00E060D4" w:rsidRDefault="003B20A6" w:rsidP="00E060D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20"/>
                <w:szCs w:val="20"/>
                <w:lang w:eastAsia="es-GT"/>
              </w:rPr>
            </w:pPr>
            <w:r>
              <w:rPr>
                <w:rFonts w:ascii="Calibri" w:eastAsia="Times New Roman" w:hAnsi="Calibri" w:cs="Arial"/>
                <w:color w:val="000000"/>
                <w:sz w:val="20"/>
                <w:szCs w:val="20"/>
                <w:lang w:eastAsia="es-GT"/>
              </w:rPr>
              <w:t>A</w:t>
            </w:r>
            <w:r w:rsidR="00E060D4" w:rsidRPr="00E060D4">
              <w:rPr>
                <w:rFonts w:ascii="Calibri" w:eastAsia="Times New Roman" w:hAnsi="Calibri" w:cs="Arial"/>
                <w:color w:val="000000"/>
                <w:sz w:val="20"/>
                <w:szCs w:val="20"/>
                <w:lang w:eastAsia="es-GT"/>
              </w:rPr>
              <w:t>poyo técnico en la implementación de la estrategia</w:t>
            </w:r>
          </w:p>
        </w:tc>
      </w:tr>
      <w:tr w:rsidR="00E060D4" w:rsidRPr="00E060D4" w:rsidTr="0022218F">
        <w:trPr>
          <w:cnfStyle w:val="000000100000" w:firstRow="0" w:lastRow="0" w:firstColumn="0" w:lastColumn="0" w:oddVBand="0" w:evenVBand="0" w:oddHBand="1" w:evenHBand="0" w:firstRowFirstColumn="0" w:firstRowLastColumn="0" w:lastRowFirstColumn="0" w:lastRowLastColumn="0"/>
          <w:trHeight w:val="297"/>
          <w:jc w:val="center"/>
        </w:trPr>
        <w:tc>
          <w:tcPr>
            <w:cnfStyle w:val="001000000000" w:firstRow="0" w:lastRow="0" w:firstColumn="1" w:lastColumn="0" w:oddVBand="0" w:evenVBand="0" w:oddHBand="0" w:evenHBand="0" w:firstRowFirstColumn="0" w:firstRowLastColumn="0" w:lastRowFirstColumn="0" w:lastRowLastColumn="0"/>
            <w:tcW w:w="1869" w:type="dxa"/>
            <w:hideMark/>
          </w:tcPr>
          <w:p w:rsidR="00E060D4" w:rsidRPr="00E060D4" w:rsidRDefault="00E060D4" w:rsidP="00E060D4">
            <w:pPr>
              <w:rPr>
                <w:rFonts w:ascii="Calibri" w:eastAsia="Times New Roman" w:hAnsi="Calibri" w:cs="Arial"/>
                <w:color w:val="000000"/>
                <w:sz w:val="20"/>
                <w:szCs w:val="20"/>
                <w:lang w:eastAsia="es-GT"/>
              </w:rPr>
            </w:pPr>
            <w:r w:rsidRPr="00E060D4">
              <w:rPr>
                <w:rFonts w:ascii="Calibri" w:eastAsia="Times New Roman" w:hAnsi="Calibri" w:cs="Arial"/>
                <w:color w:val="000000"/>
                <w:sz w:val="20"/>
                <w:szCs w:val="20"/>
                <w:lang w:eastAsia="es-GT"/>
              </w:rPr>
              <w:t xml:space="preserve"> 54 01 000 002 000</w:t>
            </w:r>
          </w:p>
        </w:tc>
        <w:tc>
          <w:tcPr>
            <w:tcW w:w="5713" w:type="dxa"/>
            <w:noWrap/>
            <w:hideMark/>
          </w:tcPr>
          <w:p w:rsidR="00E060D4" w:rsidRPr="00E060D4" w:rsidRDefault="003B20A6" w:rsidP="00E060D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20"/>
                <w:szCs w:val="20"/>
                <w:lang w:eastAsia="es-GT"/>
              </w:rPr>
            </w:pPr>
            <w:r>
              <w:rPr>
                <w:rFonts w:ascii="Calibri" w:eastAsia="Times New Roman" w:hAnsi="Calibri" w:cs="Arial"/>
                <w:color w:val="000000"/>
                <w:sz w:val="20"/>
                <w:szCs w:val="20"/>
                <w:lang w:eastAsia="es-GT"/>
              </w:rPr>
              <w:t>M</w:t>
            </w:r>
            <w:r w:rsidR="00E060D4" w:rsidRPr="00E060D4">
              <w:rPr>
                <w:rFonts w:ascii="Calibri" w:eastAsia="Times New Roman" w:hAnsi="Calibri" w:cs="Arial"/>
                <w:color w:val="000000"/>
                <w:sz w:val="20"/>
                <w:szCs w:val="20"/>
                <w:lang w:eastAsia="es-GT"/>
              </w:rPr>
              <w:t>onitoreo de la estrategia pdc</w:t>
            </w:r>
          </w:p>
        </w:tc>
      </w:tr>
    </w:tbl>
    <w:p w:rsidR="00724F86" w:rsidRDefault="00724F86" w:rsidP="00C2149C">
      <w:pPr>
        <w:spacing w:after="0"/>
        <w:jc w:val="both"/>
        <w:rPr>
          <w:rFonts w:ascii="Arial" w:hAnsi="Arial" w:cs="Arial"/>
          <w:sz w:val="18"/>
          <w:szCs w:val="18"/>
        </w:rPr>
      </w:pPr>
    </w:p>
    <w:p w:rsidR="00C2149C" w:rsidRDefault="00C2149C" w:rsidP="00C2149C">
      <w:pPr>
        <w:spacing w:after="0"/>
        <w:jc w:val="both"/>
        <w:rPr>
          <w:rFonts w:ascii="Arial" w:hAnsi="Arial" w:cs="Arial"/>
          <w:sz w:val="18"/>
          <w:szCs w:val="18"/>
        </w:rPr>
      </w:pPr>
      <w:r w:rsidRPr="0003167F">
        <w:rPr>
          <w:rFonts w:ascii="Arial" w:hAnsi="Arial" w:cs="Arial"/>
          <w:sz w:val="18"/>
          <w:szCs w:val="18"/>
        </w:rPr>
        <w:t>Fuente: Reporte Dinámico de Seguimiento de Clasificador Temático, R00821119.rpt</w:t>
      </w:r>
    </w:p>
    <w:p w:rsidR="00C2149C" w:rsidRDefault="00C2149C" w:rsidP="00C2149C">
      <w:pPr>
        <w:rPr>
          <w:rFonts w:ascii="Arial" w:hAnsi="Arial" w:cs="Arial"/>
          <w:sz w:val="18"/>
          <w:szCs w:val="18"/>
        </w:rPr>
      </w:pPr>
      <w:r>
        <w:rPr>
          <w:rFonts w:ascii="Arial" w:hAnsi="Arial" w:cs="Arial"/>
          <w:sz w:val="18"/>
          <w:szCs w:val="18"/>
        </w:rPr>
        <w:t>Elaboración: SESAN/DPME</w:t>
      </w:r>
    </w:p>
    <w:p w:rsidR="00EE1618" w:rsidRDefault="00EE1618" w:rsidP="00FF7921">
      <w:pPr>
        <w:jc w:val="both"/>
      </w:pPr>
    </w:p>
    <w:p w:rsidR="00551E4C" w:rsidRDefault="00551E4C" w:rsidP="00FF7921">
      <w:pPr>
        <w:jc w:val="both"/>
      </w:pPr>
    </w:p>
    <w:p w:rsidR="00551E4C" w:rsidRDefault="00551E4C" w:rsidP="00FF7921">
      <w:pPr>
        <w:jc w:val="both"/>
        <w:rPr>
          <w:rFonts w:ascii="Arial" w:hAnsi="Arial" w:cs="Arial"/>
          <w:szCs w:val="18"/>
        </w:rPr>
      </w:pPr>
    </w:p>
    <w:p w:rsidR="00FF7921" w:rsidRDefault="00294270" w:rsidP="002302E7">
      <w:pPr>
        <w:pStyle w:val="Ttulo1"/>
        <w:numPr>
          <w:ilvl w:val="0"/>
          <w:numId w:val="7"/>
        </w:numPr>
      </w:pPr>
      <w:bookmarkStart w:id="8" w:name="_Toc23238470"/>
      <w:r>
        <w:t xml:space="preserve">Presupuesto Financiero Ejecutado, </w:t>
      </w:r>
      <w:r w:rsidR="0014615B">
        <w:t xml:space="preserve">Clasificador Temático 04-Reducción </w:t>
      </w:r>
      <w:r w:rsidR="001F232F">
        <w:t>de la Desnutrición</w:t>
      </w:r>
      <w:bookmarkEnd w:id="8"/>
    </w:p>
    <w:p w:rsidR="00E747A7" w:rsidRDefault="00E747A7" w:rsidP="00E747A7"/>
    <w:p w:rsidR="002916BF" w:rsidRPr="00A27A7B" w:rsidRDefault="005372F1" w:rsidP="00A73D29">
      <w:pPr>
        <w:jc w:val="both"/>
        <w:rPr>
          <w:rFonts w:ascii="Arial" w:hAnsi="Arial" w:cs="Arial"/>
        </w:rPr>
      </w:pPr>
      <w:r w:rsidRPr="00A27A7B">
        <w:rPr>
          <w:rFonts w:ascii="Arial" w:hAnsi="Arial" w:cs="Arial"/>
        </w:rPr>
        <w:t>El artículo No</w:t>
      </w:r>
      <w:r w:rsidR="00335192" w:rsidRPr="00A27A7B">
        <w:rPr>
          <w:rFonts w:ascii="Arial" w:hAnsi="Arial" w:cs="Arial"/>
        </w:rPr>
        <w:t>. 18 de Decreto 25-2018</w:t>
      </w:r>
      <w:r w:rsidR="00A03274" w:rsidRPr="00A27A7B">
        <w:rPr>
          <w:rFonts w:ascii="Arial" w:hAnsi="Arial" w:cs="Arial"/>
        </w:rPr>
        <w:t xml:space="preserve"> Ley del</w:t>
      </w:r>
      <w:r w:rsidR="00335192" w:rsidRPr="00A27A7B">
        <w:rPr>
          <w:rFonts w:ascii="Arial" w:hAnsi="Arial" w:cs="Arial"/>
        </w:rPr>
        <w:t xml:space="preserve"> Presupuesto de Ingresos y Egresos </w:t>
      </w:r>
      <w:r w:rsidR="00A03274" w:rsidRPr="00A27A7B">
        <w:rPr>
          <w:rFonts w:ascii="Arial" w:hAnsi="Arial" w:cs="Arial"/>
        </w:rPr>
        <w:t>del Estado para el Ejercicio Fiscal 2019</w:t>
      </w:r>
      <w:r w:rsidR="00980BFB" w:rsidRPr="00A27A7B">
        <w:rPr>
          <w:rFonts w:ascii="Arial" w:hAnsi="Arial" w:cs="Arial"/>
        </w:rPr>
        <w:t xml:space="preserve"> </w:t>
      </w:r>
      <w:r w:rsidR="00C94829" w:rsidRPr="00A27A7B">
        <w:rPr>
          <w:rFonts w:ascii="Arial" w:hAnsi="Arial" w:cs="Arial"/>
        </w:rPr>
        <w:t xml:space="preserve">establece </w:t>
      </w:r>
      <w:r w:rsidR="000135CE" w:rsidRPr="00A27A7B">
        <w:rPr>
          <w:rFonts w:ascii="Arial" w:hAnsi="Arial" w:cs="Arial"/>
        </w:rPr>
        <w:t>que de forma semestral el ente rector de cada clasificador debe elaborar un informe sobre el a</w:t>
      </w:r>
      <w:r w:rsidR="00AA78B7" w:rsidRPr="00A27A7B">
        <w:rPr>
          <w:rFonts w:ascii="Arial" w:hAnsi="Arial" w:cs="Arial"/>
        </w:rPr>
        <w:t xml:space="preserve">vance de la materia. En cumplimiento a dicha </w:t>
      </w:r>
      <w:r w:rsidR="005618D6" w:rsidRPr="00A27A7B">
        <w:rPr>
          <w:rFonts w:ascii="Arial" w:hAnsi="Arial" w:cs="Arial"/>
        </w:rPr>
        <w:t xml:space="preserve">disposición la SESAN presenta la ejecución del presupuesto vinculado a la temática, en tres </w:t>
      </w:r>
      <w:r w:rsidR="00DA66FC" w:rsidRPr="00A27A7B">
        <w:rPr>
          <w:rFonts w:ascii="Arial" w:hAnsi="Arial" w:cs="Arial"/>
        </w:rPr>
        <w:t>formatos</w:t>
      </w:r>
      <w:r w:rsidR="003B6092" w:rsidRPr="00A27A7B">
        <w:rPr>
          <w:rFonts w:ascii="Arial" w:hAnsi="Arial" w:cs="Arial"/>
        </w:rPr>
        <w:t>: 1</w:t>
      </w:r>
      <w:r w:rsidR="00C473C0" w:rsidRPr="00A27A7B">
        <w:rPr>
          <w:rFonts w:ascii="Arial" w:hAnsi="Arial" w:cs="Arial"/>
        </w:rPr>
        <w:t>)</w:t>
      </w:r>
      <w:r w:rsidR="003B6092" w:rsidRPr="00A27A7B">
        <w:rPr>
          <w:rFonts w:ascii="Arial" w:hAnsi="Arial" w:cs="Arial"/>
        </w:rPr>
        <w:t xml:space="preserve"> presupuesto por </w:t>
      </w:r>
      <w:r w:rsidR="00190F0E" w:rsidRPr="00A27A7B">
        <w:rPr>
          <w:rFonts w:ascii="Arial" w:hAnsi="Arial" w:cs="Arial"/>
        </w:rPr>
        <w:t>eje programático</w:t>
      </w:r>
      <w:r w:rsidR="003B6092" w:rsidRPr="00A27A7B">
        <w:rPr>
          <w:rFonts w:ascii="Arial" w:hAnsi="Arial" w:cs="Arial"/>
        </w:rPr>
        <w:t xml:space="preserve">, </w:t>
      </w:r>
      <w:r w:rsidR="00C56995" w:rsidRPr="00A27A7B">
        <w:rPr>
          <w:rFonts w:ascii="Arial" w:hAnsi="Arial" w:cs="Arial"/>
        </w:rPr>
        <w:t xml:space="preserve"> 2</w:t>
      </w:r>
      <w:r w:rsidR="00C473C0" w:rsidRPr="00A27A7B">
        <w:rPr>
          <w:rFonts w:ascii="Arial" w:hAnsi="Arial" w:cs="Arial"/>
        </w:rPr>
        <w:t>)</w:t>
      </w:r>
      <w:r w:rsidR="00C56995" w:rsidRPr="00A27A7B">
        <w:rPr>
          <w:rFonts w:ascii="Arial" w:hAnsi="Arial" w:cs="Arial"/>
        </w:rPr>
        <w:t xml:space="preserve"> </w:t>
      </w:r>
      <w:r w:rsidR="00521F00" w:rsidRPr="00A27A7B">
        <w:rPr>
          <w:rFonts w:ascii="Arial" w:hAnsi="Arial" w:cs="Arial"/>
        </w:rPr>
        <w:t>presupuesto</w:t>
      </w:r>
      <w:r w:rsidR="00C56995" w:rsidRPr="00A27A7B">
        <w:rPr>
          <w:rFonts w:ascii="Arial" w:hAnsi="Arial" w:cs="Arial"/>
        </w:rPr>
        <w:t xml:space="preserve"> por </w:t>
      </w:r>
      <w:r w:rsidR="00D64120" w:rsidRPr="00A27A7B">
        <w:rPr>
          <w:rFonts w:ascii="Arial" w:hAnsi="Arial" w:cs="Arial"/>
        </w:rPr>
        <w:t>entidad</w:t>
      </w:r>
      <w:r w:rsidR="000F1355" w:rsidRPr="00A27A7B">
        <w:rPr>
          <w:rFonts w:ascii="Arial" w:hAnsi="Arial" w:cs="Arial"/>
        </w:rPr>
        <w:t xml:space="preserve"> y 3</w:t>
      </w:r>
      <w:r w:rsidR="007E2847" w:rsidRPr="00A27A7B">
        <w:rPr>
          <w:rFonts w:ascii="Arial" w:hAnsi="Arial" w:cs="Arial"/>
        </w:rPr>
        <w:t>)</w:t>
      </w:r>
      <w:r w:rsidR="000F1355" w:rsidRPr="00A27A7B">
        <w:rPr>
          <w:rFonts w:ascii="Arial" w:hAnsi="Arial" w:cs="Arial"/>
        </w:rPr>
        <w:t xml:space="preserve"> presupuesto a nivel de actividad presupuestaria.</w:t>
      </w:r>
    </w:p>
    <w:p w:rsidR="00521F00" w:rsidRPr="00A27A7B" w:rsidRDefault="00964132" w:rsidP="00964132">
      <w:pPr>
        <w:jc w:val="center"/>
        <w:rPr>
          <w:rFonts w:ascii="Arial" w:hAnsi="Arial" w:cs="Arial"/>
        </w:rPr>
      </w:pPr>
      <w:r w:rsidRPr="00A27A7B">
        <w:rPr>
          <w:rFonts w:ascii="Arial" w:hAnsi="Arial" w:cs="Arial"/>
        </w:rPr>
        <w:t xml:space="preserve">Cuadro No. 10 </w:t>
      </w:r>
      <w:r w:rsidR="00190F0E" w:rsidRPr="00A27A7B">
        <w:rPr>
          <w:rFonts w:ascii="Arial" w:hAnsi="Arial" w:cs="Arial"/>
        </w:rPr>
        <w:t xml:space="preserve">Ejecución de </w:t>
      </w:r>
      <w:r w:rsidRPr="00A27A7B">
        <w:rPr>
          <w:rFonts w:ascii="Arial" w:hAnsi="Arial" w:cs="Arial"/>
        </w:rPr>
        <w:t xml:space="preserve">Presupuesto por </w:t>
      </w:r>
      <w:r w:rsidR="00190F0E" w:rsidRPr="00A27A7B">
        <w:rPr>
          <w:rFonts w:ascii="Arial" w:hAnsi="Arial" w:cs="Arial"/>
        </w:rPr>
        <w:t>Ejes Programáticos</w:t>
      </w:r>
    </w:p>
    <w:tbl>
      <w:tblPr>
        <w:tblStyle w:val="Tabladecuadrcula6concolores-nfasis3"/>
        <w:tblW w:w="6019" w:type="pct"/>
        <w:jc w:val="center"/>
        <w:tblLayout w:type="fixed"/>
        <w:tblLook w:val="04A0" w:firstRow="1" w:lastRow="0" w:firstColumn="1" w:lastColumn="0" w:noHBand="0" w:noVBand="1"/>
      </w:tblPr>
      <w:tblGrid>
        <w:gridCol w:w="977"/>
        <w:gridCol w:w="2663"/>
        <w:gridCol w:w="1962"/>
        <w:gridCol w:w="1966"/>
        <w:gridCol w:w="1858"/>
        <w:gridCol w:w="1201"/>
      </w:tblGrid>
      <w:tr w:rsidR="00F44EEC" w:rsidRPr="00FA59FF" w:rsidTr="00F44EEC">
        <w:trPr>
          <w:cnfStyle w:val="100000000000" w:firstRow="1" w:lastRow="0" w:firstColumn="0" w:lastColumn="0" w:oddVBand="0" w:evenVBand="0" w:oddHBand="0" w:evenHBand="0" w:firstRowFirstColumn="0" w:firstRowLastColumn="0" w:lastRowFirstColumn="0" w:lastRowLastColumn="0"/>
          <w:trHeight w:val="404"/>
          <w:jc w:val="center"/>
        </w:trPr>
        <w:tc>
          <w:tcPr>
            <w:cnfStyle w:val="001000000000" w:firstRow="0" w:lastRow="0" w:firstColumn="1" w:lastColumn="0" w:oddVBand="0" w:evenVBand="0" w:oddHBand="0" w:evenHBand="0" w:firstRowFirstColumn="0" w:firstRowLastColumn="0" w:lastRowFirstColumn="0" w:lastRowLastColumn="0"/>
            <w:tcW w:w="1713" w:type="pct"/>
            <w:gridSpan w:val="2"/>
            <w:noWrap/>
            <w:hideMark/>
          </w:tcPr>
          <w:p w:rsidR="00077EF5" w:rsidRPr="00077EF5" w:rsidRDefault="00190F0E" w:rsidP="00077EF5">
            <w:pPr>
              <w:jc w:val="center"/>
              <w:rPr>
                <w:rFonts w:eastAsia="Times New Roman" w:cs="Arial"/>
                <w:color w:val="000000"/>
                <w:szCs w:val="20"/>
                <w:lang w:eastAsia="es-GT"/>
              </w:rPr>
            </w:pPr>
            <w:r w:rsidRPr="00190F0E">
              <w:rPr>
                <w:rFonts w:eastAsia="Times New Roman" w:cs="Arial"/>
                <w:color w:val="000000"/>
                <w:szCs w:val="20"/>
                <w:lang w:eastAsia="es-GT"/>
              </w:rPr>
              <w:t>Ejes Programáticos</w:t>
            </w:r>
          </w:p>
        </w:tc>
        <w:tc>
          <w:tcPr>
            <w:tcW w:w="3287" w:type="pct"/>
            <w:gridSpan w:val="4"/>
            <w:noWrap/>
            <w:hideMark/>
          </w:tcPr>
          <w:p w:rsidR="00077EF5" w:rsidRPr="00077EF5" w:rsidRDefault="00077EF5" w:rsidP="00077EF5">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20"/>
                <w:lang w:eastAsia="es-GT"/>
              </w:rPr>
            </w:pPr>
            <w:r w:rsidRPr="00077EF5">
              <w:rPr>
                <w:rFonts w:eastAsia="Times New Roman" w:cs="Arial"/>
                <w:color w:val="000000"/>
                <w:szCs w:val="20"/>
                <w:lang w:eastAsia="es-GT"/>
              </w:rPr>
              <w:t>Presupuesto</w:t>
            </w:r>
          </w:p>
        </w:tc>
      </w:tr>
      <w:tr w:rsidR="00F44EEC" w:rsidRPr="00FA59FF" w:rsidTr="00BE4E20">
        <w:trPr>
          <w:cnfStyle w:val="000000100000" w:firstRow="0" w:lastRow="0" w:firstColumn="0" w:lastColumn="0" w:oddVBand="0" w:evenVBand="0" w:oddHBand="1" w:evenHBand="0" w:firstRowFirstColumn="0" w:firstRowLastColumn="0" w:lastRowFirstColumn="0" w:lastRowLastColumn="0"/>
          <w:trHeight w:val="404"/>
          <w:jc w:val="center"/>
        </w:trPr>
        <w:tc>
          <w:tcPr>
            <w:cnfStyle w:val="001000000000" w:firstRow="0" w:lastRow="0" w:firstColumn="1" w:lastColumn="0" w:oddVBand="0" w:evenVBand="0" w:oddHBand="0" w:evenHBand="0" w:firstRowFirstColumn="0" w:firstRowLastColumn="0" w:lastRowFirstColumn="0" w:lastRowLastColumn="0"/>
            <w:tcW w:w="460" w:type="pct"/>
            <w:vAlign w:val="center"/>
            <w:hideMark/>
          </w:tcPr>
          <w:p w:rsidR="00077EF5" w:rsidRPr="00077EF5" w:rsidRDefault="00077EF5" w:rsidP="0068055C">
            <w:pPr>
              <w:jc w:val="center"/>
              <w:rPr>
                <w:rFonts w:eastAsia="Times New Roman" w:cs="Arial"/>
                <w:color w:val="000000"/>
                <w:szCs w:val="20"/>
                <w:lang w:eastAsia="es-GT"/>
              </w:rPr>
            </w:pPr>
            <w:r w:rsidRPr="00077EF5">
              <w:rPr>
                <w:rFonts w:eastAsia="Times New Roman" w:cs="Arial"/>
                <w:color w:val="000000"/>
                <w:szCs w:val="20"/>
                <w:lang w:eastAsia="es-GT"/>
              </w:rPr>
              <w:t>Código</w:t>
            </w:r>
          </w:p>
        </w:tc>
        <w:tc>
          <w:tcPr>
            <w:tcW w:w="1253" w:type="pct"/>
            <w:vAlign w:val="center"/>
            <w:hideMark/>
          </w:tcPr>
          <w:p w:rsidR="00077EF5" w:rsidRPr="00077EF5" w:rsidRDefault="00077EF5" w:rsidP="0068055C">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Cs w:val="20"/>
                <w:lang w:eastAsia="es-GT"/>
              </w:rPr>
            </w:pPr>
            <w:r w:rsidRPr="00077EF5">
              <w:rPr>
                <w:rFonts w:eastAsia="Times New Roman" w:cs="Arial"/>
                <w:b/>
                <w:color w:val="000000"/>
                <w:szCs w:val="20"/>
                <w:lang w:eastAsia="es-GT"/>
              </w:rPr>
              <w:t>Descripción</w:t>
            </w:r>
          </w:p>
        </w:tc>
        <w:tc>
          <w:tcPr>
            <w:tcW w:w="923" w:type="pct"/>
            <w:noWrap/>
            <w:vAlign w:val="center"/>
            <w:hideMark/>
          </w:tcPr>
          <w:p w:rsidR="00077EF5" w:rsidRPr="00077EF5" w:rsidRDefault="00077EF5" w:rsidP="0068055C">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Cs w:val="20"/>
                <w:lang w:eastAsia="es-GT"/>
              </w:rPr>
            </w:pPr>
            <w:r w:rsidRPr="00077EF5">
              <w:rPr>
                <w:rFonts w:eastAsia="Times New Roman" w:cs="Arial"/>
                <w:b/>
                <w:color w:val="000000"/>
                <w:szCs w:val="20"/>
                <w:lang w:eastAsia="es-GT"/>
              </w:rPr>
              <w:t>Asignado</w:t>
            </w:r>
          </w:p>
        </w:tc>
        <w:tc>
          <w:tcPr>
            <w:tcW w:w="925" w:type="pct"/>
            <w:noWrap/>
            <w:vAlign w:val="center"/>
            <w:hideMark/>
          </w:tcPr>
          <w:p w:rsidR="00077EF5" w:rsidRPr="00077EF5" w:rsidRDefault="00077EF5" w:rsidP="0068055C">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Cs w:val="20"/>
                <w:lang w:eastAsia="es-GT"/>
              </w:rPr>
            </w:pPr>
            <w:r w:rsidRPr="00077EF5">
              <w:rPr>
                <w:rFonts w:eastAsia="Times New Roman" w:cs="Arial"/>
                <w:b/>
                <w:color w:val="000000"/>
                <w:szCs w:val="20"/>
                <w:lang w:eastAsia="es-GT"/>
              </w:rPr>
              <w:t>Vigente</w:t>
            </w:r>
          </w:p>
        </w:tc>
        <w:tc>
          <w:tcPr>
            <w:tcW w:w="874" w:type="pct"/>
            <w:noWrap/>
            <w:vAlign w:val="center"/>
            <w:hideMark/>
          </w:tcPr>
          <w:p w:rsidR="00077EF5" w:rsidRPr="00077EF5" w:rsidRDefault="00077EF5" w:rsidP="0068055C">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Cs w:val="20"/>
                <w:lang w:eastAsia="es-GT"/>
              </w:rPr>
            </w:pPr>
            <w:r w:rsidRPr="00077EF5">
              <w:rPr>
                <w:rFonts w:eastAsia="Times New Roman" w:cs="Arial"/>
                <w:b/>
                <w:color w:val="000000"/>
                <w:szCs w:val="20"/>
                <w:lang w:eastAsia="es-GT"/>
              </w:rPr>
              <w:t>Ejecutado</w:t>
            </w:r>
          </w:p>
        </w:tc>
        <w:tc>
          <w:tcPr>
            <w:tcW w:w="565" w:type="pct"/>
            <w:noWrap/>
            <w:vAlign w:val="center"/>
            <w:hideMark/>
          </w:tcPr>
          <w:p w:rsidR="00077EF5" w:rsidRPr="00077EF5" w:rsidRDefault="00077EF5" w:rsidP="0068055C">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Cs w:val="20"/>
                <w:lang w:eastAsia="es-GT"/>
              </w:rPr>
            </w:pPr>
            <w:r w:rsidRPr="00077EF5">
              <w:rPr>
                <w:rFonts w:eastAsia="Times New Roman" w:cs="Arial"/>
                <w:b/>
                <w:color w:val="000000"/>
                <w:szCs w:val="20"/>
                <w:lang w:eastAsia="es-GT"/>
              </w:rPr>
              <w:t>% Ejecutado</w:t>
            </w:r>
          </w:p>
        </w:tc>
      </w:tr>
      <w:tr w:rsidR="00F44EEC" w:rsidRPr="00D61375" w:rsidTr="00BE4E20">
        <w:trPr>
          <w:trHeight w:val="404"/>
          <w:jc w:val="center"/>
        </w:trPr>
        <w:tc>
          <w:tcPr>
            <w:cnfStyle w:val="001000000000" w:firstRow="0" w:lastRow="0" w:firstColumn="1" w:lastColumn="0" w:oddVBand="0" w:evenVBand="0" w:oddHBand="0" w:evenHBand="0" w:firstRowFirstColumn="0" w:firstRowLastColumn="0" w:lastRowFirstColumn="0" w:lastRowLastColumn="0"/>
            <w:tcW w:w="460" w:type="pct"/>
            <w:noWrap/>
            <w:vAlign w:val="center"/>
            <w:hideMark/>
          </w:tcPr>
          <w:p w:rsidR="00077EF5" w:rsidRPr="00077EF5" w:rsidRDefault="00077EF5" w:rsidP="00077EF5">
            <w:pPr>
              <w:rPr>
                <w:rFonts w:eastAsia="Times New Roman" w:cs="Arial"/>
                <w:color w:val="000000"/>
                <w:sz w:val="20"/>
                <w:szCs w:val="20"/>
                <w:lang w:eastAsia="es-GT"/>
              </w:rPr>
            </w:pPr>
            <w:r w:rsidRPr="00077EF5">
              <w:rPr>
                <w:rFonts w:eastAsia="Times New Roman" w:cs="Arial"/>
                <w:color w:val="000000"/>
                <w:sz w:val="20"/>
                <w:szCs w:val="20"/>
                <w:lang w:eastAsia="es-GT"/>
              </w:rPr>
              <w:t>04-01</w:t>
            </w:r>
          </w:p>
        </w:tc>
        <w:tc>
          <w:tcPr>
            <w:tcW w:w="1253" w:type="pct"/>
            <w:noWrap/>
            <w:vAlign w:val="center"/>
            <w:hideMark/>
          </w:tcPr>
          <w:p w:rsidR="00077EF5" w:rsidRPr="00077EF5" w:rsidRDefault="00077EF5" w:rsidP="00077EF5">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GT"/>
              </w:rPr>
            </w:pPr>
            <w:r w:rsidRPr="00077EF5">
              <w:rPr>
                <w:rFonts w:eastAsia="Times New Roman" w:cs="Arial"/>
                <w:color w:val="000000"/>
                <w:sz w:val="20"/>
                <w:szCs w:val="20"/>
                <w:lang w:eastAsia="es-GT"/>
              </w:rPr>
              <w:t>Reducción de la Desnutrición-Primer Nivel de Atención</w:t>
            </w:r>
          </w:p>
        </w:tc>
        <w:tc>
          <w:tcPr>
            <w:tcW w:w="923" w:type="pct"/>
            <w:noWrap/>
            <w:vAlign w:val="center"/>
            <w:hideMark/>
          </w:tcPr>
          <w:p w:rsidR="00077EF5" w:rsidRPr="00077EF5" w:rsidRDefault="00077EF5" w:rsidP="00077EF5">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GT"/>
              </w:rPr>
            </w:pPr>
            <w:r w:rsidRPr="00077EF5">
              <w:rPr>
                <w:rFonts w:eastAsia="Times New Roman" w:cs="Arial"/>
                <w:color w:val="000000"/>
                <w:sz w:val="20"/>
                <w:szCs w:val="20"/>
                <w:lang w:eastAsia="es-GT"/>
              </w:rPr>
              <w:t>Q1,027,696,329.00</w:t>
            </w:r>
          </w:p>
        </w:tc>
        <w:tc>
          <w:tcPr>
            <w:tcW w:w="925" w:type="pct"/>
            <w:noWrap/>
            <w:vAlign w:val="center"/>
            <w:hideMark/>
          </w:tcPr>
          <w:p w:rsidR="00077EF5" w:rsidRPr="00077EF5" w:rsidRDefault="00077EF5" w:rsidP="00077EF5">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GT"/>
              </w:rPr>
            </w:pPr>
            <w:r w:rsidRPr="00077EF5">
              <w:rPr>
                <w:rFonts w:eastAsia="Times New Roman" w:cs="Arial"/>
                <w:color w:val="000000"/>
                <w:sz w:val="20"/>
                <w:szCs w:val="20"/>
                <w:lang w:eastAsia="es-GT"/>
              </w:rPr>
              <w:t>Q953,193,108.00</w:t>
            </w:r>
          </w:p>
        </w:tc>
        <w:tc>
          <w:tcPr>
            <w:tcW w:w="874" w:type="pct"/>
            <w:noWrap/>
            <w:vAlign w:val="center"/>
            <w:hideMark/>
          </w:tcPr>
          <w:p w:rsidR="00077EF5" w:rsidRPr="00077EF5" w:rsidRDefault="00077EF5" w:rsidP="00077EF5">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GT"/>
              </w:rPr>
            </w:pPr>
            <w:r w:rsidRPr="00077EF5">
              <w:rPr>
                <w:rFonts w:eastAsia="Times New Roman" w:cs="Arial"/>
                <w:color w:val="000000"/>
                <w:sz w:val="20"/>
                <w:szCs w:val="20"/>
                <w:lang w:eastAsia="es-GT"/>
              </w:rPr>
              <w:t>Q404,368,633.18</w:t>
            </w:r>
          </w:p>
        </w:tc>
        <w:tc>
          <w:tcPr>
            <w:tcW w:w="565" w:type="pct"/>
            <w:noWrap/>
            <w:vAlign w:val="center"/>
            <w:hideMark/>
          </w:tcPr>
          <w:p w:rsidR="00077EF5" w:rsidRPr="00077EF5" w:rsidRDefault="00077EF5" w:rsidP="00077EF5">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GT"/>
              </w:rPr>
            </w:pPr>
            <w:r w:rsidRPr="00077EF5">
              <w:rPr>
                <w:rFonts w:eastAsia="Times New Roman" w:cs="Arial"/>
                <w:color w:val="000000"/>
                <w:sz w:val="20"/>
                <w:szCs w:val="20"/>
                <w:lang w:eastAsia="es-GT"/>
              </w:rPr>
              <w:t>42.42%</w:t>
            </w:r>
          </w:p>
        </w:tc>
      </w:tr>
      <w:tr w:rsidR="00F44EEC" w:rsidRPr="00D61375" w:rsidTr="00BE4E20">
        <w:trPr>
          <w:cnfStyle w:val="000000100000" w:firstRow="0" w:lastRow="0" w:firstColumn="0" w:lastColumn="0" w:oddVBand="0" w:evenVBand="0" w:oddHBand="1" w:evenHBand="0" w:firstRowFirstColumn="0" w:firstRowLastColumn="0" w:lastRowFirstColumn="0" w:lastRowLastColumn="0"/>
          <w:trHeight w:val="404"/>
          <w:jc w:val="center"/>
        </w:trPr>
        <w:tc>
          <w:tcPr>
            <w:cnfStyle w:val="001000000000" w:firstRow="0" w:lastRow="0" w:firstColumn="1" w:lastColumn="0" w:oddVBand="0" w:evenVBand="0" w:oddHBand="0" w:evenHBand="0" w:firstRowFirstColumn="0" w:firstRowLastColumn="0" w:lastRowFirstColumn="0" w:lastRowLastColumn="0"/>
            <w:tcW w:w="460" w:type="pct"/>
            <w:noWrap/>
            <w:vAlign w:val="center"/>
            <w:hideMark/>
          </w:tcPr>
          <w:p w:rsidR="00077EF5" w:rsidRPr="00077EF5" w:rsidRDefault="00077EF5" w:rsidP="00077EF5">
            <w:pPr>
              <w:rPr>
                <w:rFonts w:eastAsia="Times New Roman" w:cs="Arial"/>
                <w:color w:val="000000"/>
                <w:sz w:val="20"/>
                <w:szCs w:val="20"/>
                <w:lang w:eastAsia="es-GT"/>
              </w:rPr>
            </w:pPr>
            <w:r w:rsidRPr="00077EF5">
              <w:rPr>
                <w:rFonts w:eastAsia="Times New Roman" w:cs="Arial"/>
                <w:color w:val="000000"/>
                <w:sz w:val="20"/>
                <w:szCs w:val="20"/>
                <w:lang w:eastAsia="es-GT"/>
              </w:rPr>
              <w:t>04-03</w:t>
            </w:r>
          </w:p>
        </w:tc>
        <w:tc>
          <w:tcPr>
            <w:tcW w:w="1253" w:type="pct"/>
            <w:noWrap/>
            <w:vAlign w:val="center"/>
            <w:hideMark/>
          </w:tcPr>
          <w:p w:rsidR="00077EF5" w:rsidRPr="00077EF5" w:rsidRDefault="00077EF5" w:rsidP="00077EF5">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GT"/>
              </w:rPr>
            </w:pPr>
            <w:r w:rsidRPr="00077EF5">
              <w:rPr>
                <w:rFonts w:eastAsia="Times New Roman" w:cs="Arial"/>
                <w:color w:val="000000"/>
                <w:sz w:val="20"/>
                <w:szCs w:val="20"/>
                <w:lang w:eastAsia="es-GT"/>
              </w:rPr>
              <w:t>Reducción de la Desnutrición-Agua y Saneamiento</w:t>
            </w:r>
          </w:p>
        </w:tc>
        <w:tc>
          <w:tcPr>
            <w:tcW w:w="923" w:type="pct"/>
            <w:noWrap/>
            <w:vAlign w:val="center"/>
            <w:hideMark/>
          </w:tcPr>
          <w:p w:rsidR="00077EF5" w:rsidRPr="00077EF5" w:rsidRDefault="00077EF5" w:rsidP="00077EF5">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GT"/>
              </w:rPr>
            </w:pPr>
            <w:r w:rsidRPr="00077EF5">
              <w:rPr>
                <w:rFonts w:eastAsia="Times New Roman" w:cs="Arial"/>
                <w:color w:val="000000"/>
                <w:sz w:val="20"/>
                <w:szCs w:val="20"/>
                <w:lang w:eastAsia="es-GT"/>
              </w:rPr>
              <w:t>Q51,148,439.00</w:t>
            </w:r>
          </w:p>
        </w:tc>
        <w:tc>
          <w:tcPr>
            <w:tcW w:w="925" w:type="pct"/>
            <w:noWrap/>
            <w:vAlign w:val="center"/>
            <w:hideMark/>
          </w:tcPr>
          <w:p w:rsidR="00077EF5" w:rsidRPr="00077EF5" w:rsidRDefault="00077EF5" w:rsidP="00077EF5">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GT"/>
              </w:rPr>
            </w:pPr>
            <w:r w:rsidRPr="00077EF5">
              <w:rPr>
                <w:rFonts w:eastAsia="Times New Roman" w:cs="Arial"/>
                <w:color w:val="000000"/>
                <w:sz w:val="20"/>
                <w:szCs w:val="20"/>
                <w:lang w:eastAsia="es-GT"/>
              </w:rPr>
              <w:t>Q107,183,453.00</w:t>
            </w:r>
          </w:p>
        </w:tc>
        <w:tc>
          <w:tcPr>
            <w:tcW w:w="874" w:type="pct"/>
            <w:noWrap/>
            <w:vAlign w:val="center"/>
            <w:hideMark/>
          </w:tcPr>
          <w:p w:rsidR="00077EF5" w:rsidRPr="00077EF5" w:rsidRDefault="00077EF5" w:rsidP="00077EF5">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GT"/>
              </w:rPr>
            </w:pPr>
            <w:r w:rsidRPr="00077EF5">
              <w:rPr>
                <w:rFonts w:eastAsia="Times New Roman" w:cs="Arial"/>
                <w:color w:val="000000"/>
                <w:sz w:val="20"/>
                <w:szCs w:val="20"/>
                <w:lang w:eastAsia="es-GT"/>
              </w:rPr>
              <w:t>Q16,930,549.32</w:t>
            </w:r>
          </w:p>
        </w:tc>
        <w:tc>
          <w:tcPr>
            <w:tcW w:w="565" w:type="pct"/>
            <w:noWrap/>
            <w:vAlign w:val="center"/>
            <w:hideMark/>
          </w:tcPr>
          <w:p w:rsidR="00077EF5" w:rsidRPr="00077EF5" w:rsidRDefault="00077EF5" w:rsidP="00077EF5">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GT"/>
              </w:rPr>
            </w:pPr>
            <w:r w:rsidRPr="00077EF5">
              <w:rPr>
                <w:rFonts w:eastAsia="Times New Roman" w:cs="Arial"/>
                <w:color w:val="000000"/>
                <w:sz w:val="20"/>
                <w:szCs w:val="20"/>
                <w:lang w:eastAsia="es-GT"/>
              </w:rPr>
              <w:t>15.80%</w:t>
            </w:r>
          </w:p>
        </w:tc>
      </w:tr>
      <w:tr w:rsidR="00F44EEC" w:rsidRPr="00D61375" w:rsidTr="00BE4E20">
        <w:trPr>
          <w:trHeight w:val="404"/>
          <w:jc w:val="center"/>
        </w:trPr>
        <w:tc>
          <w:tcPr>
            <w:cnfStyle w:val="001000000000" w:firstRow="0" w:lastRow="0" w:firstColumn="1" w:lastColumn="0" w:oddVBand="0" w:evenVBand="0" w:oddHBand="0" w:evenHBand="0" w:firstRowFirstColumn="0" w:firstRowLastColumn="0" w:lastRowFirstColumn="0" w:lastRowLastColumn="0"/>
            <w:tcW w:w="460" w:type="pct"/>
            <w:noWrap/>
            <w:vAlign w:val="center"/>
            <w:hideMark/>
          </w:tcPr>
          <w:p w:rsidR="00077EF5" w:rsidRPr="00077EF5" w:rsidRDefault="00077EF5" w:rsidP="00077EF5">
            <w:pPr>
              <w:rPr>
                <w:rFonts w:eastAsia="Times New Roman" w:cs="Arial"/>
                <w:color w:val="000000"/>
                <w:sz w:val="20"/>
                <w:szCs w:val="20"/>
                <w:lang w:eastAsia="es-GT"/>
              </w:rPr>
            </w:pPr>
            <w:r w:rsidRPr="00077EF5">
              <w:rPr>
                <w:rFonts w:eastAsia="Times New Roman" w:cs="Arial"/>
                <w:color w:val="000000"/>
                <w:sz w:val="20"/>
                <w:szCs w:val="20"/>
                <w:lang w:eastAsia="es-GT"/>
              </w:rPr>
              <w:t>04-04</w:t>
            </w:r>
          </w:p>
        </w:tc>
        <w:tc>
          <w:tcPr>
            <w:tcW w:w="1253" w:type="pct"/>
            <w:noWrap/>
            <w:vAlign w:val="center"/>
            <w:hideMark/>
          </w:tcPr>
          <w:p w:rsidR="00077EF5" w:rsidRPr="00077EF5" w:rsidRDefault="00077EF5" w:rsidP="00077EF5">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GT"/>
              </w:rPr>
            </w:pPr>
            <w:r w:rsidRPr="00077EF5">
              <w:rPr>
                <w:rFonts w:eastAsia="Times New Roman" w:cs="Arial"/>
                <w:color w:val="000000"/>
                <w:sz w:val="20"/>
                <w:szCs w:val="20"/>
                <w:lang w:eastAsia="es-GT"/>
              </w:rPr>
              <w:t>Reducción de la Desnutrición-Disponibilidad y Economía Familiar</w:t>
            </w:r>
          </w:p>
        </w:tc>
        <w:tc>
          <w:tcPr>
            <w:tcW w:w="923" w:type="pct"/>
            <w:noWrap/>
            <w:vAlign w:val="center"/>
            <w:hideMark/>
          </w:tcPr>
          <w:p w:rsidR="00077EF5" w:rsidRPr="00077EF5" w:rsidRDefault="00077EF5" w:rsidP="00077EF5">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GT"/>
              </w:rPr>
            </w:pPr>
            <w:r w:rsidRPr="00077EF5">
              <w:rPr>
                <w:rFonts w:eastAsia="Times New Roman" w:cs="Arial"/>
                <w:color w:val="000000"/>
                <w:sz w:val="20"/>
                <w:szCs w:val="20"/>
                <w:lang w:eastAsia="es-GT"/>
              </w:rPr>
              <w:t>Q209,000,341.00</w:t>
            </w:r>
          </w:p>
        </w:tc>
        <w:tc>
          <w:tcPr>
            <w:tcW w:w="925" w:type="pct"/>
            <w:noWrap/>
            <w:vAlign w:val="center"/>
            <w:hideMark/>
          </w:tcPr>
          <w:p w:rsidR="00077EF5" w:rsidRPr="00077EF5" w:rsidRDefault="00077EF5" w:rsidP="00077EF5">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GT"/>
              </w:rPr>
            </w:pPr>
            <w:r w:rsidRPr="00077EF5">
              <w:rPr>
                <w:rFonts w:eastAsia="Times New Roman" w:cs="Arial"/>
                <w:color w:val="000000"/>
                <w:sz w:val="20"/>
                <w:szCs w:val="20"/>
                <w:lang w:eastAsia="es-GT"/>
              </w:rPr>
              <w:t>Q94,602,063.00</w:t>
            </w:r>
          </w:p>
        </w:tc>
        <w:tc>
          <w:tcPr>
            <w:tcW w:w="874" w:type="pct"/>
            <w:noWrap/>
            <w:vAlign w:val="center"/>
            <w:hideMark/>
          </w:tcPr>
          <w:p w:rsidR="00077EF5" w:rsidRPr="00077EF5" w:rsidRDefault="00077EF5" w:rsidP="00077EF5">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GT"/>
              </w:rPr>
            </w:pPr>
            <w:r w:rsidRPr="00077EF5">
              <w:rPr>
                <w:rFonts w:eastAsia="Times New Roman" w:cs="Arial"/>
                <w:color w:val="000000"/>
                <w:sz w:val="20"/>
                <w:szCs w:val="20"/>
                <w:lang w:eastAsia="es-GT"/>
              </w:rPr>
              <w:t>Q18,153,557.23</w:t>
            </w:r>
          </w:p>
        </w:tc>
        <w:tc>
          <w:tcPr>
            <w:tcW w:w="565" w:type="pct"/>
            <w:noWrap/>
            <w:vAlign w:val="center"/>
            <w:hideMark/>
          </w:tcPr>
          <w:p w:rsidR="00077EF5" w:rsidRPr="00077EF5" w:rsidRDefault="00077EF5" w:rsidP="00077EF5">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GT"/>
              </w:rPr>
            </w:pPr>
            <w:r w:rsidRPr="00077EF5">
              <w:rPr>
                <w:rFonts w:eastAsia="Times New Roman" w:cs="Arial"/>
                <w:color w:val="000000"/>
                <w:sz w:val="20"/>
                <w:szCs w:val="20"/>
                <w:lang w:eastAsia="es-GT"/>
              </w:rPr>
              <w:t>19.19%</w:t>
            </w:r>
          </w:p>
        </w:tc>
      </w:tr>
      <w:tr w:rsidR="00F44EEC" w:rsidRPr="00D61375" w:rsidTr="00BE4E20">
        <w:trPr>
          <w:cnfStyle w:val="000000100000" w:firstRow="0" w:lastRow="0" w:firstColumn="0" w:lastColumn="0" w:oddVBand="0" w:evenVBand="0" w:oddHBand="1" w:evenHBand="0" w:firstRowFirstColumn="0" w:firstRowLastColumn="0" w:lastRowFirstColumn="0" w:lastRowLastColumn="0"/>
          <w:trHeight w:val="404"/>
          <w:jc w:val="center"/>
        </w:trPr>
        <w:tc>
          <w:tcPr>
            <w:cnfStyle w:val="001000000000" w:firstRow="0" w:lastRow="0" w:firstColumn="1" w:lastColumn="0" w:oddVBand="0" w:evenVBand="0" w:oddHBand="0" w:evenHBand="0" w:firstRowFirstColumn="0" w:firstRowLastColumn="0" w:lastRowFirstColumn="0" w:lastRowLastColumn="0"/>
            <w:tcW w:w="460" w:type="pct"/>
            <w:noWrap/>
            <w:vAlign w:val="center"/>
            <w:hideMark/>
          </w:tcPr>
          <w:p w:rsidR="00077EF5" w:rsidRPr="00077EF5" w:rsidRDefault="00077EF5" w:rsidP="00077EF5">
            <w:pPr>
              <w:rPr>
                <w:rFonts w:eastAsia="Times New Roman" w:cs="Arial"/>
                <w:color w:val="000000"/>
                <w:sz w:val="20"/>
                <w:szCs w:val="20"/>
                <w:lang w:eastAsia="es-GT"/>
              </w:rPr>
            </w:pPr>
            <w:r w:rsidRPr="00077EF5">
              <w:rPr>
                <w:rFonts w:eastAsia="Times New Roman" w:cs="Arial"/>
                <w:color w:val="000000"/>
                <w:sz w:val="20"/>
                <w:szCs w:val="20"/>
                <w:lang w:eastAsia="es-GT"/>
              </w:rPr>
              <w:t>04-05</w:t>
            </w:r>
          </w:p>
        </w:tc>
        <w:tc>
          <w:tcPr>
            <w:tcW w:w="1253" w:type="pct"/>
            <w:noWrap/>
            <w:vAlign w:val="center"/>
            <w:hideMark/>
          </w:tcPr>
          <w:p w:rsidR="00077EF5" w:rsidRPr="00077EF5" w:rsidRDefault="00077EF5" w:rsidP="00077EF5">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GT"/>
              </w:rPr>
            </w:pPr>
            <w:r w:rsidRPr="00077EF5">
              <w:rPr>
                <w:rFonts w:eastAsia="Times New Roman" w:cs="Arial"/>
                <w:color w:val="000000"/>
                <w:sz w:val="20"/>
                <w:szCs w:val="20"/>
                <w:lang w:eastAsia="es-GT"/>
              </w:rPr>
              <w:t>Reducción de la Desnutrición-Transversales</w:t>
            </w:r>
          </w:p>
        </w:tc>
        <w:tc>
          <w:tcPr>
            <w:tcW w:w="923" w:type="pct"/>
            <w:noWrap/>
            <w:vAlign w:val="center"/>
            <w:hideMark/>
          </w:tcPr>
          <w:p w:rsidR="00077EF5" w:rsidRPr="00077EF5" w:rsidRDefault="00077EF5" w:rsidP="00077EF5">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GT"/>
              </w:rPr>
            </w:pPr>
            <w:r w:rsidRPr="00077EF5">
              <w:rPr>
                <w:rFonts w:eastAsia="Times New Roman" w:cs="Arial"/>
                <w:color w:val="000000"/>
                <w:sz w:val="20"/>
                <w:szCs w:val="20"/>
                <w:lang w:eastAsia="es-GT"/>
              </w:rPr>
              <w:t>Q2,831,240.00</w:t>
            </w:r>
          </w:p>
        </w:tc>
        <w:tc>
          <w:tcPr>
            <w:tcW w:w="925" w:type="pct"/>
            <w:noWrap/>
            <w:vAlign w:val="center"/>
            <w:hideMark/>
          </w:tcPr>
          <w:p w:rsidR="00077EF5" w:rsidRPr="00077EF5" w:rsidRDefault="00077EF5" w:rsidP="00077EF5">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GT"/>
              </w:rPr>
            </w:pPr>
            <w:r w:rsidRPr="00077EF5">
              <w:rPr>
                <w:rFonts w:eastAsia="Times New Roman" w:cs="Arial"/>
                <w:color w:val="000000"/>
                <w:sz w:val="20"/>
                <w:szCs w:val="20"/>
                <w:lang w:eastAsia="es-GT"/>
              </w:rPr>
              <w:t>Q2,682,000.00</w:t>
            </w:r>
          </w:p>
        </w:tc>
        <w:tc>
          <w:tcPr>
            <w:tcW w:w="874" w:type="pct"/>
            <w:noWrap/>
            <w:vAlign w:val="center"/>
            <w:hideMark/>
          </w:tcPr>
          <w:p w:rsidR="00077EF5" w:rsidRPr="00077EF5" w:rsidRDefault="00077EF5" w:rsidP="00077EF5">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GT"/>
              </w:rPr>
            </w:pPr>
            <w:r w:rsidRPr="00077EF5">
              <w:rPr>
                <w:rFonts w:eastAsia="Times New Roman" w:cs="Arial"/>
                <w:color w:val="000000"/>
                <w:sz w:val="20"/>
                <w:szCs w:val="20"/>
                <w:lang w:eastAsia="es-GT"/>
              </w:rPr>
              <w:t>Q1,028,661.45</w:t>
            </w:r>
          </w:p>
        </w:tc>
        <w:tc>
          <w:tcPr>
            <w:tcW w:w="565" w:type="pct"/>
            <w:noWrap/>
            <w:vAlign w:val="center"/>
            <w:hideMark/>
          </w:tcPr>
          <w:p w:rsidR="00077EF5" w:rsidRPr="00077EF5" w:rsidRDefault="00077EF5" w:rsidP="00077EF5">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GT"/>
              </w:rPr>
            </w:pPr>
            <w:r w:rsidRPr="00077EF5">
              <w:rPr>
                <w:rFonts w:eastAsia="Times New Roman" w:cs="Arial"/>
                <w:color w:val="000000"/>
                <w:sz w:val="20"/>
                <w:szCs w:val="20"/>
                <w:lang w:eastAsia="es-GT"/>
              </w:rPr>
              <w:t>38.35%</w:t>
            </w:r>
          </w:p>
        </w:tc>
      </w:tr>
      <w:tr w:rsidR="00F44EEC" w:rsidRPr="009C2909" w:rsidTr="00BE4E20">
        <w:trPr>
          <w:trHeight w:val="404"/>
          <w:jc w:val="center"/>
        </w:trPr>
        <w:tc>
          <w:tcPr>
            <w:cnfStyle w:val="001000000000" w:firstRow="0" w:lastRow="0" w:firstColumn="1" w:lastColumn="0" w:oddVBand="0" w:evenVBand="0" w:oddHBand="0" w:evenHBand="0" w:firstRowFirstColumn="0" w:firstRowLastColumn="0" w:lastRowFirstColumn="0" w:lastRowLastColumn="0"/>
            <w:tcW w:w="460" w:type="pct"/>
            <w:noWrap/>
            <w:vAlign w:val="center"/>
            <w:hideMark/>
          </w:tcPr>
          <w:p w:rsidR="00077EF5" w:rsidRPr="00077EF5" w:rsidRDefault="00077EF5" w:rsidP="00077EF5">
            <w:pPr>
              <w:jc w:val="right"/>
              <w:rPr>
                <w:rFonts w:eastAsia="Times New Roman" w:cs="Arial"/>
                <w:color w:val="000000"/>
                <w:szCs w:val="20"/>
                <w:lang w:eastAsia="es-GT"/>
              </w:rPr>
            </w:pPr>
          </w:p>
        </w:tc>
        <w:tc>
          <w:tcPr>
            <w:tcW w:w="1253" w:type="pct"/>
            <w:noWrap/>
            <w:vAlign w:val="center"/>
            <w:hideMark/>
          </w:tcPr>
          <w:p w:rsidR="00077EF5" w:rsidRPr="00077EF5" w:rsidRDefault="00FA59FF" w:rsidP="00FA59F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es-GT"/>
              </w:rPr>
            </w:pPr>
            <w:r w:rsidRPr="009C2909">
              <w:rPr>
                <w:rFonts w:eastAsia="Times New Roman" w:cs="Arial"/>
                <w:b/>
                <w:color w:val="000000"/>
                <w:szCs w:val="20"/>
                <w:lang w:eastAsia="es-GT"/>
              </w:rPr>
              <w:t>Totales</w:t>
            </w:r>
          </w:p>
        </w:tc>
        <w:tc>
          <w:tcPr>
            <w:tcW w:w="923" w:type="pct"/>
            <w:noWrap/>
            <w:vAlign w:val="center"/>
            <w:hideMark/>
          </w:tcPr>
          <w:p w:rsidR="00077EF5" w:rsidRPr="00077EF5" w:rsidRDefault="00077EF5" w:rsidP="00077EF5">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s-GT"/>
              </w:rPr>
            </w:pPr>
            <w:r w:rsidRPr="00077EF5">
              <w:rPr>
                <w:rFonts w:eastAsia="Times New Roman" w:cs="Arial"/>
                <w:color w:val="000000"/>
                <w:szCs w:val="20"/>
                <w:lang w:eastAsia="es-GT"/>
              </w:rPr>
              <w:t>Q1,290,676,349.00</w:t>
            </w:r>
          </w:p>
        </w:tc>
        <w:tc>
          <w:tcPr>
            <w:tcW w:w="925" w:type="pct"/>
            <w:noWrap/>
            <w:vAlign w:val="center"/>
            <w:hideMark/>
          </w:tcPr>
          <w:p w:rsidR="00077EF5" w:rsidRPr="00077EF5" w:rsidRDefault="00077EF5" w:rsidP="00077EF5">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s-GT"/>
              </w:rPr>
            </w:pPr>
            <w:r w:rsidRPr="00077EF5">
              <w:rPr>
                <w:rFonts w:eastAsia="Times New Roman" w:cs="Arial"/>
                <w:color w:val="000000"/>
                <w:szCs w:val="20"/>
                <w:lang w:eastAsia="es-GT"/>
              </w:rPr>
              <w:t>Q1,157,660,624.00</w:t>
            </w:r>
          </w:p>
        </w:tc>
        <w:tc>
          <w:tcPr>
            <w:tcW w:w="874" w:type="pct"/>
            <w:noWrap/>
            <w:vAlign w:val="center"/>
            <w:hideMark/>
          </w:tcPr>
          <w:p w:rsidR="00077EF5" w:rsidRPr="00077EF5" w:rsidRDefault="00077EF5" w:rsidP="00077EF5">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s-GT"/>
              </w:rPr>
            </w:pPr>
            <w:r w:rsidRPr="00077EF5">
              <w:rPr>
                <w:rFonts w:eastAsia="Times New Roman" w:cs="Arial"/>
                <w:color w:val="000000"/>
                <w:szCs w:val="20"/>
                <w:lang w:eastAsia="es-GT"/>
              </w:rPr>
              <w:t>Q440,481,401.18</w:t>
            </w:r>
          </w:p>
        </w:tc>
        <w:tc>
          <w:tcPr>
            <w:tcW w:w="565" w:type="pct"/>
            <w:noWrap/>
            <w:vAlign w:val="center"/>
            <w:hideMark/>
          </w:tcPr>
          <w:p w:rsidR="00077EF5" w:rsidRPr="00077EF5" w:rsidRDefault="00077EF5" w:rsidP="00077EF5">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s-GT"/>
              </w:rPr>
            </w:pPr>
            <w:r w:rsidRPr="00077EF5">
              <w:rPr>
                <w:rFonts w:eastAsia="Times New Roman" w:cs="Arial"/>
                <w:color w:val="000000"/>
                <w:szCs w:val="20"/>
                <w:lang w:eastAsia="es-GT"/>
              </w:rPr>
              <w:t>38.05%</w:t>
            </w:r>
          </w:p>
        </w:tc>
      </w:tr>
    </w:tbl>
    <w:p w:rsidR="004015ED" w:rsidRDefault="004015ED" w:rsidP="004015ED">
      <w:pPr>
        <w:spacing w:after="0"/>
        <w:jc w:val="both"/>
        <w:rPr>
          <w:rFonts w:ascii="Arial" w:hAnsi="Arial" w:cs="Arial"/>
          <w:sz w:val="18"/>
          <w:szCs w:val="18"/>
        </w:rPr>
      </w:pPr>
    </w:p>
    <w:p w:rsidR="004015ED" w:rsidRDefault="004015ED" w:rsidP="004015ED">
      <w:pPr>
        <w:spacing w:after="0"/>
        <w:jc w:val="both"/>
        <w:rPr>
          <w:rFonts w:ascii="Arial" w:hAnsi="Arial" w:cs="Arial"/>
          <w:sz w:val="18"/>
          <w:szCs w:val="18"/>
        </w:rPr>
      </w:pPr>
      <w:r w:rsidRPr="0003167F">
        <w:rPr>
          <w:rFonts w:ascii="Arial" w:hAnsi="Arial" w:cs="Arial"/>
          <w:sz w:val="18"/>
          <w:szCs w:val="18"/>
        </w:rPr>
        <w:t>Fuente: Reporte Dinámico de Seguimiento de Clasificador Temático, R00821119.rpt</w:t>
      </w:r>
      <w:r w:rsidR="00DA33D4">
        <w:rPr>
          <w:rFonts w:ascii="Arial" w:hAnsi="Arial" w:cs="Arial"/>
          <w:sz w:val="18"/>
          <w:szCs w:val="18"/>
        </w:rPr>
        <w:t>, ejecución acumulada enero-junio 2019</w:t>
      </w:r>
    </w:p>
    <w:p w:rsidR="004015ED" w:rsidRDefault="004015ED" w:rsidP="004015ED">
      <w:pPr>
        <w:rPr>
          <w:rFonts w:ascii="Arial" w:hAnsi="Arial" w:cs="Arial"/>
          <w:sz w:val="18"/>
          <w:szCs w:val="18"/>
        </w:rPr>
      </w:pPr>
      <w:r>
        <w:rPr>
          <w:rFonts w:ascii="Arial" w:hAnsi="Arial" w:cs="Arial"/>
          <w:sz w:val="18"/>
          <w:szCs w:val="18"/>
        </w:rPr>
        <w:t>Elaboración: SESAN/DPME</w:t>
      </w:r>
    </w:p>
    <w:p w:rsidR="0068774B" w:rsidRPr="00A27A7B" w:rsidRDefault="0068055C" w:rsidP="00A73D29">
      <w:pPr>
        <w:jc w:val="both"/>
        <w:rPr>
          <w:rFonts w:ascii="Arial" w:hAnsi="Arial" w:cs="Arial"/>
        </w:rPr>
      </w:pPr>
      <w:r w:rsidRPr="00A27A7B">
        <w:rPr>
          <w:rFonts w:ascii="Arial" w:hAnsi="Arial" w:cs="Arial"/>
        </w:rPr>
        <w:t>El monto total de presupuesto</w:t>
      </w:r>
      <w:r w:rsidR="0045692A" w:rsidRPr="00A27A7B">
        <w:rPr>
          <w:rFonts w:ascii="Arial" w:hAnsi="Arial" w:cs="Arial"/>
        </w:rPr>
        <w:t xml:space="preserve"> </w:t>
      </w:r>
      <w:r w:rsidR="009C2909" w:rsidRPr="00A27A7B">
        <w:rPr>
          <w:rFonts w:ascii="Arial" w:hAnsi="Arial" w:cs="Arial"/>
        </w:rPr>
        <w:t>vinculado al clasificador 04</w:t>
      </w:r>
      <w:r w:rsidR="007E2847" w:rsidRPr="00A27A7B">
        <w:rPr>
          <w:rFonts w:ascii="Arial" w:hAnsi="Arial" w:cs="Arial"/>
        </w:rPr>
        <w:t>,</w:t>
      </w:r>
      <w:r w:rsidR="009C2909" w:rsidRPr="00A27A7B">
        <w:rPr>
          <w:rFonts w:ascii="Arial" w:hAnsi="Arial" w:cs="Arial"/>
        </w:rPr>
        <w:t xml:space="preserve"> asciende a </w:t>
      </w:r>
      <w:r w:rsidR="00C80372" w:rsidRPr="00A27A7B">
        <w:rPr>
          <w:rFonts w:ascii="Arial" w:hAnsi="Arial" w:cs="Arial"/>
        </w:rPr>
        <w:t>Q1,290,676,349.00</w:t>
      </w:r>
      <w:r w:rsidR="00386DF2" w:rsidRPr="00A27A7B">
        <w:rPr>
          <w:rFonts w:ascii="Arial" w:hAnsi="Arial" w:cs="Arial"/>
        </w:rPr>
        <w:t xml:space="preserve">, al finalizar el primer semestre de 2019 el presupuesto vigente </w:t>
      </w:r>
      <w:r w:rsidR="005077BE" w:rsidRPr="00A27A7B">
        <w:rPr>
          <w:rFonts w:ascii="Arial" w:hAnsi="Arial" w:cs="Arial"/>
        </w:rPr>
        <w:t>fue</w:t>
      </w:r>
      <w:r w:rsidR="00386DF2" w:rsidRPr="00A27A7B">
        <w:rPr>
          <w:rFonts w:ascii="Arial" w:hAnsi="Arial" w:cs="Arial"/>
        </w:rPr>
        <w:t xml:space="preserve"> de Q1,157,660,624.00</w:t>
      </w:r>
      <w:r w:rsidR="0068774B" w:rsidRPr="00A27A7B">
        <w:rPr>
          <w:rFonts w:ascii="Arial" w:hAnsi="Arial" w:cs="Arial"/>
        </w:rPr>
        <w:t>,</w:t>
      </w:r>
      <w:r w:rsidR="00C80372" w:rsidRPr="00A27A7B">
        <w:rPr>
          <w:rFonts w:ascii="Arial" w:hAnsi="Arial" w:cs="Arial"/>
        </w:rPr>
        <w:t xml:space="preserve"> </w:t>
      </w:r>
      <w:r w:rsidR="00834FAD" w:rsidRPr="00A27A7B">
        <w:rPr>
          <w:rFonts w:ascii="Arial" w:hAnsi="Arial" w:cs="Arial"/>
        </w:rPr>
        <w:t>de los cuales se ha ejecutado el 38.05 %, co</w:t>
      </w:r>
      <w:r w:rsidR="00741CD2" w:rsidRPr="00A27A7B">
        <w:rPr>
          <w:rFonts w:ascii="Arial" w:hAnsi="Arial" w:cs="Arial"/>
        </w:rPr>
        <w:t xml:space="preserve">mo lo indica el cuadro No. 10.  </w:t>
      </w:r>
    </w:p>
    <w:p w:rsidR="00470C6A" w:rsidRPr="00A27A7B" w:rsidRDefault="00DD6D3E" w:rsidP="00A73D29">
      <w:pPr>
        <w:jc w:val="both"/>
        <w:rPr>
          <w:rFonts w:ascii="Arial" w:hAnsi="Arial" w:cs="Arial"/>
        </w:rPr>
      </w:pPr>
      <w:r w:rsidRPr="00A27A7B">
        <w:rPr>
          <w:rFonts w:ascii="Arial" w:hAnsi="Arial" w:cs="Arial"/>
        </w:rPr>
        <w:t xml:space="preserve">La ejecución del presupuesto en el </w:t>
      </w:r>
      <w:r w:rsidR="00FD6D66" w:rsidRPr="00A27A7B">
        <w:rPr>
          <w:rFonts w:ascii="Arial" w:hAnsi="Arial" w:cs="Arial"/>
        </w:rPr>
        <w:t>período de enero a junio del presente ejercicio fiscal es</w:t>
      </w:r>
      <w:r w:rsidRPr="00A27A7B">
        <w:rPr>
          <w:rFonts w:ascii="Arial" w:hAnsi="Arial" w:cs="Arial"/>
        </w:rPr>
        <w:t xml:space="preserve"> superior e</w:t>
      </w:r>
      <w:r w:rsidR="00741CD2" w:rsidRPr="00A27A7B">
        <w:rPr>
          <w:rFonts w:ascii="Arial" w:hAnsi="Arial" w:cs="Arial"/>
        </w:rPr>
        <w:t>n comparación con la ejecución del primer semestre d</w:t>
      </w:r>
      <w:r w:rsidRPr="00A27A7B">
        <w:rPr>
          <w:rFonts w:ascii="Arial" w:hAnsi="Arial" w:cs="Arial"/>
        </w:rPr>
        <w:t>el año 2018 que fue de 25.89%</w:t>
      </w:r>
      <w:r w:rsidR="007D3D2A" w:rsidRPr="00A27A7B">
        <w:rPr>
          <w:rFonts w:ascii="Arial" w:hAnsi="Arial" w:cs="Arial"/>
        </w:rPr>
        <w:t xml:space="preserve"> de un vigente de Q1,353,681,883.00</w:t>
      </w:r>
      <w:r w:rsidR="00874606" w:rsidRPr="00A27A7B">
        <w:rPr>
          <w:rFonts w:ascii="Arial" w:hAnsi="Arial" w:cs="Arial"/>
        </w:rPr>
        <w:t>.</w:t>
      </w:r>
    </w:p>
    <w:p w:rsidR="004E3AE0" w:rsidRPr="00A27A7B" w:rsidRDefault="002F6ECA" w:rsidP="00052F58">
      <w:pPr>
        <w:jc w:val="both"/>
        <w:rPr>
          <w:rFonts w:ascii="Arial" w:hAnsi="Arial" w:cs="Arial"/>
        </w:rPr>
      </w:pPr>
      <w:r w:rsidRPr="00A27A7B">
        <w:rPr>
          <w:rFonts w:ascii="Arial" w:hAnsi="Arial" w:cs="Arial"/>
        </w:rPr>
        <w:t>El porcentaje total ejecutado (38.05%) es acumulado</w:t>
      </w:r>
      <w:r w:rsidR="00567116" w:rsidRPr="00A27A7B">
        <w:rPr>
          <w:rFonts w:ascii="Arial" w:hAnsi="Arial" w:cs="Arial"/>
        </w:rPr>
        <w:t xml:space="preserve"> de enero a junio 2019,  e</w:t>
      </w:r>
      <w:r w:rsidR="00626A6B" w:rsidRPr="00A27A7B">
        <w:rPr>
          <w:rFonts w:ascii="Arial" w:hAnsi="Arial" w:cs="Arial"/>
        </w:rPr>
        <w:t xml:space="preserve">n el cuadro No. 11 se presenta </w:t>
      </w:r>
      <w:r w:rsidR="00A946C4" w:rsidRPr="00A27A7B">
        <w:rPr>
          <w:rFonts w:ascii="Arial" w:hAnsi="Arial" w:cs="Arial"/>
        </w:rPr>
        <w:t>el avance de lo e</w:t>
      </w:r>
      <w:r w:rsidR="00567116" w:rsidRPr="00A27A7B">
        <w:rPr>
          <w:rFonts w:ascii="Arial" w:hAnsi="Arial" w:cs="Arial"/>
        </w:rPr>
        <w:t>jecut</w:t>
      </w:r>
      <w:r w:rsidR="00AC22C2" w:rsidRPr="00A27A7B">
        <w:rPr>
          <w:rFonts w:ascii="Arial" w:hAnsi="Arial" w:cs="Arial"/>
        </w:rPr>
        <w:t xml:space="preserve">ado a nivel de </w:t>
      </w:r>
      <w:r w:rsidR="00D64120" w:rsidRPr="00A27A7B">
        <w:rPr>
          <w:rFonts w:ascii="Arial" w:hAnsi="Arial" w:cs="Arial"/>
        </w:rPr>
        <w:t>entidad</w:t>
      </w:r>
      <w:r w:rsidR="00AC22C2" w:rsidRPr="00A27A7B">
        <w:rPr>
          <w:rFonts w:ascii="Arial" w:hAnsi="Arial" w:cs="Arial"/>
        </w:rPr>
        <w:t>, para cada una se muestra el monto inicial y el vigente, sobre éste último se calcula el porcentaje de ejecu</w:t>
      </w:r>
      <w:r w:rsidR="00DC0074" w:rsidRPr="00A27A7B">
        <w:rPr>
          <w:rFonts w:ascii="Arial" w:hAnsi="Arial" w:cs="Arial"/>
        </w:rPr>
        <w:t>ción</w:t>
      </w:r>
      <w:r w:rsidR="0043177F" w:rsidRPr="00A27A7B">
        <w:rPr>
          <w:rFonts w:ascii="Arial" w:hAnsi="Arial" w:cs="Arial"/>
        </w:rPr>
        <w:t xml:space="preserve">.  Es importante mencionar que </w:t>
      </w:r>
      <w:r w:rsidR="00DC0074" w:rsidRPr="00A27A7B">
        <w:rPr>
          <w:rFonts w:ascii="Arial" w:hAnsi="Arial" w:cs="Arial"/>
        </w:rPr>
        <w:t xml:space="preserve"> los presupuestos son dinámicos y durante la ejecución</w:t>
      </w:r>
      <w:r w:rsidR="0043177F" w:rsidRPr="00A27A7B">
        <w:rPr>
          <w:rFonts w:ascii="Arial" w:hAnsi="Arial" w:cs="Arial"/>
        </w:rPr>
        <w:t xml:space="preserve"> son efecto de modificaciones</w:t>
      </w:r>
      <w:r w:rsidR="007C2108">
        <w:rPr>
          <w:rFonts w:ascii="Arial" w:hAnsi="Arial" w:cs="Arial"/>
        </w:rPr>
        <w:t>,</w:t>
      </w:r>
      <w:r w:rsidR="0043177F" w:rsidRPr="00A27A7B">
        <w:rPr>
          <w:rFonts w:ascii="Arial" w:hAnsi="Arial" w:cs="Arial"/>
        </w:rPr>
        <w:t xml:space="preserve">  </w:t>
      </w:r>
      <w:r w:rsidR="00052F58" w:rsidRPr="00A27A7B">
        <w:rPr>
          <w:rFonts w:ascii="Arial" w:hAnsi="Arial" w:cs="Arial"/>
        </w:rPr>
        <w:t>además</w:t>
      </w:r>
      <w:r w:rsidR="0043177F" w:rsidRPr="00A27A7B">
        <w:rPr>
          <w:rFonts w:ascii="Arial" w:hAnsi="Arial" w:cs="Arial"/>
        </w:rPr>
        <w:t xml:space="preserve"> que </w:t>
      </w:r>
      <w:r w:rsidR="00567116" w:rsidRPr="00A27A7B">
        <w:rPr>
          <w:rFonts w:ascii="Arial" w:hAnsi="Arial" w:cs="Arial"/>
        </w:rPr>
        <w:t xml:space="preserve">las 6 </w:t>
      </w:r>
      <w:r w:rsidR="001765C4" w:rsidRPr="00A27A7B">
        <w:rPr>
          <w:rFonts w:ascii="Arial" w:hAnsi="Arial" w:cs="Arial"/>
        </w:rPr>
        <w:t>entidades</w:t>
      </w:r>
      <w:r w:rsidR="00567116" w:rsidRPr="00A27A7B">
        <w:rPr>
          <w:rFonts w:ascii="Arial" w:hAnsi="Arial" w:cs="Arial"/>
        </w:rPr>
        <w:t xml:space="preserve"> vinculadas ejecutan el presupuesto en función de su mandato legal</w:t>
      </w:r>
    </w:p>
    <w:p w:rsidR="004E3AE0" w:rsidRPr="00A27A7B" w:rsidRDefault="004E3AE0" w:rsidP="004E3AE0">
      <w:pPr>
        <w:rPr>
          <w:rFonts w:ascii="Arial" w:hAnsi="Arial" w:cs="Arial"/>
        </w:rPr>
      </w:pPr>
    </w:p>
    <w:p w:rsidR="004E3AE0" w:rsidRDefault="004E3AE0" w:rsidP="004E3AE0"/>
    <w:p w:rsidR="004E3AE0" w:rsidRDefault="004E3AE0" w:rsidP="004E3AE0"/>
    <w:p w:rsidR="00052F58" w:rsidRDefault="00052F58" w:rsidP="00052F58">
      <w:pPr>
        <w:jc w:val="center"/>
        <w:rPr>
          <w:rFonts w:ascii="Arial" w:hAnsi="Arial" w:cs="Arial"/>
        </w:rPr>
      </w:pPr>
      <w:r>
        <w:rPr>
          <w:rFonts w:ascii="Arial" w:hAnsi="Arial" w:cs="Arial"/>
        </w:rPr>
        <w:t>Cuadro No. 11</w:t>
      </w:r>
      <w:r w:rsidRPr="0003167F">
        <w:rPr>
          <w:rFonts w:ascii="Arial" w:hAnsi="Arial" w:cs="Arial"/>
        </w:rPr>
        <w:t xml:space="preserve"> </w:t>
      </w:r>
      <w:r>
        <w:rPr>
          <w:rFonts w:ascii="Arial" w:hAnsi="Arial" w:cs="Arial"/>
        </w:rPr>
        <w:t xml:space="preserve">Ejecución de Presupuesto por </w:t>
      </w:r>
      <w:r w:rsidR="00D64120">
        <w:rPr>
          <w:rFonts w:ascii="Arial" w:hAnsi="Arial" w:cs="Arial"/>
        </w:rPr>
        <w:t>Entidad</w:t>
      </w:r>
    </w:p>
    <w:tbl>
      <w:tblPr>
        <w:tblStyle w:val="Tabladecuadrcula6concolores-nfasis3"/>
        <w:tblW w:w="11383" w:type="dxa"/>
        <w:jc w:val="center"/>
        <w:tblLook w:val="04A0" w:firstRow="1" w:lastRow="0" w:firstColumn="1" w:lastColumn="0" w:noHBand="0" w:noVBand="1"/>
      </w:tblPr>
      <w:tblGrid>
        <w:gridCol w:w="1248"/>
        <w:gridCol w:w="3067"/>
        <w:gridCol w:w="1949"/>
        <w:gridCol w:w="2058"/>
        <w:gridCol w:w="1878"/>
        <w:gridCol w:w="1183"/>
      </w:tblGrid>
      <w:tr w:rsidR="00D861DD" w:rsidRPr="005D45DD" w:rsidTr="00E72E73">
        <w:trPr>
          <w:cnfStyle w:val="100000000000" w:firstRow="1" w:lastRow="0" w:firstColumn="0" w:lastColumn="0" w:oddVBand="0" w:evenVBand="0" w:oddHBand="0" w:evenHBand="0" w:firstRowFirstColumn="0" w:firstRowLastColumn="0" w:lastRowFirstColumn="0" w:lastRowLastColumn="0"/>
          <w:trHeight w:val="530"/>
          <w:jc w:val="center"/>
        </w:trPr>
        <w:tc>
          <w:tcPr>
            <w:cnfStyle w:val="001000000000" w:firstRow="0" w:lastRow="0" w:firstColumn="1" w:lastColumn="0" w:oddVBand="0" w:evenVBand="0" w:oddHBand="0" w:evenHBand="0" w:firstRowFirstColumn="0" w:firstRowLastColumn="0" w:lastRowFirstColumn="0" w:lastRowLastColumn="0"/>
            <w:tcW w:w="4315" w:type="dxa"/>
            <w:gridSpan w:val="2"/>
            <w:noWrap/>
            <w:vAlign w:val="center"/>
            <w:hideMark/>
          </w:tcPr>
          <w:p w:rsidR="00D861DD" w:rsidRPr="004D3AFB" w:rsidRDefault="00D861DD" w:rsidP="0049649C">
            <w:pPr>
              <w:jc w:val="center"/>
              <w:rPr>
                <w:color w:val="auto"/>
              </w:rPr>
            </w:pPr>
            <w:r w:rsidRPr="004D3AFB">
              <w:rPr>
                <w:color w:val="auto"/>
              </w:rPr>
              <w:t>Entidades</w:t>
            </w:r>
          </w:p>
        </w:tc>
        <w:tc>
          <w:tcPr>
            <w:tcW w:w="7068" w:type="dxa"/>
            <w:gridSpan w:val="4"/>
            <w:noWrap/>
            <w:vAlign w:val="center"/>
            <w:hideMark/>
          </w:tcPr>
          <w:p w:rsidR="00D861DD" w:rsidRPr="004D3AFB" w:rsidRDefault="00D861DD" w:rsidP="0049649C">
            <w:pPr>
              <w:jc w:val="center"/>
              <w:cnfStyle w:val="100000000000" w:firstRow="1" w:lastRow="0" w:firstColumn="0" w:lastColumn="0" w:oddVBand="0" w:evenVBand="0" w:oddHBand="0" w:evenHBand="0" w:firstRowFirstColumn="0" w:firstRowLastColumn="0" w:lastRowFirstColumn="0" w:lastRowLastColumn="0"/>
              <w:rPr>
                <w:color w:val="auto"/>
              </w:rPr>
            </w:pPr>
            <w:r w:rsidRPr="004D3AFB">
              <w:rPr>
                <w:color w:val="auto"/>
              </w:rPr>
              <w:t>Presupuesto</w:t>
            </w:r>
          </w:p>
        </w:tc>
      </w:tr>
      <w:tr w:rsidR="00D861DD" w:rsidRPr="005D45DD" w:rsidTr="00E72E73">
        <w:trPr>
          <w:cnfStyle w:val="000000100000" w:firstRow="0" w:lastRow="0" w:firstColumn="0" w:lastColumn="0" w:oddVBand="0" w:evenVBand="0" w:oddHBand="1" w:evenHBand="0" w:firstRowFirstColumn="0" w:firstRowLastColumn="0" w:lastRowFirstColumn="0" w:lastRowLastColumn="0"/>
          <w:trHeight w:val="545"/>
          <w:jc w:val="center"/>
        </w:trPr>
        <w:tc>
          <w:tcPr>
            <w:cnfStyle w:val="001000000000" w:firstRow="0" w:lastRow="0" w:firstColumn="1" w:lastColumn="0" w:oddVBand="0" w:evenVBand="0" w:oddHBand="0" w:evenHBand="0" w:firstRowFirstColumn="0" w:firstRowLastColumn="0" w:lastRowFirstColumn="0" w:lastRowLastColumn="0"/>
            <w:tcW w:w="1248" w:type="dxa"/>
            <w:hideMark/>
          </w:tcPr>
          <w:p w:rsidR="00D861DD" w:rsidRPr="004D3AFB" w:rsidRDefault="00D861DD" w:rsidP="005D45DD">
            <w:pPr>
              <w:jc w:val="center"/>
              <w:rPr>
                <w:color w:val="auto"/>
              </w:rPr>
            </w:pPr>
            <w:r w:rsidRPr="004D3AFB">
              <w:rPr>
                <w:color w:val="auto"/>
              </w:rPr>
              <w:t>Código Entidad</w:t>
            </w:r>
          </w:p>
        </w:tc>
        <w:tc>
          <w:tcPr>
            <w:tcW w:w="3066" w:type="dxa"/>
            <w:hideMark/>
          </w:tcPr>
          <w:p w:rsidR="00D861DD" w:rsidRPr="004D3AFB" w:rsidRDefault="00D861DD" w:rsidP="005D45DD">
            <w:pPr>
              <w:jc w:val="center"/>
              <w:cnfStyle w:val="000000100000" w:firstRow="0" w:lastRow="0" w:firstColumn="0" w:lastColumn="0" w:oddVBand="0" w:evenVBand="0" w:oddHBand="1" w:evenHBand="0" w:firstRowFirstColumn="0" w:firstRowLastColumn="0" w:lastRowFirstColumn="0" w:lastRowLastColumn="0"/>
              <w:rPr>
                <w:b/>
                <w:color w:val="auto"/>
              </w:rPr>
            </w:pPr>
            <w:r w:rsidRPr="004D3AFB">
              <w:rPr>
                <w:b/>
                <w:color w:val="auto"/>
              </w:rPr>
              <w:t>Entidad</w:t>
            </w:r>
          </w:p>
        </w:tc>
        <w:tc>
          <w:tcPr>
            <w:tcW w:w="1949" w:type="dxa"/>
            <w:hideMark/>
          </w:tcPr>
          <w:p w:rsidR="00D861DD" w:rsidRPr="004D3AFB" w:rsidRDefault="00D861DD" w:rsidP="005D45DD">
            <w:pPr>
              <w:jc w:val="center"/>
              <w:cnfStyle w:val="000000100000" w:firstRow="0" w:lastRow="0" w:firstColumn="0" w:lastColumn="0" w:oddVBand="0" w:evenVBand="0" w:oddHBand="1" w:evenHBand="0" w:firstRowFirstColumn="0" w:firstRowLastColumn="0" w:lastRowFirstColumn="0" w:lastRowLastColumn="0"/>
              <w:rPr>
                <w:b/>
                <w:color w:val="auto"/>
              </w:rPr>
            </w:pPr>
            <w:r w:rsidRPr="004D3AFB">
              <w:rPr>
                <w:b/>
                <w:color w:val="auto"/>
              </w:rPr>
              <w:t>Asignado</w:t>
            </w:r>
          </w:p>
        </w:tc>
        <w:tc>
          <w:tcPr>
            <w:tcW w:w="2058" w:type="dxa"/>
            <w:hideMark/>
          </w:tcPr>
          <w:p w:rsidR="00D861DD" w:rsidRPr="004D3AFB" w:rsidRDefault="00D861DD" w:rsidP="005D45DD">
            <w:pPr>
              <w:jc w:val="center"/>
              <w:cnfStyle w:val="000000100000" w:firstRow="0" w:lastRow="0" w:firstColumn="0" w:lastColumn="0" w:oddVBand="0" w:evenVBand="0" w:oddHBand="1" w:evenHBand="0" w:firstRowFirstColumn="0" w:firstRowLastColumn="0" w:lastRowFirstColumn="0" w:lastRowLastColumn="0"/>
              <w:rPr>
                <w:b/>
                <w:color w:val="auto"/>
              </w:rPr>
            </w:pPr>
            <w:r w:rsidRPr="004D3AFB">
              <w:rPr>
                <w:b/>
                <w:color w:val="auto"/>
              </w:rPr>
              <w:t>Vigente</w:t>
            </w:r>
          </w:p>
        </w:tc>
        <w:tc>
          <w:tcPr>
            <w:tcW w:w="1878" w:type="dxa"/>
            <w:hideMark/>
          </w:tcPr>
          <w:p w:rsidR="00D861DD" w:rsidRPr="004D3AFB" w:rsidRDefault="00D861DD" w:rsidP="005D45DD">
            <w:pPr>
              <w:jc w:val="center"/>
              <w:cnfStyle w:val="000000100000" w:firstRow="0" w:lastRow="0" w:firstColumn="0" w:lastColumn="0" w:oddVBand="0" w:evenVBand="0" w:oddHBand="1" w:evenHBand="0" w:firstRowFirstColumn="0" w:firstRowLastColumn="0" w:lastRowFirstColumn="0" w:lastRowLastColumn="0"/>
              <w:rPr>
                <w:b/>
                <w:color w:val="auto"/>
              </w:rPr>
            </w:pPr>
            <w:r w:rsidRPr="004D3AFB">
              <w:rPr>
                <w:b/>
                <w:color w:val="auto"/>
              </w:rPr>
              <w:t>Ejecutado</w:t>
            </w:r>
          </w:p>
        </w:tc>
        <w:tc>
          <w:tcPr>
            <w:tcW w:w="1182" w:type="dxa"/>
            <w:hideMark/>
          </w:tcPr>
          <w:p w:rsidR="00D861DD" w:rsidRPr="004D3AFB" w:rsidRDefault="00D861DD" w:rsidP="005D45DD">
            <w:pPr>
              <w:jc w:val="center"/>
              <w:cnfStyle w:val="000000100000" w:firstRow="0" w:lastRow="0" w:firstColumn="0" w:lastColumn="0" w:oddVBand="0" w:evenVBand="0" w:oddHBand="1" w:evenHBand="0" w:firstRowFirstColumn="0" w:firstRowLastColumn="0" w:lastRowFirstColumn="0" w:lastRowLastColumn="0"/>
              <w:rPr>
                <w:b/>
                <w:color w:val="auto"/>
              </w:rPr>
            </w:pPr>
            <w:r w:rsidRPr="004D3AFB">
              <w:rPr>
                <w:b/>
                <w:color w:val="auto"/>
              </w:rPr>
              <w:t>% Ejecutado</w:t>
            </w:r>
          </w:p>
        </w:tc>
      </w:tr>
      <w:tr w:rsidR="00D861DD" w:rsidRPr="00D861DD" w:rsidTr="00E72E73">
        <w:trPr>
          <w:trHeight w:val="266"/>
          <w:jc w:val="center"/>
        </w:trPr>
        <w:tc>
          <w:tcPr>
            <w:cnfStyle w:val="001000000000" w:firstRow="0" w:lastRow="0" w:firstColumn="1" w:lastColumn="0" w:oddVBand="0" w:evenVBand="0" w:oddHBand="0" w:evenHBand="0" w:firstRowFirstColumn="0" w:firstRowLastColumn="0" w:lastRowFirstColumn="0" w:lastRowLastColumn="0"/>
            <w:tcW w:w="1248" w:type="dxa"/>
            <w:noWrap/>
            <w:hideMark/>
          </w:tcPr>
          <w:p w:rsidR="00D861DD" w:rsidRPr="00D861DD" w:rsidRDefault="00D861DD" w:rsidP="00D861DD">
            <w:pPr>
              <w:jc w:val="both"/>
              <w:rPr>
                <w:color w:val="auto"/>
              </w:rPr>
            </w:pPr>
            <w:r w:rsidRPr="00D861DD">
              <w:rPr>
                <w:color w:val="auto"/>
              </w:rPr>
              <w:t>1113-0009</w:t>
            </w:r>
          </w:p>
        </w:tc>
        <w:tc>
          <w:tcPr>
            <w:tcW w:w="3066" w:type="dxa"/>
            <w:noWrap/>
            <w:hideMark/>
          </w:tcPr>
          <w:p w:rsidR="00D861DD" w:rsidRPr="00D861DD" w:rsidRDefault="00D861DD" w:rsidP="00D861DD">
            <w:pPr>
              <w:jc w:val="both"/>
              <w:cnfStyle w:val="000000000000" w:firstRow="0" w:lastRow="0" w:firstColumn="0" w:lastColumn="0" w:oddVBand="0" w:evenVBand="0" w:oddHBand="0" w:evenHBand="0" w:firstRowFirstColumn="0" w:firstRowLastColumn="0" w:lastRowFirstColumn="0" w:lastRowLastColumn="0"/>
              <w:rPr>
                <w:color w:val="auto"/>
              </w:rPr>
            </w:pPr>
            <w:r w:rsidRPr="00D861DD">
              <w:rPr>
                <w:color w:val="auto"/>
              </w:rPr>
              <w:t>Ministerio de Salud Pública y Asistencia Social</w:t>
            </w:r>
          </w:p>
        </w:tc>
        <w:tc>
          <w:tcPr>
            <w:tcW w:w="1949" w:type="dxa"/>
            <w:noWrap/>
            <w:hideMark/>
          </w:tcPr>
          <w:p w:rsidR="00D861DD" w:rsidRPr="00D861DD" w:rsidRDefault="00D861DD" w:rsidP="005D45DD">
            <w:pPr>
              <w:jc w:val="right"/>
              <w:cnfStyle w:val="000000000000" w:firstRow="0" w:lastRow="0" w:firstColumn="0" w:lastColumn="0" w:oddVBand="0" w:evenVBand="0" w:oddHBand="0" w:evenHBand="0" w:firstRowFirstColumn="0" w:firstRowLastColumn="0" w:lastRowFirstColumn="0" w:lastRowLastColumn="0"/>
              <w:rPr>
                <w:color w:val="auto"/>
              </w:rPr>
            </w:pPr>
            <w:r w:rsidRPr="00D861DD">
              <w:rPr>
                <w:color w:val="auto"/>
              </w:rPr>
              <w:t>Q1,028,824,352.00</w:t>
            </w:r>
          </w:p>
        </w:tc>
        <w:tc>
          <w:tcPr>
            <w:tcW w:w="2058" w:type="dxa"/>
            <w:noWrap/>
            <w:hideMark/>
          </w:tcPr>
          <w:p w:rsidR="00D861DD" w:rsidRPr="00D861DD" w:rsidRDefault="00D861DD" w:rsidP="005D45DD">
            <w:pPr>
              <w:jc w:val="right"/>
              <w:cnfStyle w:val="000000000000" w:firstRow="0" w:lastRow="0" w:firstColumn="0" w:lastColumn="0" w:oddVBand="0" w:evenVBand="0" w:oddHBand="0" w:evenHBand="0" w:firstRowFirstColumn="0" w:firstRowLastColumn="0" w:lastRowFirstColumn="0" w:lastRowLastColumn="0"/>
              <w:rPr>
                <w:color w:val="auto"/>
              </w:rPr>
            </w:pPr>
            <w:r w:rsidRPr="00D861DD">
              <w:rPr>
                <w:color w:val="auto"/>
              </w:rPr>
              <w:t>Q962,519,791.00</w:t>
            </w:r>
          </w:p>
        </w:tc>
        <w:tc>
          <w:tcPr>
            <w:tcW w:w="1878" w:type="dxa"/>
            <w:noWrap/>
            <w:hideMark/>
          </w:tcPr>
          <w:p w:rsidR="00D861DD" w:rsidRPr="00D861DD" w:rsidRDefault="00D861DD" w:rsidP="005D45DD">
            <w:pPr>
              <w:jc w:val="right"/>
              <w:cnfStyle w:val="000000000000" w:firstRow="0" w:lastRow="0" w:firstColumn="0" w:lastColumn="0" w:oddVBand="0" w:evenVBand="0" w:oddHBand="0" w:evenHBand="0" w:firstRowFirstColumn="0" w:firstRowLastColumn="0" w:lastRowFirstColumn="0" w:lastRowLastColumn="0"/>
              <w:rPr>
                <w:color w:val="auto"/>
              </w:rPr>
            </w:pPr>
            <w:r w:rsidRPr="00D861DD">
              <w:rPr>
                <w:color w:val="auto"/>
              </w:rPr>
              <w:t>Q408,363,443.74</w:t>
            </w:r>
          </w:p>
        </w:tc>
        <w:tc>
          <w:tcPr>
            <w:tcW w:w="1182" w:type="dxa"/>
            <w:noWrap/>
            <w:hideMark/>
          </w:tcPr>
          <w:p w:rsidR="00D861DD" w:rsidRPr="00D861DD" w:rsidRDefault="00D861DD" w:rsidP="00D861DD">
            <w:pPr>
              <w:jc w:val="both"/>
              <w:cnfStyle w:val="000000000000" w:firstRow="0" w:lastRow="0" w:firstColumn="0" w:lastColumn="0" w:oddVBand="0" w:evenVBand="0" w:oddHBand="0" w:evenHBand="0" w:firstRowFirstColumn="0" w:firstRowLastColumn="0" w:lastRowFirstColumn="0" w:lastRowLastColumn="0"/>
              <w:rPr>
                <w:color w:val="auto"/>
              </w:rPr>
            </w:pPr>
            <w:r w:rsidRPr="00D861DD">
              <w:rPr>
                <w:color w:val="auto"/>
              </w:rPr>
              <w:t>42.43%</w:t>
            </w:r>
          </w:p>
        </w:tc>
      </w:tr>
      <w:tr w:rsidR="00D861DD" w:rsidRPr="00D861DD" w:rsidTr="00E72E73">
        <w:trPr>
          <w:cnfStyle w:val="000000100000" w:firstRow="0" w:lastRow="0" w:firstColumn="0" w:lastColumn="0" w:oddVBand="0" w:evenVBand="0" w:oddHBand="1" w:evenHBand="0" w:firstRowFirstColumn="0" w:firstRowLastColumn="0" w:lastRowFirstColumn="0" w:lastRowLastColumn="0"/>
          <w:trHeight w:val="266"/>
          <w:jc w:val="center"/>
        </w:trPr>
        <w:tc>
          <w:tcPr>
            <w:cnfStyle w:val="001000000000" w:firstRow="0" w:lastRow="0" w:firstColumn="1" w:lastColumn="0" w:oddVBand="0" w:evenVBand="0" w:oddHBand="0" w:evenHBand="0" w:firstRowFirstColumn="0" w:firstRowLastColumn="0" w:lastRowFirstColumn="0" w:lastRowLastColumn="0"/>
            <w:tcW w:w="1248" w:type="dxa"/>
            <w:noWrap/>
            <w:hideMark/>
          </w:tcPr>
          <w:p w:rsidR="00D861DD" w:rsidRPr="00D861DD" w:rsidRDefault="00D861DD" w:rsidP="00D861DD">
            <w:pPr>
              <w:jc w:val="both"/>
              <w:rPr>
                <w:color w:val="auto"/>
              </w:rPr>
            </w:pPr>
            <w:r w:rsidRPr="00D861DD">
              <w:rPr>
                <w:color w:val="auto"/>
              </w:rPr>
              <w:t>1113-0012</w:t>
            </w:r>
          </w:p>
        </w:tc>
        <w:tc>
          <w:tcPr>
            <w:tcW w:w="3066" w:type="dxa"/>
            <w:noWrap/>
            <w:hideMark/>
          </w:tcPr>
          <w:p w:rsidR="00D861DD" w:rsidRPr="00D861DD" w:rsidRDefault="00D861DD" w:rsidP="00D861DD">
            <w:pPr>
              <w:jc w:val="both"/>
              <w:cnfStyle w:val="000000100000" w:firstRow="0" w:lastRow="0" w:firstColumn="0" w:lastColumn="0" w:oddVBand="0" w:evenVBand="0" w:oddHBand="1" w:evenHBand="0" w:firstRowFirstColumn="0" w:firstRowLastColumn="0" w:lastRowFirstColumn="0" w:lastRowLastColumn="0"/>
              <w:rPr>
                <w:color w:val="auto"/>
              </w:rPr>
            </w:pPr>
            <w:r w:rsidRPr="00D861DD">
              <w:rPr>
                <w:color w:val="auto"/>
              </w:rPr>
              <w:t>Ministerio de Agricultura, Ganadería y Alimentación</w:t>
            </w:r>
          </w:p>
        </w:tc>
        <w:tc>
          <w:tcPr>
            <w:tcW w:w="1949" w:type="dxa"/>
            <w:noWrap/>
            <w:hideMark/>
          </w:tcPr>
          <w:p w:rsidR="00D861DD" w:rsidRPr="00D861DD" w:rsidRDefault="00D861DD" w:rsidP="005D45DD">
            <w:pPr>
              <w:jc w:val="right"/>
              <w:cnfStyle w:val="000000100000" w:firstRow="0" w:lastRow="0" w:firstColumn="0" w:lastColumn="0" w:oddVBand="0" w:evenVBand="0" w:oddHBand="1" w:evenHBand="0" w:firstRowFirstColumn="0" w:firstRowLastColumn="0" w:lastRowFirstColumn="0" w:lastRowLastColumn="0"/>
              <w:rPr>
                <w:color w:val="auto"/>
              </w:rPr>
            </w:pPr>
            <w:r w:rsidRPr="00D861DD">
              <w:rPr>
                <w:color w:val="auto"/>
              </w:rPr>
              <w:t>Q34,954,681.00</w:t>
            </w:r>
          </w:p>
        </w:tc>
        <w:tc>
          <w:tcPr>
            <w:tcW w:w="2058" w:type="dxa"/>
            <w:noWrap/>
            <w:hideMark/>
          </w:tcPr>
          <w:p w:rsidR="00D861DD" w:rsidRPr="00D861DD" w:rsidRDefault="00D861DD" w:rsidP="005D45DD">
            <w:pPr>
              <w:jc w:val="right"/>
              <w:cnfStyle w:val="000000100000" w:firstRow="0" w:lastRow="0" w:firstColumn="0" w:lastColumn="0" w:oddVBand="0" w:evenVBand="0" w:oddHBand="1" w:evenHBand="0" w:firstRowFirstColumn="0" w:firstRowLastColumn="0" w:lastRowFirstColumn="0" w:lastRowLastColumn="0"/>
              <w:rPr>
                <w:color w:val="auto"/>
              </w:rPr>
            </w:pPr>
            <w:r w:rsidRPr="00D861DD">
              <w:rPr>
                <w:color w:val="auto"/>
              </w:rPr>
              <w:t>Q34,954,681.00</w:t>
            </w:r>
          </w:p>
        </w:tc>
        <w:tc>
          <w:tcPr>
            <w:tcW w:w="1878" w:type="dxa"/>
            <w:noWrap/>
            <w:hideMark/>
          </w:tcPr>
          <w:p w:rsidR="00D861DD" w:rsidRPr="00D861DD" w:rsidRDefault="00D861DD" w:rsidP="005D45DD">
            <w:pPr>
              <w:jc w:val="right"/>
              <w:cnfStyle w:val="000000100000" w:firstRow="0" w:lastRow="0" w:firstColumn="0" w:lastColumn="0" w:oddVBand="0" w:evenVBand="0" w:oddHBand="1" w:evenHBand="0" w:firstRowFirstColumn="0" w:firstRowLastColumn="0" w:lastRowFirstColumn="0" w:lastRowLastColumn="0"/>
              <w:rPr>
                <w:color w:val="auto"/>
              </w:rPr>
            </w:pPr>
            <w:r w:rsidRPr="00D861DD">
              <w:rPr>
                <w:color w:val="auto"/>
              </w:rPr>
              <w:t>Q6,237,010.29</w:t>
            </w:r>
          </w:p>
        </w:tc>
        <w:tc>
          <w:tcPr>
            <w:tcW w:w="1182" w:type="dxa"/>
            <w:noWrap/>
            <w:hideMark/>
          </w:tcPr>
          <w:p w:rsidR="00D861DD" w:rsidRPr="00D861DD" w:rsidRDefault="00D861DD" w:rsidP="00D861DD">
            <w:pPr>
              <w:jc w:val="both"/>
              <w:cnfStyle w:val="000000100000" w:firstRow="0" w:lastRow="0" w:firstColumn="0" w:lastColumn="0" w:oddVBand="0" w:evenVBand="0" w:oddHBand="1" w:evenHBand="0" w:firstRowFirstColumn="0" w:firstRowLastColumn="0" w:lastRowFirstColumn="0" w:lastRowLastColumn="0"/>
              <w:rPr>
                <w:color w:val="auto"/>
              </w:rPr>
            </w:pPr>
            <w:r w:rsidRPr="00D861DD">
              <w:rPr>
                <w:color w:val="auto"/>
              </w:rPr>
              <w:t>17.84%</w:t>
            </w:r>
          </w:p>
        </w:tc>
      </w:tr>
      <w:tr w:rsidR="00D861DD" w:rsidRPr="00D861DD" w:rsidTr="00E72E73">
        <w:trPr>
          <w:trHeight w:val="266"/>
          <w:jc w:val="center"/>
        </w:trPr>
        <w:tc>
          <w:tcPr>
            <w:cnfStyle w:val="001000000000" w:firstRow="0" w:lastRow="0" w:firstColumn="1" w:lastColumn="0" w:oddVBand="0" w:evenVBand="0" w:oddHBand="0" w:evenHBand="0" w:firstRowFirstColumn="0" w:firstRowLastColumn="0" w:lastRowFirstColumn="0" w:lastRowLastColumn="0"/>
            <w:tcW w:w="1248" w:type="dxa"/>
            <w:noWrap/>
            <w:hideMark/>
          </w:tcPr>
          <w:p w:rsidR="00D861DD" w:rsidRPr="00D861DD" w:rsidRDefault="00D861DD" w:rsidP="00D861DD">
            <w:pPr>
              <w:jc w:val="both"/>
              <w:rPr>
                <w:color w:val="auto"/>
              </w:rPr>
            </w:pPr>
            <w:r w:rsidRPr="00D861DD">
              <w:rPr>
                <w:color w:val="auto"/>
              </w:rPr>
              <w:t>1113-0016</w:t>
            </w:r>
          </w:p>
        </w:tc>
        <w:tc>
          <w:tcPr>
            <w:tcW w:w="3066" w:type="dxa"/>
            <w:noWrap/>
            <w:hideMark/>
          </w:tcPr>
          <w:p w:rsidR="00D861DD" w:rsidRPr="00D861DD" w:rsidRDefault="00D861DD" w:rsidP="00D861DD">
            <w:pPr>
              <w:jc w:val="both"/>
              <w:cnfStyle w:val="000000000000" w:firstRow="0" w:lastRow="0" w:firstColumn="0" w:lastColumn="0" w:oddVBand="0" w:evenVBand="0" w:oddHBand="0" w:evenHBand="0" w:firstRowFirstColumn="0" w:firstRowLastColumn="0" w:lastRowFirstColumn="0" w:lastRowLastColumn="0"/>
              <w:rPr>
                <w:color w:val="auto"/>
              </w:rPr>
            </w:pPr>
            <w:r w:rsidRPr="00D861DD">
              <w:rPr>
                <w:color w:val="auto"/>
              </w:rPr>
              <w:t>Secretarías y otras dependencias del Ejecutivo</w:t>
            </w:r>
          </w:p>
        </w:tc>
        <w:tc>
          <w:tcPr>
            <w:tcW w:w="1949" w:type="dxa"/>
            <w:noWrap/>
            <w:hideMark/>
          </w:tcPr>
          <w:p w:rsidR="00D861DD" w:rsidRPr="00D861DD" w:rsidRDefault="00D861DD" w:rsidP="005D45DD">
            <w:pPr>
              <w:jc w:val="right"/>
              <w:cnfStyle w:val="000000000000" w:firstRow="0" w:lastRow="0" w:firstColumn="0" w:lastColumn="0" w:oddVBand="0" w:evenVBand="0" w:oddHBand="0" w:evenHBand="0" w:firstRowFirstColumn="0" w:firstRowLastColumn="0" w:lastRowFirstColumn="0" w:lastRowLastColumn="0"/>
              <w:rPr>
                <w:color w:val="auto"/>
              </w:rPr>
            </w:pPr>
            <w:r w:rsidRPr="00D861DD">
              <w:rPr>
                <w:color w:val="auto"/>
              </w:rPr>
              <w:t>Q18,328,009.00</w:t>
            </w:r>
          </w:p>
        </w:tc>
        <w:tc>
          <w:tcPr>
            <w:tcW w:w="2058" w:type="dxa"/>
            <w:noWrap/>
            <w:hideMark/>
          </w:tcPr>
          <w:p w:rsidR="00D861DD" w:rsidRPr="00D861DD" w:rsidRDefault="00D861DD" w:rsidP="005D45DD">
            <w:pPr>
              <w:jc w:val="right"/>
              <w:cnfStyle w:val="000000000000" w:firstRow="0" w:lastRow="0" w:firstColumn="0" w:lastColumn="0" w:oddVBand="0" w:evenVBand="0" w:oddHBand="0" w:evenHBand="0" w:firstRowFirstColumn="0" w:firstRowLastColumn="0" w:lastRowFirstColumn="0" w:lastRowLastColumn="0"/>
              <w:rPr>
                <w:color w:val="auto"/>
              </w:rPr>
            </w:pPr>
            <w:r w:rsidRPr="00D861DD">
              <w:rPr>
                <w:color w:val="auto"/>
              </w:rPr>
              <w:t>Q10,674,500.00</w:t>
            </w:r>
          </w:p>
        </w:tc>
        <w:tc>
          <w:tcPr>
            <w:tcW w:w="1878" w:type="dxa"/>
            <w:noWrap/>
            <w:hideMark/>
          </w:tcPr>
          <w:p w:rsidR="00D861DD" w:rsidRPr="00D861DD" w:rsidRDefault="00D861DD" w:rsidP="005D45DD">
            <w:pPr>
              <w:jc w:val="right"/>
              <w:cnfStyle w:val="000000000000" w:firstRow="0" w:lastRow="0" w:firstColumn="0" w:lastColumn="0" w:oddVBand="0" w:evenVBand="0" w:oddHBand="0" w:evenHBand="0" w:firstRowFirstColumn="0" w:firstRowLastColumn="0" w:lastRowFirstColumn="0" w:lastRowLastColumn="0"/>
              <w:rPr>
                <w:color w:val="auto"/>
              </w:rPr>
            </w:pPr>
            <w:r w:rsidRPr="00D861DD">
              <w:rPr>
                <w:color w:val="auto"/>
              </w:rPr>
              <w:t>Q4,366,041.42</w:t>
            </w:r>
          </w:p>
        </w:tc>
        <w:tc>
          <w:tcPr>
            <w:tcW w:w="1182" w:type="dxa"/>
            <w:noWrap/>
            <w:hideMark/>
          </w:tcPr>
          <w:p w:rsidR="00D861DD" w:rsidRPr="00D861DD" w:rsidRDefault="00D861DD" w:rsidP="00D861DD">
            <w:pPr>
              <w:jc w:val="both"/>
              <w:cnfStyle w:val="000000000000" w:firstRow="0" w:lastRow="0" w:firstColumn="0" w:lastColumn="0" w:oddVBand="0" w:evenVBand="0" w:oddHBand="0" w:evenHBand="0" w:firstRowFirstColumn="0" w:firstRowLastColumn="0" w:lastRowFirstColumn="0" w:lastRowLastColumn="0"/>
              <w:rPr>
                <w:color w:val="auto"/>
              </w:rPr>
            </w:pPr>
            <w:r w:rsidRPr="00D861DD">
              <w:rPr>
                <w:color w:val="auto"/>
              </w:rPr>
              <w:t>40.90%</w:t>
            </w:r>
          </w:p>
        </w:tc>
      </w:tr>
      <w:tr w:rsidR="00D861DD" w:rsidRPr="00D861DD" w:rsidTr="00E72E73">
        <w:trPr>
          <w:cnfStyle w:val="000000100000" w:firstRow="0" w:lastRow="0" w:firstColumn="0" w:lastColumn="0" w:oddVBand="0" w:evenVBand="0" w:oddHBand="1" w:evenHBand="0" w:firstRowFirstColumn="0" w:firstRowLastColumn="0" w:lastRowFirstColumn="0" w:lastRowLastColumn="0"/>
          <w:trHeight w:val="266"/>
          <w:jc w:val="center"/>
        </w:trPr>
        <w:tc>
          <w:tcPr>
            <w:cnfStyle w:val="001000000000" w:firstRow="0" w:lastRow="0" w:firstColumn="1" w:lastColumn="0" w:oddVBand="0" w:evenVBand="0" w:oddHBand="0" w:evenHBand="0" w:firstRowFirstColumn="0" w:firstRowLastColumn="0" w:lastRowFirstColumn="0" w:lastRowLastColumn="0"/>
            <w:tcW w:w="1248" w:type="dxa"/>
            <w:noWrap/>
            <w:hideMark/>
          </w:tcPr>
          <w:p w:rsidR="00D861DD" w:rsidRPr="00D861DD" w:rsidRDefault="00D861DD" w:rsidP="00D861DD">
            <w:pPr>
              <w:jc w:val="both"/>
              <w:rPr>
                <w:color w:val="auto"/>
              </w:rPr>
            </w:pPr>
            <w:r w:rsidRPr="00D861DD">
              <w:rPr>
                <w:color w:val="auto"/>
              </w:rPr>
              <w:t>1113-0020</w:t>
            </w:r>
          </w:p>
        </w:tc>
        <w:tc>
          <w:tcPr>
            <w:tcW w:w="3066" w:type="dxa"/>
            <w:noWrap/>
            <w:hideMark/>
          </w:tcPr>
          <w:p w:rsidR="00D861DD" w:rsidRPr="00D861DD" w:rsidRDefault="00D861DD" w:rsidP="00D861DD">
            <w:pPr>
              <w:jc w:val="both"/>
              <w:cnfStyle w:val="000000100000" w:firstRow="0" w:lastRow="0" w:firstColumn="0" w:lastColumn="0" w:oddVBand="0" w:evenVBand="0" w:oddHBand="1" w:evenHBand="0" w:firstRowFirstColumn="0" w:firstRowLastColumn="0" w:lastRowFirstColumn="0" w:lastRowLastColumn="0"/>
              <w:rPr>
                <w:color w:val="auto"/>
              </w:rPr>
            </w:pPr>
            <w:r w:rsidRPr="00D861DD">
              <w:rPr>
                <w:color w:val="auto"/>
              </w:rPr>
              <w:t>Ministerio de Desarrollo Social</w:t>
            </w:r>
          </w:p>
        </w:tc>
        <w:tc>
          <w:tcPr>
            <w:tcW w:w="1949" w:type="dxa"/>
            <w:noWrap/>
            <w:hideMark/>
          </w:tcPr>
          <w:p w:rsidR="00D861DD" w:rsidRPr="00D861DD" w:rsidRDefault="00D861DD" w:rsidP="005D45DD">
            <w:pPr>
              <w:jc w:val="right"/>
              <w:cnfStyle w:val="000000100000" w:firstRow="0" w:lastRow="0" w:firstColumn="0" w:lastColumn="0" w:oddVBand="0" w:evenVBand="0" w:oddHBand="1" w:evenHBand="0" w:firstRowFirstColumn="0" w:firstRowLastColumn="0" w:lastRowFirstColumn="0" w:lastRowLastColumn="0"/>
              <w:rPr>
                <w:color w:val="auto"/>
              </w:rPr>
            </w:pPr>
            <w:r w:rsidRPr="00D861DD">
              <w:rPr>
                <w:color w:val="auto"/>
              </w:rPr>
              <w:t>Q174,045,660.00</w:t>
            </w:r>
          </w:p>
        </w:tc>
        <w:tc>
          <w:tcPr>
            <w:tcW w:w="2058" w:type="dxa"/>
            <w:noWrap/>
            <w:hideMark/>
          </w:tcPr>
          <w:p w:rsidR="00D861DD" w:rsidRPr="00D861DD" w:rsidRDefault="00D861DD" w:rsidP="005D45DD">
            <w:pPr>
              <w:jc w:val="right"/>
              <w:cnfStyle w:val="000000100000" w:firstRow="0" w:lastRow="0" w:firstColumn="0" w:lastColumn="0" w:oddVBand="0" w:evenVBand="0" w:oddHBand="1" w:evenHBand="0" w:firstRowFirstColumn="0" w:firstRowLastColumn="0" w:lastRowFirstColumn="0" w:lastRowLastColumn="0"/>
              <w:rPr>
                <w:color w:val="auto"/>
              </w:rPr>
            </w:pPr>
            <w:r w:rsidRPr="00D861DD">
              <w:rPr>
                <w:color w:val="auto"/>
              </w:rPr>
              <w:t>Q59,647,382.00</w:t>
            </w:r>
          </w:p>
        </w:tc>
        <w:tc>
          <w:tcPr>
            <w:tcW w:w="1878" w:type="dxa"/>
            <w:noWrap/>
            <w:hideMark/>
          </w:tcPr>
          <w:p w:rsidR="00D861DD" w:rsidRPr="00D861DD" w:rsidRDefault="00D861DD" w:rsidP="005D45DD">
            <w:pPr>
              <w:jc w:val="right"/>
              <w:cnfStyle w:val="000000100000" w:firstRow="0" w:lastRow="0" w:firstColumn="0" w:lastColumn="0" w:oddVBand="0" w:evenVBand="0" w:oddHBand="1" w:evenHBand="0" w:firstRowFirstColumn="0" w:firstRowLastColumn="0" w:lastRowFirstColumn="0" w:lastRowLastColumn="0"/>
              <w:rPr>
                <w:color w:val="auto"/>
              </w:rPr>
            </w:pPr>
            <w:r w:rsidRPr="00D861DD">
              <w:rPr>
                <w:color w:val="auto"/>
              </w:rPr>
              <w:t>Q11,916,546.94</w:t>
            </w:r>
          </w:p>
        </w:tc>
        <w:tc>
          <w:tcPr>
            <w:tcW w:w="1182" w:type="dxa"/>
            <w:noWrap/>
            <w:hideMark/>
          </w:tcPr>
          <w:p w:rsidR="00D861DD" w:rsidRPr="00D861DD" w:rsidRDefault="00D861DD" w:rsidP="00D861DD">
            <w:pPr>
              <w:jc w:val="both"/>
              <w:cnfStyle w:val="000000100000" w:firstRow="0" w:lastRow="0" w:firstColumn="0" w:lastColumn="0" w:oddVBand="0" w:evenVBand="0" w:oddHBand="1" w:evenHBand="0" w:firstRowFirstColumn="0" w:firstRowLastColumn="0" w:lastRowFirstColumn="0" w:lastRowLastColumn="0"/>
              <w:rPr>
                <w:color w:val="auto"/>
              </w:rPr>
            </w:pPr>
            <w:r w:rsidRPr="00D861DD">
              <w:rPr>
                <w:color w:val="auto"/>
              </w:rPr>
              <w:t>19.98%</w:t>
            </w:r>
          </w:p>
        </w:tc>
      </w:tr>
      <w:tr w:rsidR="00D861DD" w:rsidRPr="00D861DD" w:rsidTr="00E72E73">
        <w:trPr>
          <w:trHeight w:val="266"/>
          <w:jc w:val="center"/>
        </w:trPr>
        <w:tc>
          <w:tcPr>
            <w:cnfStyle w:val="001000000000" w:firstRow="0" w:lastRow="0" w:firstColumn="1" w:lastColumn="0" w:oddVBand="0" w:evenVBand="0" w:oddHBand="0" w:evenHBand="0" w:firstRowFirstColumn="0" w:firstRowLastColumn="0" w:lastRowFirstColumn="0" w:lastRowLastColumn="0"/>
            <w:tcW w:w="1248" w:type="dxa"/>
            <w:noWrap/>
            <w:hideMark/>
          </w:tcPr>
          <w:p w:rsidR="00D861DD" w:rsidRPr="00D861DD" w:rsidRDefault="00D861DD" w:rsidP="00D861DD">
            <w:pPr>
              <w:jc w:val="both"/>
              <w:rPr>
                <w:color w:val="auto"/>
              </w:rPr>
            </w:pPr>
            <w:r w:rsidRPr="00D861DD">
              <w:rPr>
                <w:color w:val="auto"/>
              </w:rPr>
              <w:t>1120-0054</w:t>
            </w:r>
          </w:p>
        </w:tc>
        <w:tc>
          <w:tcPr>
            <w:tcW w:w="3066" w:type="dxa"/>
            <w:noWrap/>
            <w:hideMark/>
          </w:tcPr>
          <w:p w:rsidR="00D861DD" w:rsidRPr="00D861DD" w:rsidRDefault="00D861DD" w:rsidP="00D861DD">
            <w:pPr>
              <w:jc w:val="both"/>
              <w:cnfStyle w:val="000000000000" w:firstRow="0" w:lastRow="0" w:firstColumn="0" w:lastColumn="0" w:oddVBand="0" w:evenVBand="0" w:oddHBand="0" w:evenHBand="0" w:firstRowFirstColumn="0" w:firstRowLastColumn="0" w:lastRowFirstColumn="0" w:lastRowLastColumn="0"/>
              <w:rPr>
                <w:color w:val="auto"/>
              </w:rPr>
            </w:pPr>
            <w:r w:rsidRPr="00D861DD">
              <w:rPr>
                <w:color w:val="auto"/>
              </w:rPr>
              <w:t>Instituto de Fomento Municipal (INFOM</w:t>
            </w:r>
          </w:p>
        </w:tc>
        <w:tc>
          <w:tcPr>
            <w:tcW w:w="1949" w:type="dxa"/>
            <w:noWrap/>
            <w:hideMark/>
          </w:tcPr>
          <w:p w:rsidR="00D861DD" w:rsidRPr="00D861DD" w:rsidRDefault="00D861DD" w:rsidP="005D45DD">
            <w:pPr>
              <w:jc w:val="right"/>
              <w:cnfStyle w:val="000000000000" w:firstRow="0" w:lastRow="0" w:firstColumn="0" w:lastColumn="0" w:oddVBand="0" w:evenVBand="0" w:oddHBand="0" w:evenHBand="0" w:firstRowFirstColumn="0" w:firstRowLastColumn="0" w:lastRowFirstColumn="0" w:lastRowLastColumn="0"/>
              <w:rPr>
                <w:color w:val="auto"/>
              </w:rPr>
            </w:pPr>
            <w:r w:rsidRPr="00D861DD">
              <w:rPr>
                <w:color w:val="auto"/>
              </w:rPr>
              <w:t>Q34,523,647.00</w:t>
            </w:r>
          </w:p>
        </w:tc>
        <w:tc>
          <w:tcPr>
            <w:tcW w:w="2058" w:type="dxa"/>
            <w:noWrap/>
            <w:hideMark/>
          </w:tcPr>
          <w:p w:rsidR="00D861DD" w:rsidRPr="00D861DD" w:rsidRDefault="00D861DD" w:rsidP="005D45DD">
            <w:pPr>
              <w:jc w:val="right"/>
              <w:cnfStyle w:val="000000000000" w:firstRow="0" w:lastRow="0" w:firstColumn="0" w:lastColumn="0" w:oddVBand="0" w:evenVBand="0" w:oddHBand="0" w:evenHBand="0" w:firstRowFirstColumn="0" w:firstRowLastColumn="0" w:lastRowFirstColumn="0" w:lastRowLastColumn="0"/>
              <w:rPr>
                <w:color w:val="auto"/>
              </w:rPr>
            </w:pPr>
            <w:r w:rsidRPr="00D861DD">
              <w:rPr>
                <w:color w:val="auto"/>
              </w:rPr>
              <w:t>Q89,864,270.00</w:t>
            </w:r>
          </w:p>
        </w:tc>
        <w:tc>
          <w:tcPr>
            <w:tcW w:w="1878" w:type="dxa"/>
            <w:noWrap/>
            <w:hideMark/>
          </w:tcPr>
          <w:p w:rsidR="00D861DD" w:rsidRPr="00D861DD" w:rsidRDefault="00D861DD" w:rsidP="005D45DD">
            <w:pPr>
              <w:jc w:val="right"/>
              <w:cnfStyle w:val="000000000000" w:firstRow="0" w:lastRow="0" w:firstColumn="0" w:lastColumn="0" w:oddVBand="0" w:evenVBand="0" w:oddHBand="0" w:evenHBand="0" w:firstRowFirstColumn="0" w:firstRowLastColumn="0" w:lastRowFirstColumn="0" w:lastRowLastColumn="0"/>
              <w:rPr>
                <w:color w:val="auto"/>
              </w:rPr>
            </w:pPr>
            <w:r w:rsidRPr="00D861DD">
              <w:rPr>
                <w:color w:val="auto"/>
              </w:rPr>
              <w:t>Q9,598,358.79</w:t>
            </w:r>
          </w:p>
        </w:tc>
        <w:tc>
          <w:tcPr>
            <w:tcW w:w="1182" w:type="dxa"/>
            <w:noWrap/>
            <w:hideMark/>
          </w:tcPr>
          <w:p w:rsidR="00D861DD" w:rsidRPr="00D861DD" w:rsidRDefault="00D861DD" w:rsidP="00D861DD">
            <w:pPr>
              <w:jc w:val="both"/>
              <w:cnfStyle w:val="000000000000" w:firstRow="0" w:lastRow="0" w:firstColumn="0" w:lastColumn="0" w:oddVBand="0" w:evenVBand="0" w:oddHBand="0" w:evenHBand="0" w:firstRowFirstColumn="0" w:firstRowLastColumn="0" w:lastRowFirstColumn="0" w:lastRowLastColumn="0"/>
              <w:rPr>
                <w:color w:val="auto"/>
              </w:rPr>
            </w:pPr>
            <w:r w:rsidRPr="00D861DD">
              <w:rPr>
                <w:color w:val="auto"/>
              </w:rPr>
              <w:t>10.68%</w:t>
            </w:r>
          </w:p>
        </w:tc>
      </w:tr>
      <w:tr w:rsidR="002E08EB" w:rsidRPr="002E08EB" w:rsidTr="00E72E73">
        <w:trPr>
          <w:cnfStyle w:val="000000100000" w:firstRow="0" w:lastRow="0" w:firstColumn="0" w:lastColumn="0" w:oddVBand="0" w:evenVBand="0" w:oddHBand="1" w:evenHBand="0" w:firstRowFirstColumn="0" w:firstRowLastColumn="0" w:lastRowFirstColumn="0" w:lastRowLastColumn="0"/>
          <w:trHeight w:val="196"/>
          <w:jc w:val="center"/>
        </w:trPr>
        <w:tc>
          <w:tcPr>
            <w:cnfStyle w:val="001000000000" w:firstRow="0" w:lastRow="0" w:firstColumn="1" w:lastColumn="0" w:oddVBand="0" w:evenVBand="0" w:oddHBand="0" w:evenHBand="0" w:firstRowFirstColumn="0" w:firstRowLastColumn="0" w:lastRowFirstColumn="0" w:lastRowLastColumn="0"/>
            <w:tcW w:w="4315" w:type="dxa"/>
            <w:gridSpan w:val="2"/>
            <w:noWrap/>
            <w:hideMark/>
          </w:tcPr>
          <w:p w:rsidR="002E08EB" w:rsidRPr="002E08EB" w:rsidRDefault="002E08EB" w:rsidP="002E08EB">
            <w:pPr>
              <w:jc w:val="right"/>
              <w:rPr>
                <w:color w:val="auto"/>
              </w:rPr>
            </w:pPr>
            <w:r w:rsidRPr="002E08EB">
              <w:rPr>
                <w:color w:val="auto"/>
              </w:rPr>
              <w:t>Totales</w:t>
            </w:r>
          </w:p>
        </w:tc>
        <w:tc>
          <w:tcPr>
            <w:tcW w:w="1949" w:type="dxa"/>
            <w:noWrap/>
            <w:hideMark/>
          </w:tcPr>
          <w:p w:rsidR="002E08EB" w:rsidRPr="002E08EB" w:rsidRDefault="002E08EB" w:rsidP="005D45DD">
            <w:pPr>
              <w:jc w:val="right"/>
              <w:cnfStyle w:val="000000100000" w:firstRow="0" w:lastRow="0" w:firstColumn="0" w:lastColumn="0" w:oddVBand="0" w:evenVBand="0" w:oddHBand="1" w:evenHBand="0" w:firstRowFirstColumn="0" w:firstRowLastColumn="0" w:lastRowFirstColumn="0" w:lastRowLastColumn="0"/>
              <w:rPr>
                <w:b/>
                <w:color w:val="auto"/>
              </w:rPr>
            </w:pPr>
            <w:r w:rsidRPr="002E08EB">
              <w:rPr>
                <w:b/>
                <w:color w:val="auto"/>
              </w:rPr>
              <w:t>Q1,290,676,349.00</w:t>
            </w:r>
          </w:p>
        </w:tc>
        <w:tc>
          <w:tcPr>
            <w:tcW w:w="2058" w:type="dxa"/>
            <w:noWrap/>
            <w:hideMark/>
          </w:tcPr>
          <w:p w:rsidR="002E08EB" w:rsidRPr="002E08EB" w:rsidRDefault="002E08EB" w:rsidP="005D45DD">
            <w:pPr>
              <w:jc w:val="right"/>
              <w:cnfStyle w:val="000000100000" w:firstRow="0" w:lastRow="0" w:firstColumn="0" w:lastColumn="0" w:oddVBand="0" w:evenVBand="0" w:oddHBand="1" w:evenHBand="0" w:firstRowFirstColumn="0" w:firstRowLastColumn="0" w:lastRowFirstColumn="0" w:lastRowLastColumn="0"/>
              <w:rPr>
                <w:b/>
                <w:color w:val="auto"/>
              </w:rPr>
            </w:pPr>
            <w:r w:rsidRPr="002E08EB">
              <w:rPr>
                <w:b/>
                <w:color w:val="auto"/>
              </w:rPr>
              <w:t>Q1,157,660,624.00</w:t>
            </w:r>
          </w:p>
        </w:tc>
        <w:tc>
          <w:tcPr>
            <w:tcW w:w="1878" w:type="dxa"/>
            <w:noWrap/>
            <w:hideMark/>
          </w:tcPr>
          <w:p w:rsidR="002E08EB" w:rsidRPr="002E08EB" w:rsidRDefault="002E08EB" w:rsidP="005D45DD">
            <w:pPr>
              <w:jc w:val="right"/>
              <w:cnfStyle w:val="000000100000" w:firstRow="0" w:lastRow="0" w:firstColumn="0" w:lastColumn="0" w:oddVBand="0" w:evenVBand="0" w:oddHBand="1" w:evenHBand="0" w:firstRowFirstColumn="0" w:firstRowLastColumn="0" w:lastRowFirstColumn="0" w:lastRowLastColumn="0"/>
              <w:rPr>
                <w:b/>
                <w:color w:val="auto"/>
              </w:rPr>
            </w:pPr>
            <w:r w:rsidRPr="002E08EB">
              <w:rPr>
                <w:b/>
                <w:color w:val="auto"/>
              </w:rPr>
              <w:t>Q440,481,401.18</w:t>
            </w:r>
          </w:p>
        </w:tc>
        <w:tc>
          <w:tcPr>
            <w:tcW w:w="1182" w:type="dxa"/>
            <w:noWrap/>
            <w:hideMark/>
          </w:tcPr>
          <w:p w:rsidR="002E08EB" w:rsidRPr="002E08EB" w:rsidRDefault="002E08EB" w:rsidP="00D861DD">
            <w:pPr>
              <w:jc w:val="both"/>
              <w:cnfStyle w:val="000000100000" w:firstRow="0" w:lastRow="0" w:firstColumn="0" w:lastColumn="0" w:oddVBand="0" w:evenVBand="0" w:oddHBand="1" w:evenHBand="0" w:firstRowFirstColumn="0" w:firstRowLastColumn="0" w:lastRowFirstColumn="0" w:lastRowLastColumn="0"/>
              <w:rPr>
                <w:b/>
                <w:color w:val="auto"/>
              </w:rPr>
            </w:pPr>
            <w:r w:rsidRPr="002E08EB">
              <w:rPr>
                <w:b/>
                <w:color w:val="auto"/>
              </w:rPr>
              <w:t>38.05%</w:t>
            </w:r>
          </w:p>
        </w:tc>
      </w:tr>
    </w:tbl>
    <w:p w:rsidR="0049649C" w:rsidRDefault="0049649C" w:rsidP="0049649C">
      <w:pPr>
        <w:spacing w:after="0"/>
        <w:jc w:val="both"/>
        <w:rPr>
          <w:rFonts w:ascii="Arial" w:hAnsi="Arial" w:cs="Arial"/>
          <w:sz w:val="18"/>
          <w:szCs w:val="18"/>
        </w:rPr>
      </w:pPr>
    </w:p>
    <w:p w:rsidR="00DA33D4" w:rsidRDefault="0049649C" w:rsidP="00DA33D4">
      <w:pPr>
        <w:spacing w:after="0"/>
        <w:jc w:val="both"/>
        <w:rPr>
          <w:rFonts w:ascii="Arial" w:hAnsi="Arial" w:cs="Arial"/>
          <w:sz w:val="18"/>
          <w:szCs w:val="18"/>
        </w:rPr>
      </w:pPr>
      <w:r w:rsidRPr="0003167F">
        <w:rPr>
          <w:rFonts w:ascii="Arial" w:hAnsi="Arial" w:cs="Arial"/>
          <w:sz w:val="18"/>
          <w:szCs w:val="18"/>
        </w:rPr>
        <w:t>Fuente: Reporte Dinámico de Seguimiento de Clasificador Temático, R00821119.rpt</w:t>
      </w:r>
      <w:r w:rsidR="00DA33D4">
        <w:rPr>
          <w:rFonts w:ascii="Arial" w:hAnsi="Arial" w:cs="Arial"/>
          <w:sz w:val="18"/>
          <w:szCs w:val="18"/>
        </w:rPr>
        <w:t>, ejecución acumulada enero-junio 2019</w:t>
      </w:r>
    </w:p>
    <w:p w:rsidR="0049649C" w:rsidRDefault="0049649C" w:rsidP="0049649C">
      <w:pPr>
        <w:rPr>
          <w:rFonts w:ascii="Arial" w:hAnsi="Arial" w:cs="Arial"/>
          <w:sz w:val="18"/>
          <w:szCs w:val="18"/>
        </w:rPr>
      </w:pPr>
      <w:r>
        <w:rPr>
          <w:rFonts w:ascii="Arial" w:hAnsi="Arial" w:cs="Arial"/>
          <w:sz w:val="18"/>
          <w:szCs w:val="18"/>
        </w:rPr>
        <w:t>Elaboración: SESAN/DPME</w:t>
      </w:r>
    </w:p>
    <w:p w:rsidR="004D3AFB" w:rsidRPr="00A27A7B" w:rsidRDefault="00190EB6" w:rsidP="00716A16">
      <w:pPr>
        <w:jc w:val="both"/>
        <w:rPr>
          <w:rFonts w:ascii="Arial" w:hAnsi="Arial" w:cs="Arial"/>
        </w:rPr>
      </w:pPr>
      <w:r w:rsidRPr="00A27A7B">
        <w:rPr>
          <w:rFonts w:ascii="Arial" w:hAnsi="Arial" w:cs="Arial"/>
        </w:rPr>
        <w:t xml:space="preserve">En el cuadro No. 12 se presenta la ejecución de presupuesto a detalle por actividad presupuestaria, cada actividad presupuestaria está integrada por productos y subproductos (bienes y/o servicios) que recibe la población, para el caso de MSPAS, </w:t>
      </w:r>
      <w:r w:rsidR="00964039" w:rsidRPr="00A27A7B">
        <w:rPr>
          <w:rFonts w:ascii="Arial" w:hAnsi="Arial" w:cs="Arial"/>
        </w:rPr>
        <w:t>los bienes y servicios se entregan directamente a la población que asiste a los diferentes</w:t>
      </w:r>
      <w:r w:rsidR="007F5DC2" w:rsidRPr="00A27A7B">
        <w:rPr>
          <w:rFonts w:ascii="Arial" w:hAnsi="Arial" w:cs="Arial"/>
        </w:rPr>
        <w:t xml:space="preserve"> Centros de</w:t>
      </w:r>
      <w:r w:rsidR="00964039" w:rsidRPr="00A27A7B">
        <w:rPr>
          <w:rFonts w:ascii="Arial" w:hAnsi="Arial" w:cs="Arial"/>
        </w:rPr>
        <w:t xml:space="preserve"> </w:t>
      </w:r>
      <w:r w:rsidR="007F5DC2" w:rsidRPr="00A27A7B">
        <w:rPr>
          <w:rFonts w:ascii="Arial" w:hAnsi="Arial" w:cs="Arial"/>
        </w:rPr>
        <w:t>Primer Nivel de Atención, en los que se brinda el s</w:t>
      </w:r>
      <w:r w:rsidR="00DA2316" w:rsidRPr="00A27A7B">
        <w:rPr>
          <w:rFonts w:ascii="Arial" w:hAnsi="Arial" w:cs="Arial"/>
        </w:rPr>
        <w:t>uministro de vacunación de acuerdo a la edad del niño y niña, servicios de consejería, monitoreo de crecimiento</w:t>
      </w:r>
      <w:r w:rsidR="00716A16" w:rsidRPr="00A27A7B">
        <w:rPr>
          <w:rFonts w:ascii="Arial" w:hAnsi="Arial" w:cs="Arial"/>
        </w:rPr>
        <w:t xml:space="preserve">, dotación de micronutrientes, por mencionar algunos. </w:t>
      </w:r>
    </w:p>
    <w:p w:rsidR="00716A16" w:rsidRPr="00A27A7B" w:rsidRDefault="00D21D52" w:rsidP="00716A16">
      <w:pPr>
        <w:jc w:val="both"/>
        <w:rPr>
          <w:rFonts w:ascii="Arial" w:hAnsi="Arial" w:cs="Arial"/>
        </w:rPr>
      </w:pPr>
      <w:r w:rsidRPr="00A27A7B">
        <w:rPr>
          <w:rFonts w:ascii="Arial" w:hAnsi="Arial" w:cs="Arial"/>
        </w:rPr>
        <w:t>E</w:t>
      </w:r>
      <w:r w:rsidR="008F194C" w:rsidRPr="00A27A7B">
        <w:rPr>
          <w:rFonts w:ascii="Arial" w:hAnsi="Arial" w:cs="Arial"/>
        </w:rPr>
        <w:t xml:space="preserve">l presupuesto se ejecuta mediante programas, el MSPAS </w:t>
      </w:r>
      <w:r w:rsidR="00C9370A" w:rsidRPr="00A27A7B">
        <w:rPr>
          <w:rFonts w:ascii="Arial" w:hAnsi="Arial" w:cs="Arial"/>
        </w:rPr>
        <w:t xml:space="preserve">realiza dichas actividades </w:t>
      </w:r>
      <w:r w:rsidR="00C16C7C" w:rsidRPr="00A27A7B">
        <w:rPr>
          <w:rFonts w:ascii="Arial" w:hAnsi="Arial" w:cs="Arial"/>
        </w:rPr>
        <w:t>a través</w:t>
      </w:r>
      <w:r w:rsidR="00C9370A" w:rsidRPr="00A27A7B">
        <w:rPr>
          <w:rFonts w:ascii="Arial" w:hAnsi="Arial" w:cs="Arial"/>
        </w:rPr>
        <w:t xml:space="preserve"> </w:t>
      </w:r>
      <w:r w:rsidRPr="00A27A7B">
        <w:rPr>
          <w:rFonts w:ascii="Arial" w:hAnsi="Arial" w:cs="Arial"/>
        </w:rPr>
        <w:t xml:space="preserve">de </w:t>
      </w:r>
      <w:r w:rsidR="00C9370A" w:rsidRPr="00A27A7B">
        <w:rPr>
          <w:rFonts w:ascii="Arial" w:hAnsi="Arial" w:cs="Arial"/>
        </w:rPr>
        <w:t xml:space="preserve">los programas 14 </w:t>
      </w:r>
      <w:r w:rsidR="00A12D2C" w:rsidRPr="00A27A7B">
        <w:rPr>
          <w:rFonts w:ascii="Arial" w:hAnsi="Arial" w:cs="Arial"/>
        </w:rPr>
        <w:t xml:space="preserve">“Prevención de la mortalidad de la niñez y de la desnutrición crónica” y 15 </w:t>
      </w:r>
      <w:r w:rsidR="003835D1" w:rsidRPr="00A27A7B">
        <w:rPr>
          <w:rFonts w:ascii="Arial" w:hAnsi="Arial" w:cs="Arial"/>
        </w:rPr>
        <w:t>“</w:t>
      </w:r>
      <w:r w:rsidR="00A12D2C" w:rsidRPr="00A27A7B">
        <w:rPr>
          <w:rFonts w:ascii="Arial" w:hAnsi="Arial" w:cs="Arial"/>
        </w:rPr>
        <w:t>Prevención de la mortalidad materna y neonatal”</w:t>
      </w:r>
      <w:r w:rsidR="00C16C7C" w:rsidRPr="00A27A7B">
        <w:rPr>
          <w:rFonts w:ascii="Arial" w:hAnsi="Arial" w:cs="Arial"/>
        </w:rPr>
        <w:t>.</w:t>
      </w:r>
      <w:r w:rsidR="00100AF7" w:rsidRPr="00A27A7B">
        <w:rPr>
          <w:rFonts w:ascii="Arial" w:hAnsi="Arial" w:cs="Arial"/>
        </w:rPr>
        <w:t xml:space="preserve"> Las actividades desarrolladas bajo dichos programas se detallan en el siguiente cuadro, los primeros 2 </w:t>
      </w:r>
      <w:r w:rsidR="009B7CDA" w:rsidRPr="00A27A7B">
        <w:rPr>
          <w:rFonts w:ascii="Arial" w:hAnsi="Arial" w:cs="Arial"/>
        </w:rPr>
        <w:t>dígitos</w:t>
      </w:r>
      <w:r w:rsidRPr="00A27A7B">
        <w:rPr>
          <w:rFonts w:ascii="Arial" w:hAnsi="Arial" w:cs="Arial"/>
        </w:rPr>
        <w:t xml:space="preserve"> del código presupuestario indican a que programa corresponde.</w:t>
      </w:r>
      <w:r w:rsidR="00100AF7" w:rsidRPr="00A27A7B">
        <w:rPr>
          <w:rFonts w:ascii="Arial" w:hAnsi="Arial" w:cs="Arial"/>
        </w:rPr>
        <w:t xml:space="preserve"> </w:t>
      </w:r>
    </w:p>
    <w:p w:rsidR="00344E07" w:rsidRPr="00A27A7B" w:rsidRDefault="00344E07" w:rsidP="00716A16">
      <w:pPr>
        <w:jc w:val="both"/>
        <w:rPr>
          <w:rFonts w:ascii="Arial" w:hAnsi="Arial" w:cs="Arial"/>
        </w:rPr>
      </w:pPr>
      <w:r w:rsidRPr="00A27A7B">
        <w:rPr>
          <w:rFonts w:ascii="Arial" w:hAnsi="Arial" w:cs="Arial"/>
        </w:rPr>
        <w:t xml:space="preserve">Puede observarse en el cuadro No. 12 que el </w:t>
      </w:r>
      <w:r w:rsidR="007C1DD1" w:rsidRPr="00A27A7B">
        <w:rPr>
          <w:rFonts w:ascii="Arial" w:hAnsi="Arial" w:cs="Arial"/>
        </w:rPr>
        <w:t xml:space="preserve">monto total ejecutado por el MSPAS en </w:t>
      </w:r>
      <w:r w:rsidRPr="00A27A7B">
        <w:rPr>
          <w:rFonts w:ascii="Arial" w:hAnsi="Arial" w:cs="Arial"/>
        </w:rPr>
        <w:t xml:space="preserve">porcentaje total de ejecución de </w:t>
      </w:r>
      <w:r w:rsidR="002F5B2E" w:rsidRPr="00A27A7B">
        <w:rPr>
          <w:rFonts w:ascii="Arial" w:hAnsi="Arial" w:cs="Arial"/>
        </w:rPr>
        <w:t>las 16 actividades presupuestarias es del 42.43% sobre  Q945</w:t>
      </w:r>
      <w:r w:rsidR="00A27A7B" w:rsidRPr="00A27A7B">
        <w:rPr>
          <w:rFonts w:ascii="Arial" w:hAnsi="Arial" w:cs="Arial"/>
        </w:rPr>
        <w:t>, 200,608.00</w:t>
      </w:r>
      <w:r w:rsidR="002F5B2E" w:rsidRPr="00A27A7B">
        <w:rPr>
          <w:rFonts w:ascii="Arial" w:hAnsi="Arial" w:cs="Arial"/>
        </w:rPr>
        <w:t xml:space="preserve"> </w:t>
      </w:r>
      <w:r w:rsidR="004F514E" w:rsidRPr="00A27A7B">
        <w:rPr>
          <w:rFonts w:ascii="Arial" w:hAnsi="Arial" w:cs="Arial"/>
        </w:rPr>
        <w:t xml:space="preserve"> de presupuesto vigente</w:t>
      </w:r>
      <w:r w:rsidR="00A27A7B">
        <w:rPr>
          <w:rFonts w:ascii="Arial" w:hAnsi="Arial" w:cs="Arial"/>
        </w:rPr>
        <w:t>.</w:t>
      </w:r>
    </w:p>
    <w:p w:rsidR="004D3AFB" w:rsidRPr="00A27A7B" w:rsidRDefault="004D3AFB" w:rsidP="00E747A7">
      <w:pPr>
        <w:rPr>
          <w:rFonts w:ascii="Arial" w:hAnsi="Arial" w:cs="Arial"/>
        </w:rPr>
      </w:pPr>
    </w:p>
    <w:p w:rsidR="004D3AFB" w:rsidRPr="00A27A7B" w:rsidRDefault="004D3AFB" w:rsidP="00E747A7">
      <w:pPr>
        <w:rPr>
          <w:rFonts w:ascii="Arial" w:hAnsi="Arial" w:cs="Arial"/>
        </w:rPr>
      </w:pPr>
    </w:p>
    <w:p w:rsidR="004D3AFB" w:rsidRDefault="004D3AFB" w:rsidP="00E747A7"/>
    <w:p w:rsidR="004D3AFB" w:rsidRDefault="004D3AFB" w:rsidP="00E747A7"/>
    <w:p w:rsidR="004D3AFB" w:rsidRDefault="004D3AFB" w:rsidP="00E747A7"/>
    <w:p w:rsidR="004D3AFB" w:rsidRDefault="004D3AFB" w:rsidP="00E747A7"/>
    <w:p w:rsidR="005B2870" w:rsidRDefault="005B2870">
      <w:pPr>
        <w:sectPr w:rsidR="005B2870" w:rsidSect="001A3F24">
          <w:footerReference w:type="default" r:id="rId14"/>
          <w:pgSz w:w="12240" w:h="15840"/>
          <w:pgMar w:top="1417" w:right="1701" w:bottom="1417" w:left="1701" w:header="708" w:footer="708" w:gutter="0"/>
          <w:pgNumType w:start="0"/>
          <w:cols w:space="708"/>
          <w:titlePg/>
          <w:docGrid w:linePitch="360"/>
        </w:sectPr>
      </w:pPr>
    </w:p>
    <w:tbl>
      <w:tblPr>
        <w:tblStyle w:val="Tabladecuadrcula6concolores-nfasis3"/>
        <w:tblpPr w:leftFromText="141" w:rightFromText="141" w:vertAnchor="page" w:horzAnchor="page" w:tblpXSpec="center" w:tblpY="2221"/>
        <w:tblW w:w="13829" w:type="dxa"/>
        <w:tblLook w:val="04A0" w:firstRow="1" w:lastRow="0" w:firstColumn="1" w:lastColumn="0" w:noHBand="0" w:noVBand="1"/>
      </w:tblPr>
      <w:tblGrid>
        <w:gridCol w:w="1980"/>
        <w:gridCol w:w="5434"/>
        <w:gridCol w:w="1932"/>
        <w:gridCol w:w="1805"/>
        <w:gridCol w:w="1700"/>
        <w:gridCol w:w="978"/>
      </w:tblGrid>
      <w:tr w:rsidR="008472E9" w:rsidRPr="008472E9" w:rsidTr="0021102E">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980" w:type="dxa"/>
            <w:noWrap/>
            <w:hideMark/>
          </w:tcPr>
          <w:p w:rsidR="008472E9" w:rsidRPr="007F472C" w:rsidRDefault="008472E9" w:rsidP="008472E9">
            <w:pPr>
              <w:jc w:val="center"/>
              <w:rPr>
                <w:color w:val="auto"/>
                <w:sz w:val="20"/>
                <w:szCs w:val="17"/>
              </w:rPr>
            </w:pPr>
            <w:r w:rsidRPr="007F472C">
              <w:rPr>
                <w:color w:val="auto"/>
                <w:sz w:val="20"/>
                <w:szCs w:val="17"/>
              </w:rPr>
              <w:t>04-01</w:t>
            </w:r>
          </w:p>
        </w:tc>
        <w:tc>
          <w:tcPr>
            <w:tcW w:w="11849" w:type="dxa"/>
            <w:gridSpan w:val="5"/>
            <w:noWrap/>
            <w:hideMark/>
          </w:tcPr>
          <w:p w:rsidR="008472E9" w:rsidRPr="007F472C" w:rsidRDefault="008472E9" w:rsidP="008472E9">
            <w:pPr>
              <w:jc w:val="center"/>
              <w:cnfStyle w:val="100000000000" w:firstRow="1" w:lastRow="0" w:firstColumn="0" w:lastColumn="0" w:oddVBand="0" w:evenVBand="0" w:oddHBand="0" w:evenHBand="0" w:firstRowFirstColumn="0" w:firstRowLastColumn="0" w:lastRowFirstColumn="0" w:lastRowLastColumn="0"/>
              <w:rPr>
                <w:color w:val="auto"/>
                <w:sz w:val="20"/>
                <w:szCs w:val="17"/>
              </w:rPr>
            </w:pPr>
            <w:r w:rsidRPr="007F472C">
              <w:rPr>
                <w:color w:val="auto"/>
                <w:sz w:val="20"/>
                <w:szCs w:val="17"/>
              </w:rPr>
              <w:t>Reducción de la Desnutrición-Primer Nivel de Atención</w:t>
            </w:r>
          </w:p>
        </w:tc>
      </w:tr>
      <w:tr w:rsidR="00120FD9" w:rsidRPr="008472E9" w:rsidTr="0021102E">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120FD9" w:rsidRPr="0021102E" w:rsidRDefault="00120FD9" w:rsidP="0021102E">
            <w:pPr>
              <w:jc w:val="center"/>
              <w:rPr>
                <w:color w:val="auto"/>
                <w:sz w:val="18"/>
                <w:szCs w:val="18"/>
              </w:rPr>
            </w:pPr>
            <w:r w:rsidRPr="0021102E">
              <w:rPr>
                <w:color w:val="auto"/>
                <w:sz w:val="18"/>
                <w:szCs w:val="18"/>
              </w:rPr>
              <w:t>1113-0009</w:t>
            </w:r>
          </w:p>
          <w:p w:rsidR="00120FD9" w:rsidRPr="0021102E" w:rsidRDefault="00120FD9" w:rsidP="0021102E">
            <w:pPr>
              <w:jc w:val="center"/>
              <w:rPr>
                <w:color w:val="auto"/>
                <w:sz w:val="18"/>
                <w:szCs w:val="18"/>
              </w:rPr>
            </w:pPr>
          </w:p>
        </w:tc>
        <w:tc>
          <w:tcPr>
            <w:tcW w:w="5434" w:type="dxa"/>
            <w:noWrap/>
            <w:vAlign w:val="center"/>
            <w:hideMark/>
          </w:tcPr>
          <w:p w:rsidR="00120FD9" w:rsidRPr="0021102E" w:rsidRDefault="00120FD9" w:rsidP="0021102E">
            <w:pPr>
              <w:jc w:val="center"/>
              <w:cnfStyle w:val="000000100000" w:firstRow="0" w:lastRow="0" w:firstColumn="0" w:lastColumn="0" w:oddVBand="0" w:evenVBand="0" w:oddHBand="1" w:evenHBand="0" w:firstRowFirstColumn="0" w:firstRowLastColumn="0" w:lastRowFirstColumn="0" w:lastRowLastColumn="0"/>
              <w:rPr>
                <w:b/>
                <w:color w:val="auto"/>
                <w:sz w:val="18"/>
                <w:szCs w:val="18"/>
              </w:rPr>
            </w:pPr>
            <w:r w:rsidRPr="0021102E">
              <w:rPr>
                <w:b/>
                <w:color w:val="auto"/>
                <w:sz w:val="18"/>
                <w:szCs w:val="18"/>
              </w:rPr>
              <w:t>Ministerio de Salud Pública y Asistencia Social</w:t>
            </w:r>
          </w:p>
        </w:tc>
        <w:tc>
          <w:tcPr>
            <w:tcW w:w="1932" w:type="dxa"/>
            <w:vMerge w:val="restart"/>
            <w:noWrap/>
            <w:vAlign w:val="center"/>
            <w:hideMark/>
          </w:tcPr>
          <w:p w:rsidR="00120FD9" w:rsidRPr="0021102E" w:rsidRDefault="00120FD9" w:rsidP="0021102E">
            <w:pPr>
              <w:jc w:val="center"/>
              <w:cnfStyle w:val="000000100000" w:firstRow="0" w:lastRow="0" w:firstColumn="0" w:lastColumn="0" w:oddVBand="0" w:evenVBand="0" w:oddHBand="1" w:evenHBand="0" w:firstRowFirstColumn="0" w:firstRowLastColumn="0" w:lastRowFirstColumn="0" w:lastRowLastColumn="0"/>
              <w:rPr>
                <w:b/>
                <w:color w:val="auto"/>
                <w:sz w:val="18"/>
                <w:szCs w:val="18"/>
              </w:rPr>
            </w:pPr>
            <w:r w:rsidRPr="0021102E">
              <w:rPr>
                <w:b/>
                <w:color w:val="auto"/>
                <w:sz w:val="18"/>
                <w:szCs w:val="18"/>
              </w:rPr>
              <w:t>Asignado</w:t>
            </w:r>
          </w:p>
        </w:tc>
        <w:tc>
          <w:tcPr>
            <w:tcW w:w="1805" w:type="dxa"/>
            <w:vMerge w:val="restart"/>
            <w:noWrap/>
            <w:vAlign w:val="center"/>
            <w:hideMark/>
          </w:tcPr>
          <w:p w:rsidR="00120FD9" w:rsidRPr="0021102E" w:rsidRDefault="00120FD9" w:rsidP="0021102E">
            <w:pPr>
              <w:jc w:val="center"/>
              <w:cnfStyle w:val="000000100000" w:firstRow="0" w:lastRow="0" w:firstColumn="0" w:lastColumn="0" w:oddVBand="0" w:evenVBand="0" w:oddHBand="1" w:evenHBand="0" w:firstRowFirstColumn="0" w:firstRowLastColumn="0" w:lastRowFirstColumn="0" w:lastRowLastColumn="0"/>
              <w:rPr>
                <w:b/>
                <w:color w:val="auto"/>
                <w:sz w:val="18"/>
                <w:szCs w:val="18"/>
              </w:rPr>
            </w:pPr>
            <w:r w:rsidRPr="0021102E">
              <w:rPr>
                <w:b/>
                <w:color w:val="auto"/>
                <w:sz w:val="18"/>
                <w:szCs w:val="18"/>
              </w:rPr>
              <w:t>Vigente</w:t>
            </w:r>
          </w:p>
        </w:tc>
        <w:tc>
          <w:tcPr>
            <w:tcW w:w="1700" w:type="dxa"/>
            <w:vMerge w:val="restart"/>
            <w:noWrap/>
            <w:vAlign w:val="center"/>
            <w:hideMark/>
          </w:tcPr>
          <w:p w:rsidR="00120FD9" w:rsidRPr="0021102E" w:rsidRDefault="00120FD9" w:rsidP="0021102E">
            <w:pPr>
              <w:jc w:val="center"/>
              <w:cnfStyle w:val="000000100000" w:firstRow="0" w:lastRow="0" w:firstColumn="0" w:lastColumn="0" w:oddVBand="0" w:evenVBand="0" w:oddHBand="1" w:evenHBand="0" w:firstRowFirstColumn="0" w:firstRowLastColumn="0" w:lastRowFirstColumn="0" w:lastRowLastColumn="0"/>
              <w:rPr>
                <w:b/>
                <w:color w:val="auto"/>
                <w:sz w:val="18"/>
                <w:szCs w:val="18"/>
              </w:rPr>
            </w:pPr>
            <w:r w:rsidRPr="0021102E">
              <w:rPr>
                <w:b/>
                <w:color w:val="auto"/>
                <w:sz w:val="18"/>
                <w:szCs w:val="18"/>
              </w:rPr>
              <w:t>Ejecutado</w:t>
            </w:r>
          </w:p>
        </w:tc>
        <w:tc>
          <w:tcPr>
            <w:tcW w:w="978" w:type="dxa"/>
            <w:vMerge w:val="restart"/>
            <w:noWrap/>
            <w:vAlign w:val="center"/>
            <w:hideMark/>
          </w:tcPr>
          <w:p w:rsidR="00120FD9" w:rsidRPr="0021102E" w:rsidRDefault="00120FD9" w:rsidP="0021102E">
            <w:pPr>
              <w:jc w:val="center"/>
              <w:cnfStyle w:val="000000100000" w:firstRow="0" w:lastRow="0" w:firstColumn="0" w:lastColumn="0" w:oddVBand="0" w:evenVBand="0" w:oddHBand="1" w:evenHBand="0" w:firstRowFirstColumn="0" w:firstRowLastColumn="0" w:lastRowFirstColumn="0" w:lastRowLastColumn="0"/>
              <w:rPr>
                <w:b/>
                <w:color w:val="auto"/>
                <w:sz w:val="18"/>
                <w:szCs w:val="18"/>
              </w:rPr>
            </w:pPr>
            <w:r w:rsidRPr="0021102E">
              <w:rPr>
                <w:b/>
                <w:color w:val="auto"/>
                <w:sz w:val="18"/>
                <w:szCs w:val="18"/>
              </w:rPr>
              <w:t>% Ejecutado</w:t>
            </w:r>
          </w:p>
        </w:tc>
      </w:tr>
      <w:tr w:rsidR="00120FD9" w:rsidRPr="008472E9" w:rsidTr="009B7CDA">
        <w:trPr>
          <w:trHeight w:val="125"/>
        </w:trPr>
        <w:tc>
          <w:tcPr>
            <w:cnfStyle w:val="001000000000" w:firstRow="0" w:lastRow="0" w:firstColumn="1" w:lastColumn="0" w:oddVBand="0" w:evenVBand="0" w:oddHBand="0" w:evenHBand="0" w:firstRowFirstColumn="0" w:firstRowLastColumn="0" w:lastRowFirstColumn="0" w:lastRowLastColumn="0"/>
            <w:tcW w:w="1980" w:type="dxa"/>
            <w:noWrap/>
          </w:tcPr>
          <w:p w:rsidR="00120FD9" w:rsidRPr="0021102E" w:rsidRDefault="00120FD9" w:rsidP="0021102E">
            <w:pPr>
              <w:jc w:val="center"/>
              <w:rPr>
                <w:color w:val="auto"/>
                <w:sz w:val="18"/>
                <w:szCs w:val="18"/>
              </w:rPr>
            </w:pPr>
            <w:r w:rsidRPr="0021102E">
              <w:rPr>
                <w:color w:val="auto"/>
                <w:sz w:val="18"/>
                <w:szCs w:val="18"/>
              </w:rPr>
              <w:t>Código de Actividad Presupuestaria</w:t>
            </w:r>
          </w:p>
        </w:tc>
        <w:tc>
          <w:tcPr>
            <w:tcW w:w="5434" w:type="dxa"/>
            <w:noWrap/>
          </w:tcPr>
          <w:p w:rsidR="00120FD9" w:rsidRPr="0021102E" w:rsidRDefault="00120FD9" w:rsidP="0021102E">
            <w:pPr>
              <w:jc w:val="center"/>
              <w:cnfStyle w:val="000000000000" w:firstRow="0" w:lastRow="0" w:firstColumn="0" w:lastColumn="0" w:oddVBand="0" w:evenVBand="0" w:oddHBand="0" w:evenHBand="0" w:firstRowFirstColumn="0" w:firstRowLastColumn="0" w:lastRowFirstColumn="0" w:lastRowLastColumn="0"/>
              <w:rPr>
                <w:b/>
                <w:color w:val="auto"/>
                <w:sz w:val="18"/>
                <w:szCs w:val="18"/>
              </w:rPr>
            </w:pPr>
            <w:r w:rsidRPr="0021102E">
              <w:rPr>
                <w:b/>
                <w:color w:val="auto"/>
                <w:sz w:val="18"/>
                <w:szCs w:val="18"/>
              </w:rPr>
              <w:t>Actividad Presupuestaria</w:t>
            </w:r>
          </w:p>
        </w:tc>
        <w:tc>
          <w:tcPr>
            <w:tcW w:w="1932" w:type="dxa"/>
            <w:vMerge/>
            <w:noWrap/>
          </w:tcPr>
          <w:p w:rsidR="00120FD9" w:rsidRPr="0021102E" w:rsidRDefault="00120FD9" w:rsidP="0021102E">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1805" w:type="dxa"/>
            <w:vMerge/>
            <w:noWrap/>
          </w:tcPr>
          <w:p w:rsidR="00120FD9" w:rsidRPr="0021102E" w:rsidRDefault="00120FD9" w:rsidP="0021102E">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1700" w:type="dxa"/>
            <w:vMerge/>
            <w:noWrap/>
          </w:tcPr>
          <w:p w:rsidR="00120FD9" w:rsidRPr="0021102E" w:rsidRDefault="00120FD9" w:rsidP="0021102E">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978" w:type="dxa"/>
            <w:vMerge/>
            <w:noWrap/>
          </w:tcPr>
          <w:p w:rsidR="00120FD9" w:rsidRPr="0021102E" w:rsidRDefault="00120FD9" w:rsidP="0021102E">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r>
      <w:tr w:rsidR="007F472C" w:rsidRPr="008472E9" w:rsidTr="0021102E">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1980" w:type="dxa"/>
            <w:noWrap/>
            <w:hideMark/>
          </w:tcPr>
          <w:p w:rsidR="008472E9" w:rsidRPr="007F472C" w:rsidRDefault="008472E9" w:rsidP="008472E9">
            <w:pPr>
              <w:rPr>
                <w:color w:val="auto"/>
                <w:sz w:val="18"/>
                <w:szCs w:val="18"/>
              </w:rPr>
            </w:pPr>
            <w:r w:rsidRPr="007F472C">
              <w:rPr>
                <w:color w:val="auto"/>
                <w:sz w:val="18"/>
                <w:szCs w:val="18"/>
              </w:rPr>
              <w:t xml:space="preserve"> 14 00 000 001 000</w:t>
            </w:r>
          </w:p>
        </w:tc>
        <w:tc>
          <w:tcPr>
            <w:tcW w:w="5434" w:type="dxa"/>
            <w:noWrap/>
            <w:hideMark/>
          </w:tcPr>
          <w:p w:rsidR="008472E9" w:rsidRPr="007F472C" w:rsidRDefault="008472E9" w:rsidP="008472E9">
            <w:pPr>
              <w:cnfStyle w:val="000000100000" w:firstRow="0" w:lastRow="0" w:firstColumn="0" w:lastColumn="0" w:oddVBand="0" w:evenVBand="0" w:oddHBand="1" w:evenHBand="0" w:firstRowFirstColumn="0" w:firstRowLastColumn="0" w:lastRowFirstColumn="0" w:lastRowLastColumn="0"/>
              <w:rPr>
                <w:color w:val="auto"/>
                <w:sz w:val="18"/>
                <w:szCs w:val="18"/>
              </w:rPr>
            </w:pPr>
            <w:r w:rsidRPr="007F472C">
              <w:rPr>
                <w:color w:val="auto"/>
                <w:sz w:val="18"/>
                <w:szCs w:val="18"/>
              </w:rPr>
              <w:t>servicios de vacunación a niño y niña menor de 1 año</w:t>
            </w:r>
          </w:p>
        </w:tc>
        <w:tc>
          <w:tcPr>
            <w:tcW w:w="1932" w:type="dxa"/>
            <w:noWrap/>
            <w:hideMark/>
          </w:tcPr>
          <w:p w:rsidR="008472E9" w:rsidRPr="007F472C" w:rsidRDefault="008472E9" w:rsidP="002E08EB">
            <w:pPr>
              <w:jc w:val="right"/>
              <w:cnfStyle w:val="000000100000" w:firstRow="0" w:lastRow="0" w:firstColumn="0" w:lastColumn="0" w:oddVBand="0" w:evenVBand="0" w:oddHBand="1" w:evenHBand="0" w:firstRowFirstColumn="0" w:firstRowLastColumn="0" w:lastRowFirstColumn="0" w:lastRowLastColumn="0"/>
              <w:rPr>
                <w:color w:val="auto"/>
                <w:sz w:val="18"/>
                <w:szCs w:val="18"/>
              </w:rPr>
            </w:pPr>
            <w:r w:rsidRPr="007F472C">
              <w:rPr>
                <w:color w:val="auto"/>
                <w:sz w:val="18"/>
                <w:szCs w:val="18"/>
              </w:rPr>
              <w:t>Q241,564,178.00</w:t>
            </w:r>
          </w:p>
        </w:tc>
        <w:tc>
          <w:tcPr>
            <w:tcW w:w="1805" w:type="dxa"/>
            <w:noWrap/>
            <w:hideMark/>
          </w:tcPr>
          <w:p w:rsidR="008472E9" w:rsidRPr="007F472C" w:rsidRDefault="008472E9" w:rsidP="002E08EB">
            <w:pPr>
              <w:jc w:val="right"/>
              <w:cnfStyle w:val="000000100000" w:firstRow="0" w:lastRow="0" w:firstColumn="0" w:lastColumn="0" w:oddVBand="0" w:evenVBand="0" w:oddHBand="1" w:evenHBand="0" w:firstRowFirstColumn="0" w:firstRowLastColumn="0" w:lastRowFirstColumn="0" w:lastRowLastColumn="0"/>
              <w:rPr>
                <w:color w:val="auto"/>
                <w:sz w:val="18"/>
                <w:szCs w:val="18"/>
              </w:rPr>
            </w:pPr>
            <w:r w:rsidRPr="007F472C">
              <w:rPr>
                <w:color w:val="auto"/>
                <w:sz w:val="18"/>
                <w:szCs w:val="18"/>
              </w:rPr>
              <w:t>Q251,423,695.00</w:t>
            </w:r>
          </w:p>
        </w:tc>
        <w:tc>
          <w:tcPr>
            <w:tcW w:w="1700" w:type="dxa"/>
            <w:noWrap/>
            <w:hideMark/>
          </w:tcPr>
          <w:p w:rsidR="008472E9" w:rsidRPr="007F472C" w:rsidRDefault="008472E9" w:rsidP="002E08EB">
            <w:pPr>
              <w:jc w:val="right"/>
              <w:cnfStyle w:val="000000100000" w:firstRow="0" w:lastRow="0" w:firstColumn="0" w:lastColumn="0" w:oddVBand="0" w:evenVBand="0" w:oddHBand="1" w:evenHBand="0" w:firstRowFirstColumn="0" w:firstRowLastColumn="0" w:lastRowFirstColumn="0" w:lastRowLastColumn="0"/>
              <w:rPr>
                <w:color w:val="auto"/>
                <w:sz w:val="18"/>
                <w:szCs w:val="18"/>
              </w:rPr>
            </w:pPr>
            <w:r w:rsidRPr="007F472C">
              <w:rPr>
                <w:color w:val="auto"/>
                <w:sz w:val="18"/>
                <w:szCs w:val="18"/>
              </w:rPr>
              <w:t>Q110,772,935.48</w:t>
            </w:r>
          </w:p>
        </w:tc>
        <w:tc>
          <w:tcPr>
            <w:tcW w:w="978" w:type="dxa"/>
            <w:noWrap/>
            <w:hideMark/>
          </w:tcPr>
          <w:p w:rsidR="008472E9" w:rsidRPr="007F472C" w:rsidRDefault="008472E9" w:rsidP="008472E9">
            <w:pPr>
              <w:cnfStyle w:val="000000100000" w:firstRow="0" w:lastRow="0" w:firstColumn="0" w:lastColumn="0" w:oddVBand="0" w:evenVBand="0" w:oddHBand="1" w:evenHBand="0" w:firstRowFirstColumn="0" w:firstRowLastColumn="0" w:lastRowFirstColumn="0" w:lastRowLastColumn="0"/>
              <w:rPr>
                <w:color w:val="auto"/>
                <w:sz w:val="18"/>
                <w:szCs w:val="18"/>
              </w:rPr>
            </w:pPr>
            <w:r w:rsidRPr="007F472C">
              <w:rPr>
                <w:color w:val="auto"/>
                <w:sz w:val="18"/>
                <w:szCs w:val="18"/>
              </w:rPr>
              <w:t>44.06%</w:t>
            </w:r>
          </w:p>
        </w:tc>
      </w:tr>
      <w:tr w:rsidR="007F472C" w:rsidRPr="008472E9" w:rsidTr="0021102E">
        <w:trPr>
          <w:trHeight w:val="334"/>
        </w:trPr>
        <w:tc>
          <w:tcPr>
            <w:cnfStyle w:val="001000000000" w:firstRow="0" w:lastRow="0" w:firstColumn="1" w:lastColumn="0" w:oddVBand="0" w:evenVBand="0" w:oddHBand="0" w:evenHBand="0" w:firstRowFirstColumn="0" w:firstRowLastColumn="0" w:lastRowFirstColumn="0" w:lastRowLastColumn="0"/>
            <w:tcW w:w="1980" w:type="dxa"/>
            <w:noWrap/>
            <w:hideMark/>
          </w:tcPr>
          <w:p w:rsidR="008472E9" w:rsidRPr="007F472C" w:rsidRDefault="008472E9" w:rsidP="008472E9">
            <w:pPr>
              <w:rPr>
                <w:color w:val="auto"/>
                <w:sz w:val="18"/>
                <w:szCs w:val="18"/>
              </w:rPr>
            </w:pPr>
            <w:r w:rsidRPr="007F472C">
              <w:rPr>
                <w:color w:val="auto"/>
                <w:sz w:val="18"/>
                <w:szCs w:val="18"/>
              </w:rPr>
              <w:t xml:space="preserve"> 14 00 000 002 000</w:t>
            </w:r>
          </w:p>
        </w:tc>
        <w:tc>
          <w:tcPr>
            <w:tcW w:w="5434" w:type="dxa"/>
            <w:noWrap/>
            <w:hideMark/>
          </w:tcPr>
          <w:p w:rsidR="008472E9" w:rsidRPr="007F472C" w:rsidRDefault="008472E9" w:rsidP="008472E9">
            <w:pPr>
              <w:cnfStyle w:val="000000000000" w:firstRow="0" w:lastRow="0" w:firstColumn="0" w:lastColumn="0" w:oddVBand="0" w:evenVBand="0" w:oddHBand="0" w:evenHBand="0" w:firstRowFirstColumn="0" w:firstRowLastColumn="0" w:lastRowFirstColumn="0" w:lastRowLastColumn="0"/>
              <w:rPr>
                <w:color w:val="auto"/>
                <w:sz w:val="18"/>
                <w:szCs w:val="18"/>
              </w:rPr>
            </w:pPr>
            <w:r w:rsidRPr="007F472C">
              <w:rPr>
                <w:color w:val="auto"/>
                <w:sz w:val="18"/>
                <w:szCs w:val="18"/>
              </w:rPr>
              <w:t>servicios de vacunación a niño y niña de 1 a 5 años</w:t>
            </w:r>
          </w:p>
        </w:tc>
        <w:tc>
          <w:tcPr>
            <w:tcW w:w="1932" w:type="dxa"/>
            <w:noWrap/>
            <w:hideMark/>
          </w:tcPr>
          <w:p w:rsidR="008472E9" w:rsidRPr="007F472C" w:rsidRDefault="008472E9" w:rsidP="002E08EB">
            <w:pPr>
              <w:jc w:val="right"/>
              <w:cnfStyle w:val="000000000000" w:firstRow="0" w:lastRow="0" w:firstColumn="0" w:lastColumn="0" w:oddVBand="0" w:evenVBand="0" w:oddHBand="0" w:evenHBand="0" w:firstRowFirstColumn="0" w:firstRowLastColumn="0" w:lastRowFirstColumn="0" w:lastRowLastColumn="0"/>
              <w:rPr>
                <w:color w:val="auto"/>
                <w:sz w:val="18"/>
                <w:szCs w:val="18"/>
              </w:rPr>
            </w:pPr>
            <w:r w:rsidRPr="007F472C">
              <w:rPr>
                <w:color w:val="auto"/>
                <w:sz w:val="18"/>
                <w:szCs w:val="18"/>
              </w:rPr>
              <w:t>Q51,799,897.00</w:t>
            </w:r>
          </w:p>
        </w:tc>
        <w:tc>
          <w:tcPr>
            <w:tcW w:w="1805" w:type="dxa"/>
            <w:noWrap/>
            <w:hideMark/>
          </w:tcPr>
          <w:p w:rsidR="008472E9" w:rsidRPr="007F472C" w:rsidRDefault="008472E9" w:rsidP="002E08EB">
            <w:pPr>
              <w:jc w:val="right"/>
              <w:cnfStyle w:val="000000000000" w:firstRow="0" w:lastRow="0" w:firstColumn="0" w:lastColumn="0" w:oddVBand="0" w:evenVBand="0" w:oddHBand="0" w:evenHBand="0" w:firstRowFirstColumn="0" w:firstRowLastColumn="0" w:lastRowFirstColumn="0" w:lastRowLastColumn="0"/>
              <w:rPr>
                <w:color w:val="auto"/>
                <w:sz w:val="18"/>
                <w:szCs w:val="18"/>
              </w:rPr>
            </w:pPr>
            <w:r w:rsidRPr="007F472C">
              <w:rPr>
                <w:color w:val="auto"/>
                <w:sz w:val="18"/>
                <w:szCs w:val="18"/>
              </w:rPr>
              <w:t>Q53,486,805.00</w:t>
            </w:r>
          </w:p>
        </w:tc>
        <w:tc>
          <w:tcPr>
            <w:tcW w:w="1700" w:type="dxa"/>
            <w:noWrap/>
            <w:hideMark/>
          </w:tcPr>
          <w:p w:rsidR="008472E9" w:rsidRPr="007F472C" w:rsidRDefault="008472E9" w:rsidP="002E08EB">
            <w:pPr>
              <w:jc w:val="right"/>
              <w:cnfStyle w:val="000000000000" w:firstRow="0" w:lastRow="0" w:firstColumn="0" w:lastColumn="0" w:oddVBand="0" w:evenVBand="0" w:oddHBand="0" w:evenHBand="0" w:firstRowFirstColumn="0" w:firstRowLastColumn="0" w:lastRowFirstColumn="0" w:lastRowLastColumn="0"/>
              <w:rPr>
                <w:color w:val="auto"/>
                <w:sz w:val="18"/>
                <w:szCs w:val="18"/>
              </w:rPr>
            </w:pPr>
            <w:r w:rsidRPr="007F472C">
              <w:rPr>
                <w:color w:val="auto"/>
                <w:sz w:val="18"/>
                <w:szCs w:val="18"/>
              </w:rPr>
              <w:t>Q22,056,322.20</w:t>
            </w:r>
          </w:p>
        </w:tc>
        <w:tc>
          <w:tcPr>
            <w:tcW w:w="978" w:type="dxa"/>
            <w:noWrap/>
            <w:hideMark/>
          </w:tcPr>
          <w:p w:rsidR="008472E9" w:rsidRPr="007F472C" w:rsidRDefault="008472E9" w:rsidP="008472E9">
            <w:pPr>
              <w:cnfStyle w:val="000000000000" w:firstRow="0" w:lastRow="0" w:firstColumn="0" w:lastColumn="0" w:oddVBand="0" w:evenVBand="0" w:oddHBand="0" w:evenHBand="0" w:firstRowFirstColumn="0" w:firstRowLastColumn="0" w:lastRowFirstColumn="0" w:lastRowLastColumn="0"/>
              <w:rPr>
                <w:color w:val="auto"/>
                <w:sz w:val="18"/>
                <w:szCs w:val="18"/>
              </w:rPr>
            </w:pPr>
            <w:r w:rsidRPr="007F472C">
              <w:rPr>
                <w:color w:val="auto"/>
                <w:sz w:val="18"/>
                <w:szCs w:val="18"/>
              </w:rPr>
              <w:t>41.24%</w:t>
            </w:r>
          </w:p>
        </w:tc>
      </w:tr>
      <w:tr w:rsidR="007F472C" w:rsidRPr="008472E9" w:rsidTr="0021102E">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1980" w:type="dxa"/>
            <w:noWrap/>
            <w:hideMark/>
          </w:tcPr>
          <w:p w:rsidR="008472E9" w:rsidRPr="007F472C" w:rsidRDefault="008472E9" w:rsidP="008472E9">
            <w:pPr>
              <w:rPr>
                <w:color w:val="auto"/>
                <w:sz w:val="18"/>
                <w:szCs w:val="18"/>
              </w:rPr>
            </w:pPr>
            <w:r w:rsidRPr="007F472C">
              <w:rPr>
                <w:color w:val="auto"/>
                <w:sz w:val="18"/>
                <w:szCs w:val="18"/>
              </w:rPr>
              <w:t xml:space="preserve"> 14 00 000 003 000</w:t>
            </w:r>
          </w:p>
        </w:tc>
        <w:tc>
          <w:tcPr>
            <w:tcW w:w="5434" w:type="dxa"/>
            <w:noWrap/>
            <w:hideMark/>
          </w:tcPr>
          <w:p w:rsidR="008472E9" w:rsidRPr="007F472C" w:rsidRDefault="008472E9" w:rsidP="008472E9">
            <w:pPr>
              <w:cnfStyle w:val="000000100000" w:firstRow="0" w:lastRow="0" w:firstColumn="0" w:lastColumn="0" w:oddVBand="0" w:evenVBand="0" w:oddHBand="1" w:evenHBand="0" w:firstRowFirstColumn="0" w:firstRowLastColumn="0" w:lastRowFirstColumn="0" w:lastRowLastColumn="0"/>
              <w:rPr>
                <w:color w:val="auto"/>
                <w:sz w:val="18"/>
                <w:szCs w:val="18"/>
              </w:rPr>
            </w:pPr>
            <w:r w:rsidRPr="007F472C">
              <w:rPr>
                <w:color w:val="auto"/>
                <w:sz w:val="18"/>
                <w:szCs w:val="18"/>
              </w:rPr>
              <w:t>servicios de consejería</w:t>
            </w:r>
          </w:p>
        </w:tc>
        <w:tc>
          <w:tcPr>
            <w:tcW w:w="1932" w:type="dxa"/>
            <w:noWrap/>
            <w:hideMark/>
          </w:tcPr>
          <w:p w:rsidR="008472E9" w:rsidRPr="007F472C" w:rsidRDefault="008472E9" w:rsidP="002E08EB">
            <w:pPr>
              <w:jc w:val="right"/>
              <w:cnfStyle w:val="000000100000" w:firstRow="0" w:lastRow="0" w:firstColumn="0" w:lastColumn="0" w:oddVBand="0" w:evenVBand="0" w:oddHBand="1" w:evenHBand="0" w:firstRowFirstColumn="0" w:firstRowLastColumn="0" w:lastRowFirstColumn="0" w:lastRowLastColumn="0"/>
              <w:rPr>
                <w:color w:val="auto"/>
                <w:sz w:val="18"/>
                <w:szCs w:val="18"/>
              </w:rPr>
            </w:pPr>
            <w:r w:rsidRPr="007F472C">
              <w:rPr>
                <w:color w:val="auto"/>
                <w:sz w:val="18"/>
                <w:szCs w:val="18"/>
              </w:rPr>
              <w:t>Q27,781,798.00</w:t>
            </w:r>
          </w:p>
        </w:tc>
        <w:tc>
          <w:tcPr>
            <w:tcW w:w="1805" w:type="dxa"/>
            <w:noWrap/>
            <w:hideMark/>
          </w:tcPr>
          <w:p w:rsidR="008472E9" w:rsidRPr="007F472C" w:rsidRDefault="008472E9" w:rsidP="002E08EB">
            <w:pPr>
              <w:jc w:val="right"/>
              <w:cnfStyle w:val="000000100000" w:firstRow="0" w:lastRow="0" w:firstColumn="0" w:lastColumn="0" w:oddVBand="0" w:evenVBand="0" w:oddHBand="1" w:evenHBand="0" w:firstRowFirstColumn="0" w:firstRowLastColumn="0" w:lastRowFirstColumn="0" w:lastRowLastColumn="0"/>
              <w:rPr>
                <w:color w:val="auto"/>
                <w:sz w:val="18"/>
                <w:szCs w:val="18"/>
              </w:rPr>
            </w:pPr>
            <w:r w:rsidRPr="007F472C">
              <w:rPr>
                <w:color w:val="auto"/>
                <w:sz w:val="18"/>
                <w:szCs w:val="18"/>
              </w:rPr>
              <w:t>Q26,211,666.00</w:t>
            </w:r>
          </w:p>
        </w:tc>
        <w:tc>
          <w:tcPr>
            <w:tcW w:w="1700" w:type="dxa"/>
            <w:noWrap/>
            <w:hideMark/>
          </w:tcPr>
          <w:p w:rsidR="008472E9" w:rsidRPr="007F472C" w:rsidRDefault="008472E9" w:rsidP="002E08EB">
            <w:pPr>
              <w:jc w:val="right"/>
              <w:cnfStyle w:val="000000100000" w:firstRow="0" w:lastRow="0" w:firstColumn="0" w:lastColumn="0" w:oddVBand="0" w:evenVBand="0" w:oddHBand="1" w:evenHBand="0" w:firstRowFirstColumn="0" w:firstRowLastColumn="0" w:lastRowFirstColumn="0" w:lastRowLastColumn="0"/>
              <w:rPr>
                <w:color w:val="auto"/>
                <w:sz w:val="18"/>
                <w:szCs w:val="18"/>
              </w:rPr>
            </w:pPr>
            <w:r w:rsidRPr="007F472C">
              <w:rPr>
                <w:color w:val="auto"/>
                <w:sz w:val="18"/>
                <w:szCs w:val="18"/>
              </w:rPr>
              <w:t>Q12,395,263.31</w:t>
            </w:r>
          </w:p>
        </w:tc>
        <w:tc>
          <w:tcPr>
            <w:tcW w:w="978" w:type="dxa"/>
            <w:noWrap/>
            <w:hideMark/>
          </w:tcPr>
          <w:p w:rsidR="008472E9" w:rsidRPr="007F472C" w:rsidRDefault="008472E9" w:rsidP="008472E9">
            <w:pPr>
              <w:cnfStyle w:val="000000100000" w:firstRow="0" w:lastRow="0" w:firstColumn="0" w:lastColumn="0" w:oddVBand="0" w:evenVBand="0" w:oddHBand="1" w:evenHBand="0" w:firstRowFirstColumn="0" w:firstRowLastColumn="0" w:lastRowFirstColumn="0" w:lastRowLastColumn="0"/>
              <w:rPr>
                <w:color w:val="auto"/>
                <w:sz w:val="18"/>
                <w:szCs w:val="18"/>
              </w:rPr>
            </w:pPr>
            <w:r w:rsidRPr="007F472C">
              <w:rPr>
                <w:color w:val="auto"/>
                <w:sz w:val="18"/>
                <w:szCs w:val="18"/>
              </w:rPr>
              <w:t>47.29%</w:t>
            </w:r>
          </w:p>
        </w:tc>
      </w:tr>
      <w:tr w:rsidR="007F472C" w:rsidRPr="008472E9" w:rsidTr="0021102E">
        <w:trPr>
          <w:trHeight w:val="334"/>
        </w:trPr>
        <w:tc>
          <w:tcPr>
            <w:cnfStyle w:val="001000000000" w:firstRow="0" w:lastRow="0" w:firstColumn="1" w:lastColumn="0" w:oddVBand="0" w:evenVBand="0" w:oddHBand="0" w:evenHBand="0" w:firstRowFirstColumn="0" w:firstRowLastColumn="0" w:lastRowFirstColumn="0" w:lastRowLastColumn="0"/>
            <w:tcW w:w="1980" w:type="dxa"/>
            <w:noWrap/>
            <w:hideMark/>
          </w:tcPr>
          <w:p w:rsidR="008472E9" w:rsidRPr="007F472C" w:rsidRDefault="008472E9" w:rsidP="008472E9">
            <w:pPr>
              <w:rPr>
                <w:color w:val="auto"/>
                <w:sz w:val="18"/>
                <w:szCs w:val="18"/>
              </w:rPr>
            </w:pPr>
            <w:r w:rsidRPr="007F472C">
              <w:rPr>
                <w:color w:val="auto"/>
                <w:sz w:val="18"/>
                <w:szCs w:val="18"/>
              </w:rPr>
              <w:t xml:space="preserve"> 14 00 000 004 000</w:t>
            </w:r>
          </w:p>
        </w:tc>
        <w:tc>
          <w:tcPr>
            <w:tcW w:w="5434" w:type="dxa"/>
            <w:noWrap/>
            <w:hideMark/>
          </w:tcPr>
          <w:p w:rsidR="008472E9" w:rsidRPr="007F472C" w:rsidRDefault="008472E9" w:rsidP="008472E9">
            <w:pPr>
              <w:cnfStyle w:val="000000000000" w:firstRow="0" w:lastRow="0" w:firstColumn="0" w:lastColumn="0" w:oddVBand="0" w:evenVBand="0" w:oddHBand="0" w:evenHBand="0" w:firstRowFirstColumn="0" w:firstRowLastColumn="0" w:lastRowFirstColumn="0" w:lastRowLastColumn="0"/>
              <w:rPr>
                <w:color w:val="auto"/>
                <w:sz w:val="18"/>
                <w:szCs w:val="18"/>
              </w:rPr>
            </w:pPr>
            <w:r w:rsidRPr="007F472C">
              <w:rPr>
                <w:color w:val="auto"/>
                <w:sz w:val="18"/>
                <w:szCs w:val="18"/>
              </w:rPr>
              <w:t>monitoreo de crecimiento</w:t>
            </w:r>
          </w:p>
        </w:tc>
        <w:tc>
          <w:tcPr>
            <w:tcW w:w="1932" w:type="dxa"/>
            <w:noWrap/>
            <w:hideMark/>
          </w:tcPr>
          <w:p w:rsidR="008472E9" w:rsidRPr="007F472C" w:rsidRDefault="008472E9" w:rsidP="002E08EB">
            <w:pPr>
              <w:jc w:val="right"/>
              <w:cnfStyle w:val="000000000000" w:firstRow="0" w:lastRow="0" w:firstColumn="0" w:lastColumn="0" w:oddVBand="0" w:evenVBand="0" w:oddHBand="0" w:evenHBand="0" w:firstRowFirstColumn="0" w:firstRowLastColumn="0" w:lastRowFirstColumn="0" w:lastRowLastColumn="0"/>
              <w:rPr>
                <w:color w:val="auto"/>
                <w:sz w:val="18"/>
                <w:szCs w:val="18"/>
              </w:rPr>
            </w:pPr>
            <w:r w:rsidRPr="007F472C">
              <w:rPr>
                <w:color w:val="auto"/>
                <w:sz w:val="18"/>
                <w:szCs w:val="18"/>
              </w:rPr>
              <w:t>Q58,804,149.00</w:t>
            </w:r>
          </w:p>
        </w:tc>
        <w:tc>
          <w:tcPr>
            <w:tcW w:w="1805" w:type="dxa"/>
            <w:noWrap/>
            <w:hideMark/>
          </w:tcPr>
          <w:p w:rsidR="008472E9" w:rsidRPr="007F472C" w:rsidRDefault="008472E9" w:rsidP="002E08EB">
            <w:pPr>
              <w:jc w:val="right"/>
              <w:cnfStyle w:val="000000000000" w:firstRow="0" w:lastRow="0" w:firstColumn="0" w:lastColumn="0" w:oddVBand="0" w:evenVBand="0" w:oddHBand="0" w:evenHBand="0" w:firstRowFirstColumn="0" w:firstRowLastColumn="0" w:lastRowFirstColumn="0" w:lastRowLastColumn="0"/>
              <w:rPr>
                <w:color w:val="auto"/>
                <w:sz w:val="18"/>
                <w:szCs w:val="18"/>
              </w:rPr>
            </w:pPr>
            <w:r w:rsidRPr="007F472C">
              <w:rPr>
                <w:color w:val="auto"/>
                <w:sz w:val="18"/>
                <w:szCs w:val="18"/>
              </w:rPr>
              <w:t>Q55,118,427.00</w:t>
            </w:r>
          </w:p>
        </w:tc>
        <w:tc>
          <w:tcPr>
            <w:tcW w:w="1700" w:type="dxa"/>
            <w:noWrap/>
            <w:hideMark/>
          </w:tcPr>
          <w:p w:rsidR="008472E9" w:rsidRPr="007F472C" w:rsidRDefault="008472E9" w:rsidP="002E08EB">
            <w:pPr>
              <w:jc w:val="right"/>
              <w:cnfStyle w:val="000000000000" w:firstRow="0" w:lastRow="0" w:firstColumn="0" w:lastColumn="0" w:oddVBand="0" w:evenVBand="0" w:oddHBand="0" w:evenHBand="0" w:firstRowFirstColumn="0" w:firstRowLastColumn="0" w:lastRowFirstColumn="0" w:lastRowLastColumn="0"/>
              <w:rPr>
                <w:color w:val="auto"/>
                <w:sz w:val="18"/>
                <w:szCs w:val="18"/>
              </w:rPr>
            </w:pPr>
            <w:r w:rsidRPr="007F472C">
              <w:rPr>
                <w:color w:val="auto"/>
                <w:sz w:val="18"/>
                <w:szCs w:val="18"/>
              </w:rPr>
              <w:t>Q25,591,768.52</w:t>
            </w:r>
          </w:p>
        </w:tc>
        <w:tc>
          <w:tcPr>
            <w:tcW w:w="978" w:type="dxa"/>
            <w:noWrap/>
            <w:hideMark/>
          </w:tcPr>
          <w:p w:rsidR="008472E9" w:rsidRPr="007F472C" w:rsidRDefault="008472E9" w:rsidP="008472E9">
            <w:pPr>
              <w:cnfStyle w:val="000000000000" w:firstRow="0" w:lastRow="0" w:firstColumn="0" w:lastColumn="0" w:oddVBand="0" w:evenVBand="0" w:oddHBand="0" w:evenHBand="0" w:firstRowFirstColumn="0" w:firstRowLastColumn="0" w:lastRowFirstColumn="0" w:lastRowLastColumn="0"/>
              <w:rPr>
                <w:color w:val="auto"/>
                <w:sz w:val="18"/>
                <w:szCs w:val="18"/>
              </w:rPr>
            </w:pPr>
            <w:r w:rsidRPr="007F472C">
              <w:rPr>
                <w:color w:val="auto"/>
                <w:sz w:val="18"/>
                <w:szCs w:val="18"/>
              </w:rPr>
              <w:t>46.43%</w:t>
            </w:r>
          </w:p>
        </w:tc>
      </w:tr>
      <w:tr w:rsidR="007F472C" w:rsidRPr="008472E9" w:rsidTr="0021102E">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1980" w:type="dxa"/>
            <w:noWrap/>
            <w:hideMark/>
          </w:tcPr>
          <w:p w:rsidR="008472E9" w:rsidRPr="007F472C" w:rsidRDefault="008472E9" w:rsidP="008472E9">
            <w:pPr>
              <w:rPr>
                <w:color w:val="auto"/>
                <w:sz w:val="18"/>
                <w:szCs w:val="18"/>
              </w:rPr>
            </w:pPr>
            <w:r w:rsidRPr="007F472C">
              <w:rPr>
                <w:color w:val="auto"/>
                <w:sz w:val="18"/>
                <w:szCs w:val="18"/>
              </w:rPr>
              <w:t xml:space="preserve"> 14 00 000 005 000</w:t>
            </w:r>
          </w:p>
        </w:tc>
        <w:tc>
          <w:tcPr>
            <w:tcW w:w="5434" w:type="dxa"/>
            <w:noWrap/>
            <w:hideMark/>
          </w:tcPr>
          <w:p w:rsidR="008472E9" w:rsidRPr="007F472C" w:rsidRDefault="008472E9" w:rsidP="008472E9">
            <w:pPr>
              <w:cnfStyle w:val="000000100000" w:firstRow="0" w:lastRow="0" w:firstColumn="0" w:lastColumn="0" w:oddVBand="0" w:evenVBand="0" w:oddHBand="1" w:evenHBand="0" w:firstRowFirstColumn="0" w:firstRowLastColumn="0" w:lastRowFirstColumn="0" w:lastRowLastColumn="0"/>
              <w:rPr>
                <w:color w:val="auto"/>
                <w:sz w:val="18"/>
                <w:szCs w:val="18"/>
              </w:rPr>
            </w:pPr>
            <w:r w:rsidRPr="007F472C">
              <w:rPr>
                <w:color w:val="auto"/>
                <w:sz w:val="18"/>
                <w:szCs w:val="18"/>
              </w:rPr>
              <w:t>dotación de micronutrientes  a niño y niña menor de 5 años</w:t>
            </w:r>
          </w:p>
        </w:tc>
        <w:tc>
          <w:tcPr>
            <w:tcW w:w="1932" w:type="dxa"/>
            <w:noWrap/>
            <w:hideMark/>
          </w:tcPr>
          <w:p w:rsidR="008472E9" w:rsidRPr="007F472C" w:rsidRDefault="008472E9" w:rsidP="002E08EB">
            <w:pPr>
              <w:jc w:val="right"/>
              <w:cnfStyle w:val="000000100000" w:firstRow="0" w:lastRow="0" w:firstColumn="0" w:lastColumn="0" w:oddVBand="0" w:evenVBand="0" w:oddHBand="1" w:evenHBand="0" w:firstRowFirstColumn="0" w:firstRowLastColumn="0" w:lastRowFirstColumn="0" w:lastRowLastColumn="0"/>
              <w:rPr>
                <w:color w:val="auto"/>
                <w:sz w:val="18"/>
                <w:szCs w:val="18"/>
              </w:rPr>
            </w:pPr>
            <w:r w:rsidRPr="007F472C">
              <w:rPr>
                <w:color w:val="auto"/>
                <w:sz w:val="18"/>
                <w:szCs w:val="18"/>
              </w:rPr>
              <w:t>Q53,103,374.00</w:t>
            </w:r>
          </w:p>
        </w:tc>
        <w:tc>
          <w:tcPr>
            <w:tcW w:w="1805" w:type="dxa"/>
            <w:noWrap/>
            <w:hideMark/>
          </w:tcPr>
          <w:p w:rsidR="008472E9" w:rsidRPr="007F472C" w:rsidRDefault="008472E9" w:rsidP="002E08EB">
            <w:pPr>
              <w:jc w:val="right"/>
              <w:cnfStyle w:val="000000100000" w:firstRow="0" w:lastRow="0" w:firstColumn="0" w:lastColumn="0" w:oddVBand="0" w:evenVBand="0" w:oddHBand="1" w:evenHBand="0" w:firstRowFirstColumn="0" w:firstRowLastColumn="0" w:lastRowFirstColumn="0" w:lastRowLastColumn="0"/>
              <w:rPr>
                <w:color w:val="auto"/>
                <w:sz w:val="18"/>
                <w:szCs w:val="18"/>
              </w:rPr>
            </w:pPr>
            <w:r w:rsidRPr="007F472C">
              <w:rPr>
                <w:color w:val="auto"/>
                <w:sz w:val="18"/>
                <w:szCs w:val="18"/>
              </w:rPr>
              <w:t>Q49,424,210.00</w:t>
            </w:r>
          </w:p>
        </w:tc>
        <w:tc>
          <w:tcPr>
            <w:tcW w:w="1700" w:type="dxa"/>
            <w:noWrap/>
            <w:hideMark/>
          </w:tcPr>
          <w:p w:rsidR="008472E9" w:rsidRPr="007F472C" w:rsidRDefault="008472E9" w:rsidP="002E08EB">
            <w:pPr>
              <w:jc w:val="right"/>
              <w:cnfStyle w:val="000000100000" w:firstRow="0" w:lastRow="0" w:firstColumn="0" w:lastColumn="0" w:oddVBand="0" w:evenVBand="0" w:oddHBand="1" w:evenHBand="0" w:firstRowFirstColumn="0" w:firstRowLastColumn="0" w:lastRowFirstColumn="0" w:lastRowLastColumn="0"/>
              <w:rPr>
                <w:color w:val="auto"/>
                <w:sz w:val="18"/>
                <w:szCs w:val="18"/>
              </w:rPr>
            </w:pPr>
            <w:r w:rsidRPr="007F472C">
              <w:rPr>
                <w:color w:val="auto"/>
                <w:sz w:val="18"/>
                <w:szCs w:val="18"/>
              </w:rPr>
              <w:t>Q24,607,499.16</w:t>
            </w:r>
          </w:p>
        </w:tc>
        <w:tc>
          <w:tcPr>
            <w:tcW w:w="978" w:type="dxa"/>
            <w:noWrap/>
            <w:hideMark/>
          </w:tcPr>
          <w:p w:rsidR="008472E9" w:rsidRPr="007F472C" w:rsidRDefault="008472E9" w:rsidP="008472E9">
            <w:pPr>
              <w:cnfStyle w:val="000000100000" w:firstRow="0" w:lastRow="0" w:firstColumn="0" w:lastColumn="0" w:oddVBand="0" w:evenVBand="0" w:oddHBand="1" w:evenHBand="0" w:firstRowFirstColumn="0" w:firstRowLastColumn="0" w:lastRowFirstColumn="0" w:lastRowLastColumn="0"/>
              <w:rPr>
                <w:color w:val="auto"/>
                <w:sz w:val="18"/>
                <w:szCs w:val="18"/>
              </w:rPr>
            </w:pPr>
            <w:r w:rsidRPr="007F472C">
              <w:rPr>
                <w:color w:val="auto"/>
                <w:sz w:val="18"/>
                <w:szCs w:val="18"/>
              </w:rPr>
              <w:t>49.79%</w:t>
            </w:r>
          </w:p>
        </w:tc>
      </w:tr>
      <w:tr w:rsidR="007F472C" w:rsidRPr="008472E9" w:rsidTr="0021102E">
        <w:trPr>
          <w:trHeight w:val="334"/>
        </w:trPr>
        <w:tc>
          <w:tcPr>
            <w:cnfStyle w:val="001000000000" w:firstRow="0" w:lastRow="0" w:firstColumn="1" w:lastColumn="0" w:oddVBand="0" w:evenVBand="0" w:oddHBand="0" w:evenHBand="0" w:firstRowFirstColumn="0" w:firstRowLastColumn="0" w:lastRowFirstColumn="0" w:lastRowLastColumn="0"/>
            <w:tcW w:w="1980" w:type="dxa"/>
            <w:noWrap/>
            <w:hideMark/>
          </w:tcPr>
          <w:p w:rsidR="008472E9" w:rsidRPr="007F472C" w:rsidRDefault="008472E9" w:rsidP="008472E9">
            <w:pPr>
              <w:rPr>
                <w:color w:val="auto"/>
                <w:sz w:val="18"/>
                <w:szCs w:val="18"/>
              </w:rPr>
            </w:pPr>
            <w:r w:rsidRPr="007F472C">
              <w:rPr>
                <w:color w:val="auto"/>
                <w:sz w:val="18"/>
                <w:szCs w:val="18"/>
              </w:rPr>
              <w:t xml:space="preserve"> 14 00 000 006 000</w:t>
            </w:r>
          </w:p>
        </w:tc>
        <w:tc>
          <w:tcPr>
            <w:tcW w:w="5434" w:type="dxa"/>
            <w:noWrap/>
            <w:hideMark/>
          </w:tcPr>
          <w:p w:rsidR="008472E9" w:rsidRPr="007F472C" w:rsidRDefault="008472E9" w:rsidP="008472E9">
            <w:pPr>
              <w:cnfStyle w:val="000000000000" w:firstRow="0" w:lastRow="0" w:firstColumn="0" w:lastColumn="0" w:oddVBand="0" w:evenVBand="0" w:oddHBand="0" w:evenHBand="0" w:firstRowFirstColumn="0" w:firstRowLastColumn="0" w:lastRowFirstColumn="0" w:lastRowLastColumn="0"/>
              <w:rPr>
                <w:color w:val="auto"/>
                <w:sz w:val="18"/>
                <w:szCs w:val="18"/>
              </w:rPr>
            </w:pPr>
            <w:r w:rsidRPr="007F472C">
              <w:rPr>
                <w:color w:val="auto"/>
                <w:sz w:val="18"/>
                <w:szCs w:val="18"/>
              </w:rPr>
              <w:t>dotación de micronutrientes a mujer en edad fértil</w:t>
            </w:r>
          </w:p>
        </w:tc>
        <w:tc>
          <w:tcPr>
            <w:tcW w:w="1932" w:type="dxa"/>
            <w:noWrap/>
            <w:hideMark/>
          </w:tcPr>
          <w:p w:rsidR="008472E9" w:rsidRPr="007F472C" w:rsidRDefault="008472E9" w:rsidP="002E08EB">
            <w:pPr>
              <w:jc w:val="right"/>
              <w:cnfStyle w:val="000000000000" w:firstRow="0" w:lastRow="0" w:firstColumn="0" w:lastColumn="0" w:oddVBand="0" w:evenVBand="0" w:oddHBand="0" w:evenHBand="0" w:firstRowFirstColumn="0" w:firstRowLastColumn="0" w:lastRowFirstColumn="0" w:lastRowLastColumn="0"/>
              <w:rPr>
                <w:color w:val="auto"/>
                <w:sz w:val="18"/>
                <w:szCs w:val="18"/>
              </w:rPr>
            </w:pPr>
            <w:r w:rsidRPr="007F472C">
              <w:rPr>
                <w:color w:val="auto"/>
                <w:sz w:val="18"/>
                <w:szCs w:val="18"/>
              </w:rPr>
              <w:t>Q23,338,339.00</w:t>
            </w:r>
          </w:p>
        </w:tc>
        <w:tc>
          <w:tcPr>
            <w:tcW w:w="1805" w:type="dxa"/>
            <w:noWrap/>
            <w:hideMark/>
          </w:tcPr>
          <w:p w:rsidR="008472E9" w:rsidRPr="007F472C" w:rsidRDefault="008472E9" w:rsidP="002E08EB">
            <w:pPr>
              <w:jc w:val="right"/>
              <w:cnfStyle w:val="000000000000" w:firstRow="0" w:lastRow="0" w:firstColumn="0" w:lastColumn="0" w:oddVBand="0" w:evenVBand="0" w:oddHBand="0" w:evenHBand="0" w:firstRowFirstColumn="0" w:firstRowLastColumn="0" w:lastRowFirstColumn="0" w:lastRowLastColumn="0"/>
              <w:rPr>
                <w:color w:val="auto"/>
                <w:sz w:val="18"/>
                <w:szCs w:val="18"/>
              </w:rPr>
            </w:pPr>
            <w:r w:rsidRPr="007F472C">
              <w:rPr>
                <w:color w:val="auto"/>
                <w:sz w:val="18"/>
                <w:szCs w:val="18"/>
              </w:rPr>
              <w:t>Q20,259,336.00</w:t>
            </w:r>
          </w:p>
        </w:tc>
        <w:tc>
          <w:tcPr>
            <w:tcW w:w="1700" w:type="dxa"/>
            <w:noWrap/>
            <w:hideMark/>
          </w:tcPr>
          <w:p w:rsidR="008472E9" w:rsidRPr="007F472C" w:rsidRDefault="008472E9" w:rsidP="002E08EB">
            <w:pPr>
              <w:jc w:val="right"/>
              <w:cnfStyle w:val="000000000000" w:firstRow="0" w:lastRow="0" w:firstColumn="0" w:lastColumn="0" w:oddVBand="0" w:evenVBand="0" w:oddHBand="0" w:evenHBand="0" w:firstRowFirstColumn="0" w:firstRowLastColumn="0" w:lastRowFirstColumn="0" w:lastRowLastColumn="0"/>
              <w:rPr>
                <w:color w:val="auto"/>
                <w:sz w:val="18"/>
                <w:szCs w:val="18"/>
              </w:rPr>
            </w:pPr>
            <w:r w:rsidRPr="007F472C">
              <w:rPr>
                <w:color w:val="auto"/>
                <w:sz w:val="18"/>
                <w:szCs w:val="18"/>
              </w:rPr>
              <w:t>Q9,218,246.64</w:t>
            </w:r>
          </w:p>
        </w:tc>
        <w:tc>
          <w:tcPr>
            <w:tcW w:w="978" w:type="dxa"/>
            <w:noWrap/>
            <w:hideMark/>
          </w:tcPr>
          <w:p w:rsidR="008472E9" w:rsidRPr="007F472C" w:rsidRDefault="008472E9" w:rsidP="008472E9">
            <w:pPr>
              <w:cnfStyle w:val="000000000000" w:firstRow="0" w:lastRow="0" w:firstColumn="0" w:lastColumn="0" w:oddVBand="0" w:evenVBand="0" w:oddHBand="0" w:evenHBand="0" w:firstRowFirstColumn="0" w:firstRowLastColumn="0" w:lastRowFirstColumn="0" w:lastRowLastColumn="0"/>
              <w:rPr>
                <w:color w:val="auto"/>
                <w:sz w:val="18"/>
                <w:szCs w:val="18"/>
              </w:rPr>
            </w:pPr>
            <w:r w:rsidRPr="007F472C">
              <w:rPr>
                <w:color w:val="auto"/>
                <w:sz w:val="18"/>
                <w:szCs w:val="18"/>
              </w:rPr>
              <w:t>45.50%</w:t>
            </w:r>
          </w:p>
        </w:tc>
      </w:tr>
      <w:tr w:rsidR="007F472C" w:rsidRPr="008472E9" w:rsidTr="0021102E">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1980" w:type="dxa"/>
            <w:noWrap/>
            <w:hideMark/>
          </w:tcPr>
          <w:p w:rsidR="008472E9" w:rsidRPr="007F472C" w:rsidRDefault="008472E9" w:rsidP="008472E9">
            <w:pPr>
              <w:rPr>
                <w:color w:val="auto"/>
                <w:sz w:val="18"/>
                <w:szCs w:val="18"/>
              </w:rPr>
            </w:pPr>
            <w:r w:rsidRPr="007F472C">
              <w:rPr>
                <w:color w:val="auto"/>
                <w:sz w:val="18"/>
                <w:szCs w:val="18"/>
              </w:rPr>
              <w:t xml:space="preserve"> 14 00 000 007 000</w:t>
            </w:r>
          </w:p>
        </w:tc>
        <w:tc>
          <w:tcPr>
            <w:tcW w:w="5434" w:type="dxa"/>
            <w:noWrap/>
            <w:hideMark/>
          </w:tcPr>
          <w:p w:rsidR="008472E9" w:rsidRPr="007F472C" w:rsidRDefault="008472E9" w:rsidP="008472E9">
            <w:pPr>
              <w:cnfStyle w:val="000000100000" w:firstRow="0" w:lastRow="0" w:firstColumn="0" w:lastColumn="0" w:oddVBand="0" w:evenVBand="0" w:oddHBand="1" w:evenHBand="0" w:firstRowFirstColumn="0" w:firstRowLastColumn="0" w:lastRowFirstColumn="0" w:lastRowLastColumn="0"/>
              <w:rPr>
                <w:color w:val="auto"/>
                <w:sz w:val="18"/>
                <w:szCs w:val="18"/>
              </w:rPr>
            </w:pPr>
            <w:r w:rsidRPr="007F472C">
              <w:rPr>
                <w:color w:val="auto"/>
                <w:sz w:val="18"/>
                <w:szCs w:val="18"/>
              </w:rPr>
              <w:t>servicios de desparasitación a niño y niña de 1 a menor de 5 años</w:t>
            </w:r>
          </w:p>
        </w:tc>
        <w:tc>
          <w:tcPr>
            <w:tcW w:w="1932" w:type="dxa"/>
            <w:noWrap/>
            <w:hideMark/>
          </w:tcPr>
          <w:p w:rsidR="008472E9" w:rsidRPr="007F472C" w:rsidRDefault="008472E9" w:rsidP="002E08EB">
            <w:pPr>
              <w:jc w:val="right"/>
              <w:cnfStyle w:val="000000100000" w:firstRow="0" w:lastRow="0" w:firstColumn="0" w:lastColumn="0" w:oddVBand="0" w:evenVBand="0" w:oddHBand="1" w:evenHBand="0" w:firstRowFirstColumn="0" w:firstRowLastColumn="0" w:lastRowFirstColumn="0" w:lastRowLastColumn="0"/>
              <w:rPr>
                <w:color w:val="auto"/>
                <w:sz w:val="18"/>
                <w:szCs w:val="18"/>
              </w:rPr>
            </w:pPr>
            <w:r w:rsidRPr="007F472C">
              <w:rPr>
                <w:color w:val="auto"/>
                <w:sz w:val="18"/>
                <w:szCs w:val="18"/>
              </w:rPr>
              <w:t>Q10,200,895.00</w:t>
            </w:r>
          </w:p>
        </w:tc>
        <w:tc>
          <w:tcPr>
            <w:tcW w:w="1805" w:type="dxa"/>
            <w:noWrap/>
            <w:hideMark/>
          </w:tcPr>
          <w:p w:rsidR="008472E9" w:rsidRPr="007F472C" w:rsidRDefault="008472E9" w:rsidP="002E08EB">
            <w:pPr>
              <w:jc w:val="right"/>
              <w:cnfStyle w:val="000000100000" w:firstRow="0" w:lastRow="0" w:firstColumn="0" w:lastColumn="0" w:oddVBand="0" w:evenVBand="0" w:oddHBand="1" w:evenHBand="0" w:firstRowFirstColumn="0" w:firstRowLastColumn="0" w:lastRowFirstColumn="0" w:lastRowLastColumn="0"/>
              <w:rPr>
                <w:color w:val="auto"/>
                <w:sz w:val="18"/>
                <w:szCs w:val="18"/>
              </w:rPr>
            </w:pPr>
            <w:r w:rsidRPr="007F472C">
              <w:rPr>
                <w:color w:val="auto"/>
                <w:sz w:val="18"/>
                <w:szCs w:val="18"/>
              </w:rPr>
              <w:t>Q8,861,022.00</w:t>
            </w:r>
          </w:p>
        </w:tc>
        <w:tc>
          <w:tcPr>
            <w:tcW w:w="1700" w:type="dxa"/>
            <w:noWrap/>
            <w:hideMark/>
          </w:tcPr>
          <w:p w:rsidR="008472E9" w:rsidRPr="007F472C" w:rsidRDefault="008472E9" w:rsidP="002E08EB">
            <w:pPr>
              <w:jc w:val="right"/>
              <w:cnfStyle w:val="000000100000" w:firstRow="0" w:lastRow="0" w:firstColumn="0" w:lastColumn="0" w:oddVBand="0" w:evenVBand="0" w:oddHBand="1" w:evenHBand="0" w:firstRowFirstColumn="0" w:firstRowLastColumn="0" w:lastRowFirstColumn="0" w:lastRowLastColumn="0"/>
              <w:rPr>
                <w:color w:val="auto"/>
                <w:sz w:val="18"/>
                <w:szCs w:val="18"/>
              </w:rPr>
            </w:pPr>
            <w:r w:rsidRPr="007F472C">
              <w:rPr>
                <w:color w:val="auto"/>
                <w:sz w:val="18"/>
                <w:szCs w:val="18"/>
              </w:rPr>
              <w:t>Q4,149,304.81</w:t>
            </w:r>
          </w:p>
        </w:tc>
        <w:tc>
          <w:tcPr>
            <w:tcW w:w="978" w:type="dxa"/>
            <w:noWrap/>
            <w:hideMark/>
          </w:tcPr>
          <w:p w:rsidR="008472E9" w:rsidRPr="007F472C" w:rsidRDefault="008472E9" w:rsidP="008472E9">
            <w:pPr>
              <w:cnfStyle w:val="000000100000" w:firstRow="0" w:lastRow="0" w:firstColumn="0" w:lastColumn="0" w:oddVBand="0" w:evenVBand="0" w:oddHBand="1" w:evenHBand="0" w:firstRowFirstColumn="0" w:firstRowLastColumn="0" w:lastRowFirstColumn="0" w:lastRowLastColumn="0"/>
              <w:rPr>
                <w:color w:val="auto"/>
                <w:sz w:val="18"/>
                <w:szCs w:val="18"/>
              </w:rPr>
            </w:pPr>
            <w:r w:rsidRPr="007F472C">
              <w:rPr>
                <w:color w:val="auto"/>
                <w:sz w:val="18"/>
                <w:szCs w:val="18"/>
              </w:rPr>
              <w:t>46.83%</w:t>
            </w:r>
          </w:p>
        </w:tc>
      </w:tr>
      <w:tr w:rsidR="007F472C" w:rsidRPr="008472E9" w:rsidTr="0021102E">
        <w:trPr>
          <w:trHeight w:val="334"/>
        </w:trPr>
        <w:tc>
          <w:tcPr>
            <w:cnfStyle w:val="001000000000" w:firstRow="0" w:lastRow="0" w:firstColumn="1" w:lastColumn="0" w:oddVBand="0" w:evenVBand="0" w:oddHBand="0" w:evenHBand="0" w:firstRowFirstColumn="0" w:firstRowLastColumn="0" w:lastRowFirstColumn="0" w:lastRowLastColumn="0"/>
            <w:tcW w:w="1980" w:type="dxa"/>
            <w:noWrap/>
            <w:hideMark/>
          </w:tcPr>
          <w:p w:rsidR="008472E9" w:rsidRPr="007F472C" w:rsidRDefault="008472E9" w:rsidP="008472E9">
            <w:pPr>
              <w:rPr>
                <w:color w:val="auto"/>
                <w:sz w:val="18"/>
                <w:szCs w:val="18"/>
              </w:rPr>
            </w:pPr>
            <w:r w:rsidRPr="007F472C">
              <w:rPr>
                <w:color w:val="auto"/>
                <w:sz w:val="18"/>
                <w:szCs w:val="18"/>
              </w:rPr>
              <w:t xml:space="preserve"> 14 00 000 009 000</w:t>
            </w:r>
          </w:p>
        </w:tc>
        <w:tc>
          <w:tcPr>
            <w:tcW w:w="5434" w:type="dxa"/>
            <w:noWrap/>
            <w:hideMark/>
          </w:tcPr>
          <w:p w:rsidR="008472E9" w:rsidRPr="007F472C" w:rsidRDefault="008472E9" w:rsidP="008472E9">
            <w:pPr>
              <w:cnfStyle w:val="000000000000" w:firstRow="0" w:lastRow="0" w:firstColumn="0" w:lastColumn="0" w:oddVBand="0" w:evenVBand="0" w:oddHBand="0" w:evenHBand="0" w:firstRowFirstColumn="0" w:firstRowLastColumn="0" w:lastRowFirstColumn="0" w:lastRowLastColumn="0"/>
              <w:rPr>
                <w:color w:val="auto"/>
                <w:sz w:val="18"/>
                <w:szCs w:val="18"/>
              </w:rPr>
            </w:pPr>
            <w:r w:rsidRPr="007F472C">
              <w:rPr>
                <w:color w:val="auto"/>
                <w:sz w:val="18"/>
                <w:szCs w:val="18"/>
              </w:rPr>
              <w:t>atención por infección respiratoria aguda a niño y niña menor de 5 años</w:t>
            </w:r>
          </w:p>
        </w:tc>
        <w:tc>
          <w:tcPr>
            <w:tcW w:w="1932" w:type="dxa"/>
            <w:noWrap/>
            <w:hideMark/>
          </w:tcPr>
          <w:p w:rsidR="008472E9" w:rsidRPr="007F472C" w:rsidRDefault="008472E9" w:rsidP="002E08EB">
            <w:pPr>
              <w:jc w:val="right"/>
              <w:cnfStyle w:val="000000000000" w:firstRow="0" w:lastRow="0" w:firstColumn="0" w:lastColumn="0" w:oddVBand="0" w:evenVBand="0" w:oddHBand="0" w:evenHBand="0" w:firstRowFirstColumn="0" w:firstRowLastColumn="0" w:lastRowFirstColumn="0" w:lastRowLastColumn="0"/>
              <w:rPr>
                <w:color w:val="auto"/>
                <w:sz w:val="18"/>
                <w:szCs w:val="18"/>
              </w:rPr>
            </w:pPr>
            <w:r w:rsidRPr="007F472C">
              <w:rPr>
                <w:color w:val="auto"/>
                <w:sz w:val="18"/>
                <w:szCs w:val="18"/>
              </w:rPr>
              <w:t>Q35,067,968.00</w:t>
            </w:r>
          </w:p>
        </w:tc>
        <w:tc>
          <w:tcPr>
            <w:tcW w:w="1805" w:type="dxa"/>
            <w:noWrap/>
            <w:hideMark/>
          </w:tcPr>
          <w:p w:rsidR="008472E9" w:rsidRPr="007F472C" w:rsidRDefault="008472E9" w:rsidP="002E08EB">
            <w:pPr>
              <w:jc w:val="right"/>
              <w:cnfStyle w:val="000000000000" w:firstRow="0" w:lastRow="0" w:firstColumn="0" w:lastColumn="0" w:oddVBand="0" w:evenVBand="0" w:oddHBand="0" w:evenHBand="0" w:firstRowFirstColumn="0" w:firstRowLastColumn="0" w:lastRowFirstColumn="0" w:lastRowLastColumn="0"/>
              <w:rPr>
                <w:color w:val="auto"/>
                <w:sz w:val="18"/>
                <w:szCs w:val="18"/>
              </w:rPr>
            </w:pPr>
            <w:r w:rsidRPr="007F472C">
              <w:rPr>
                <w:color w:val="auto"/>
                <w:sz w:val="18"/>
                <w:szCs w:val="18"/>
              </w:rPr>
              <w:t>Q29,450,556.00</w:t>
            </w:r>
          </w:p>
        </w:tc>
        <w:tc>
          <w:tcPr>
            <w:tcW w:w="1700" w:type="dxa"/>
            <w:noWrap/>
            <w:hideMark/>
          </w:tcPr>
          <w:p w:rsidR="008472E9" w:rsidRPr="007F472C" w:rsidRDefault="008472E9" w:rsidP="002E08EB">
            <w:pPr>
              <w:jc w:val="right"/>
              <w:cnfStyle w:val="000000000000" w:firstRow="0" w:lastRow="0" w:firstColumn="0" w:lastColumn="0" w:oddVBand="0" w:evenVBand="0" w:oddHBand="0" w:evenHBand="0" w:firstRowFirstColumn="0" w:firstRowLastColumn="0" w:lastRowFirstColumn="0" w:lastRowLastColumn="0"/>
              <w:rPr>
                <w:color w:val="auto"/>
                <w:sz w:val="18"/>
                <w:szCs w:val="18"/>
              </w:rPr>
            </w:pPr>
            <w:r w:rsidRPr="007F472C">
              <w:rPr>
                <w:color w:val="auto"/>
                <w:sz w:val="18"/>
                <w:szCs w:val="18"/>
              </w:rPr>
              <w:t>Q14,367,408.82</w:t>
            </w:r>
          </w:p>
        </w:tc>
        <w:tc>
          <w:tcPr>
            <w:tcW w:w="978" w:type="dxa"/>
            <w:noWrap/>
            <w:hideMark/>
          </w:tcPr>
          <w:p w:rsidR="008472E9" w:rsidRPr="007F472C" w:rsidRDefault="008472E9" w:rsidP="008472E9">
            <w:pPr>
              <w:cnfStyle w:val="000000000000" w:firstRow="0" w:lastRow="0" w:firstColumn="0" w:lastColumn="0" w:oddVBand="0" w:evenVBand="0" w:oddHBand="0" w:evenHBand="0" w:firstRowFirstColumn="0" w:firstRowLastColumn="0" w:lastRowFirstColumn="0" w:lastRowLastColumn="0"/>
              <w:rPr>
                <w:color w:val="auto"/>
                <w:sz w:val="18"/>
                <w:szCs w:val="18"/>
              </w:rPr>
            </w:pPr>
            <w:r w:rsidRPr="007F472C">
              <w:rPr>
                <w:color w:val="auto"/>
                <w:sz w:val="18"/>
                <w:szCs w:val="18"/>
              </w:rPr>
              <w:t>48.78%</w:t>
            </w:r>
          </w:p>
        </w:tc>
      </w:tr>
      <w:tr w:rsidR="007F472C" w:rsidRPr="008472E9" w:rsidTr="0021102E">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1980" w:type="dxa"/>
            <w:noWrap/>
            <w:hideMark/>
          </w:tcPr>
          <w:p w:rsidR="008472E9" w:rsidRPr="007F472C" w:rsidRDefault="008472E9" w:rsidP="008472E9">
            <w:pPr>
              <w:rPr>
                <w:color w:val="auto"/>
                <w:sz w:val="18"/>
                <w:szCs w:val="18"/>
              </w:rPr>
            </w:pPr>
            <w:r w:rsidRPr="007F472C">
              <w:rPr>
                <w:color w:val="auto"/>
                <w:sz w:val="18"/>
                <w:szCs w:val="18"/>
              </w:rPr>
              <w:t xml:space="preserve"> 14 00 000 010 000</w:t>
            </w:r>
          </w:p>
        </w:tc>
        <w:tc>
          <w:tcPr>
            <w:tcW w:w="5434" w:type="dxa"/>
            <w:noWrap/>
            <w:hideMark/>
          </w:tcPr>
          <w:p w:rsidR="008472E9" w:rsidRPr="007F472C" w:rsidRDefault="008472E9" w:rsidP="008472E9">
            <w:pPr>
              <w:cnfStyle w:val="000000100000" w:firstRow="0" w:lastRow="0" w:firstColumn="0" w:lastColumn="0" w:oddVBand="0" w:evenVBand="0" w:oddHBand="1" w:evenHBand="0" w:firstRowFirstColumn="0" w:firstRowLastColumn="0" w:lastRowFirstColumn="0" w:lastRowLastColumn="0"/>
              <w:rPr>
                <w:color w:val="auto"/>
                <w:sz w:val="18"/>
                <w:szCs w:val="18"/>
              </w:rPr>
            </w:pPr>
            <w:r w:rsidRPr="007F472C">
              <w:rPr>
                <w:color w:val="auto"/>
                <w:sz w:val="18"/>
                <w:szCs w:val="18"/>
              </w:rPr>
              <w:t>atención por enfermedad diarreica aguda a niño y niña menor de 5 años</w:t>
            </w:r>
          </w:p>
        </w:tc>
        <w:tc>
          <w:tcPr>
            <w:tcW w:w="1932" w:type="dxa"/>
            <w:noWrap/>
            <w:hideMark/>
          </w:tcPr>
          <w:p w:rsidR="008472E9" w:rsidRPr="007F472C" w:rsidRDefault="008472E9" w:rsidP="002E08EB">
            <w:pPr>
              <w:jc w:val="right"/>
              <w:cnfStyle w:val="000000100000" w:firstRow="0" w:lastRow="0" w:firstColumn="0" w:lastColumn="0" w:oddVBand="0" w:evenVBand="0" w:oddHBand="1" w:evenHBand="0" w:firstRowFirstColumn="0" w:firstRowLastColumn="0" w:lastRowFirstColumn="0" w:lastRowLastColumn="0"/>
              <w:rPr>
                <w:color w:val="auto"/>
                <w:sz w:val="18"/>
                <w:szCs w:val="18"/>
              </w:rPr>
            </w:pPr>
            <w:r w:rsidRPr="007F472C">
              <w:rPr>
                <w:color w:val="auto"/>
                <w:sz w:val="18"/>
                <w:szCs w:val="18"/>
              </w:rPr>
              <w:t>Q27,233,808.00</w:t>
            </w:r>
          </w:p>
        </w:tc>
        <w:tc>
          <w:tcPr>
            <w:tcW w:w="1805" w:type="dxa"/>
            <w:noWrap/>
            <w:hideMark/>
          </w:tcPr>
          <w:p w:rsidR="008472E9" w:rsidRPr="007F472C" w:rsidRDefault="008472E9" w:rsidP="002E08EB">
            <w:pPr>
              <w:jc w:val="right"/>
              <w:cnfStyle w:val="000000100000" w:firstRow="0" w:lastRow="0" w:firstColumn="0" w:lastColumn="0" w:oddVBand="0" w:evenVBand="0" w:oddHBand="1" w:evenHBand="0" w:firstRowFirstColumn="0" w:firstRowLastColumn="0" w:lastRowFirstColumn="0" w:lastRowLastColumn="0"/>
              <w:rPr>
                <w:color w:val="auto"/>
                <w:sz w:val="18"/>
                <w:szCs w:val="18"/>
              </w:rPr>
            </w:pPr>
            <w:r w:rsidRPr="007F472C">
              <w:rPr>
                <w:color w:val="auto"/>
                <w:sz w:val="18"/>
                <w:szCs w:val="18"/>
              </w:rPr>
              <w:t>Q21,545,955.00</w:t>
            </w:r>
          </w:p>
        </w:tc>
        <w:tc>
          <w:tcPr>
            <w:tcW w:w="1700" w:type="dxa"/>
            <w:noWrap/>
            <w:hideMark/>
          </w:tcPr>
          <w:p w:rsidR="008472E9" w:rsidRPr="007F472C" w:rsidRDefault="008472E9" w:rsidP="002E08EB">
            <w:pPr>
              <w:jc w:val="right"/>
              <w:cnfStyle w:val="000000100000" w:firstRow="0" w:lastRow="0" w:firstColumn="0" w:lastColumn="0" w:oddVBand="0" w:evenVBand="0" w:oddHBand="1" w:evenHBand="0" w:firstRowFirstColumn="0" w:firstRowLastColumn="0" w:lastRowFirstColumn="0" w:lastRowLastColumn="0"/>
              <w:rPr>
                <w:color w:val="auto"/>
                <w:sz w:val="18"/>
                <w:szCs w:val="18"/>
              </w:rPr>
            </w:pPr>
            <w:r w:rsidRPr="007F472C">
              <w:rPr>
                <w:color w:val="auto"/>
                <w:sz w:val="18"/>
                <w:szCs w:val="18"/>
              </w:rPr>
              <w:t>Q10,056,265.97</w:t>
            </w:r>
          </w:p>
        </w:tc>
        <w:tc>
          <w:tcPr>
            <w:tcW w:w="978" w:type="dxa"/>
            <w:noWrap/>
            <w:hideMark/>
          </w:tcPr>
          <w:p w:rsidR="008472E9" w:rsidRPr="007F472C" w:rsidRDefault="008472E9" w:rsidP="008472E9">
            <w:pPr>
              <w:cnfStyle w:val="000000100000" w:firstRow="0" w:lastRow="0" w:firstColumn="0" w:lastColumn="0" w:oddVBand="0" w:evenVBand="0" w:oddHBand="1" w:evenHBand="0" w:firstRowFirstColumn="0" w:firstRowLastColumn="0" w:lastRowFirstColumn="0" w:lastRowLastColumn="0"/>
              <w:rPr>
                <w:color w:val="auto"/>
                <w:sz w:val="18"/>
                <w:szCs w:val="18"/>
              </w:rPr>
            </w:pPr>
            <w:r w:rsidRPr="007F472C">
              <w:rPr>
                <w:color w:val="auto"/>
                <w:sz w:val="18"/>
                <w:szCs w:val="18"/>
              </w:rPr>
              <w:t>46.67%</w:t>
            </w:r>
          </w:p>
        </w:tc>
      </w:tr>
      <w:tr w:rsidR="007F472C" w:rsidRPr="008472E9" w:rsidTr="0021102E">
        <w:trPr>
          <w:trHeight w:val="334"/>
        </w:trPr>
        <w:tc>
          <w:tcPr>
            <w:cnfStyle w:val="001000000000" w:firstRow="0" w:lastRow="0" w:firstColumn="1" w:lastColumn="0" w:oddVBand="0" w:evenVBand="0" w:oddHBand="0" w:evenHBand="0" w:firstRowFirstColumn="0" w:firstRowLastColumn="0" w:lastRowFirstColumn="0" w:lastRowLastColumn="0"/>
            <w:tcW w:w="1980" w:type="dxa"/>
            <w:noWrap/>
            <w:hideMark/>
          </w:tcPr>
          <w:p w:rsidR="008472E9" w:rsidRPr="007F472C" w:rsidRDefault="008472E9" w:rsidP="008472E9">
            <w:pPr>
              <w:rPr>
                <w:color w:val="auto"/>
                <w:sz w:val="18"/>
                <w:szCs w:val="18"/>
              </w:rPr>
            </w:pPr>
            <w:r w:rsidRPr="007F472C">
              <w:rPr>
                <w:color w:val="auto"/>
                <w:sz w:val="18"/>
                <w:szCs w:val="18"/>
              </w:rPr>
              <w:t xml:space="preserve"> 14 00 000 011 000</w:t>
            </w:r>
          </w:p>
        </w:tc>
        <w:tc>
          <w:tcPr>
            <w:tcW w:w="5434" w:type="dxa"/>
            <w:noWrap/>
            <w:hideMark/>
          </w:tcPr>
          <w:p w:rsidR="008472E9" w:rsidRPr="007F472C" w:rsidRDefault="008472E9" w:rsidP="008472E9">
            <w:pPr>
              <w:cnfStyle w:val="000000000000" w:firstRow="0" w:lastRow="0" w:firstColumn="0" w:lastColumn="0" w:oddVBand="0" w:evenVBand="0" w:oddHBand="0" w:evenHBand="0" w:firstRowFirstColumn="0" w:firstRowLastColumn="0" w:lastRowFirstColumn="0" w:lastRowLastColumn="0"/>
              <w:rPr>
                <w:color w:val="auto"/>
                <w:sz w:val="18"/>
                <w:szCs w:val="18"/>
              </w:rPr>
            </w:pPr>
            <w:r w:rsidRPr="007F472C">
              <w:rPr>
                <w:color w:val="auto"/>
                <w:sz w:val="18"/>
                <w:szCs w:val="18"/>
              </w:rPr>
              <w:t>servicios de vigilancia de la fortificación en alimentos</w:t>
            </w:r>
          </w:p>
        </w:tc>
        <w:tc>
          <w:tcPr>
            <w:tcW w:w="1932" w:type="dxa"/>
            <w:noWrap/>
            <w:hideMark/>
          </w:tcPr>
          <w:p w:rsidR="008472E9" w:rsidRPr="007F472C" w:rsidRDefault="008472E9" w:rsidP="002E08EB">
            <w:pPr>
              <w:jc w:val="right"/>
              <w:cnfStyle w:val="000000000000" w:firstRow="0" w:lastRow="0" w:firstColumn="0" w:lastColumn="0" w:oddVBand="0" w:evenVBand="0" w:oddHBand="0" w:evenHBand="0" w:firstRowFirstColumn="0" w:firstRowLastColumn="0" w:lastRowFirstColumn="0" w:lastRowLastColumn="0"/>
              <w:rPr>
                <w:color w:val="auto"/>
                <w:sz w:val="18"/>
                <w:szCs w:val="18"/>
              </w:rPr>
            </w:pPr>
            <w:r w:rsidRPr="007F472C">
              <w:rPr>
                <w:color w:val="auto"/>
                <w:sz w:val="18"/>
                <w:szCs w:val="18"/>
              </w:rPr>
              <w:t>Q133,103.00</w:t>
            </w:r>
          </w:p>
        </w:tc>
        <w:tc>
          <w:tcPr>
            <w:tcW w:w="1805" w:type="dxa"/>
            <w:noWrap/>
            <w:hideMark/>
          </w:tcPr>
          <w:p w:rsidR="008472E9" w:rsidRPr="007F472C" w:rsidRDefault="008472E9" w:rsidP="002E08EB">
            <w:pPr>
              <w:jc w:val="right"/>
              <w:cnfStyle w:val="000000000000" w:firstRow="0" w:lastRow="0" w:firstColumn="0" w:lastColumn="0" w:oddVBand="0" w:evenVBand="0" w:oddHBand="0" w:evenHBand="0" w:firstRowFirstColumn="0" w:firstRowLastColumn="0" w:lastRowFirstColumn="0" w:lastRowLastColumn="0"/>
              <w:rPr>
                <w:color w:val="auto"/>
                <w:sz w:val="18"/>
                <w:szCs w:val="18"/>
              </w:rPr>
            </w:pPr>
            <w:r w:rsidRPr="007F472C">
              <w:rPr>
                <w:color w:val="auto"/>
                <w:sz w:val="18"/>
                <w:szCs w:val="18"/>
              </w:rPr>
              <w:t>Q10,415.00</w:t>
            </w:r>
          </w:p>
        </w:tc>
        <w:tc>
          <w:tcPr>
            <w:tcW w:w="1700" w:type="dxa"/>
            <w:noWrap/>
            <w:hideMark/>
          </w:tcPr>
          <w:p w:rsidR="008472E9" w:rsidRPr="007F472C" w:rsidRDefault="008472E9" w:rsidP="002E08EB">
            <w:pPr>
              <w:jc w:val="right"/>
              <w:cnfStyle w:val="000000000000" w:firstRow="0" w:lastRow="0" w:firstColumn="0" w:lastColumn="0" w:oddVBand="0" w:evenVBand="0" w:oddHBand="0" w:evenHBand="0" w:firstRowFirstColumn="0" w:firstRowLastColumn="0" w:lastRowFirstColumn="0" w:lastRowLastColumn="0"/>
              <w:rPr>
                <w:color w:val="auto"/>
                <w:sz w:val="18"/>
                <w:szCs w:val="18"/>
              </w:rPr>
            </w:pPr>
            <w:r w:rsidRPr="007F472C">
              <w:rPr>
                <w:color w:val="auto"/>
                <w:sz w:val="18"/>
                <w:szCs w:val="18"/>
              </w:rPr>
              <w:t>Q0.00</w:t>
            </w:r>
          </w:p>
        </w:tc>
        <w:tc>
          <w:tcPr>
            <w:tcW w:w="978" w:type="dxa"/>
            <w:noWrap/>
            <w:hideMark/>
          </w:tcPr>
          <w:p w:rsidR="008472E9" w:rsidRPr="007F472C" w:rsidRDefault="008472E9" w:rsidP="008472E9">
            <w:pPr>
              <w:cnfStyle w:val="000000000000" w:firstRow="0" w:lastRow="0" w:firstColumn="0" w:lastColumn="0" w:oddVBand="0" w:evenVBand="0" w:oddHBand="0" w:evenHBand="0" w:firstRowFirstColumn="0" w:firstRowLastColumn="0" w:lastRowFirstColumn="0" w:lastRowLastColumn="0"/>
              <w:rPr>
                <w:color w:val="auto"/>
                <w:sz w:val="18"/>
                <w:szCs w:val="18"/>
              </w:rPr>
            </w:pPr>
            <w:r w:rsidRPr="007F472C">
              <w:rPr>
                <w:color w:val="auto"/>
                <w:sz w:val="18"/>
                <w:szCs w:val="18"/>
              </w:rPr>
              <w:t>0.00%</w:t>
            </w:r>
          </w:p>
        </w:tc>
      </w:tr>
      <w:tr w:rsidR="007F472C" w:rsidRPr="008472E9" w:rsidTr="0021102E">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1980" w:type="dxa"/>
            <w:noWrap/>
            <w:hideMark/>
          </w:tcPr>
          <w:p w:rsidR="008472E9" w:rsidRPr="007F472C" w:rsidRDefault="008472E9" w:rsidP="008472E9">
            <w:pPr>
              <w:rPr>
                <w:color w:val="auto"/>
                <w:sz w:val="18"/>
                <w:szCs w:val="18"/>
              </w:rPr>
            </w:pPr>
            <w:r w:rsidRPr="007F472C">
              <w:rPr>
                <w:color w:val="auto"/>
                <w:sz w:val="18"/>
                <w:szCs w:val="18"/>
              </w:rPr>
              <w:t xml:space="preserve"> 14 00 000 012 000</w:t>
            </w:r>
          </w:p>
        </w:tc>
        <w:tc>
          <w:tcPr>
            <w:tcW w:w="5434" w:type="dxa"/>
            <w:noWrap/>
            <w:hideMark/>
          </w:tcPr>
          <w:p w:rsidR="008472E9" w:rsidRPr="007F472C" w:rsidRDefault="008472E9" w:rsidP="008472E9">
            <w:pPr>
              <w:cnfStyle w:val="000000100000" w:firstRow="0" w:lastRow="0" w:firstColumn="0" w:lastColumn="0" w:oddVBand="0" w:evenVBand="0" w:oddHBand="1" w:evenHBand="0" w:firstRowFirstColumn="0" w:firstRowLastColumn="0" w:lastRowFirstColumn="0" w:lastRowLastColumn="0"/>
              <w:rPr>
                <w:color w:val="auto"/>
                <w:sz w:val="18"/>
                <w:szCs w:val="18"/>
              </w:rPr>
            </w:pPr>
            <w:r w:rsidRPr="007F472C">
              <w:rPr>
                <w:color w:val="auto"/>
                <w:sz w:val="18"/>
                <w:szCs w:val="18"/>
              </w:rPr>
              <w:t>diagnóstico y tratamiento de la desnutrición aguda</w:t>
            </w:r>
          </w:p>
        </w:tc>
        <w:tc>
          <w:tcPr>
            <w:tcW w:w="1932" w:type="dxa"/>
            <w:noWrap/>
            <w:hideMark/>
          </w:tcPr>
          <w:p w:rsidR="008472E9" w:rsidRPr="007F472C" w:rsidRDefault="008472E9" w:rsidP="002E08EB">
            <w:pPr>
              <w:jc w:val="right"/>
              <w:cnfStyle w:val="000000100000" w:firstRow="0" w:lastRow="0" w:firstColumn="0" w:lastColumn="0" w:oddVBand="0" w:evenVBand="0" w:oddHBand="1" w:evenHBand="0" w:firstRowFirstColumn="0" w:firstRowLastColumn="0" w:lastRowFirstColumn="0" w:lastRowLastColumn="0"/>
              <w:rPr>
                <w:color w:val="auto"/>
                <w:sz w:val="18"/>
                <w:szCs w:val="18"/>
              </w:rPr>
            </w:pPr>
            <w:r w:rsidRPr="007F472C">
              <w:rPr>
                <w:color w:val="auto"/>
                <w:sz w:val="18"/>
                <w:szCs w:val="18"/>
              </w:rPr>
              <w:t>Q17,261,854.00</w:t>
            </w:r>
          </w:p>
        </w:tc>
        <w:tc>
          <w:tcPr>
            <w:tcW w:w="1805" w:type="dxa"/>
            <w:noWrap/>
            <w:hideMark/>
          </w:tcPr>
          <w:p w:rsidR="008472E9" w:rsidRPr="007F472C" w:rsidRDefault="008472E9" w:rsidP="002E08EB">
            <w:pPr>
              <w:jc w:val="right"/>
              <w:cnfStyle w:val="000000100000" w:firstRow="0" w:lastRow="0" w:firstColumn="0" w:lastColumn="0" w:oddVBand="0" w:evenVBand="0" w:oddHBand="1" w:evenHBand="0" w:firstRowFirstColumn="0" w:firstRowLastColumn="0" w:lastRowFirstColumn="0" w:lastRowLastColumn="0"/>
              <w:rPr>
                <w:color w:val="auto"/>
                <w:sz w:val="18"/>
                <w:szCs w:val="18"/>
              </w:rPr>
            </w:pPr>
            <w:r w:rsidRPr="007F472C">
              <w:rPr>
                <w:color w:val="auto"/>
                <w:sz w:val="18"/>
                <w:szCs w:val="18"/>
              </w:rPr>
              <w:t>Q14,684,588.00</w:t>
            </w:r>
          </w:p>
        </w:tc>
        <w:tc>
          <w:tcPr>
            <w:tcW w:w="1700" w:type="dxa"/>
            <w:noWrap/>
            <w:hideMark/>
          </w:tcPr>
          <w:p w:rsidR="008472E9" w:rsidRPr="007F472C" w:rsidRDefault="008472E9" w:rsidP="002E08EB">
            <w:pPr>
              <w:jc w:val="right"/>
              <w:cnfStyle w:val="000000100000" w:firstRow="0" w:lastRow="0" w:firstColumn="0" w:lastColumn="0" w:oddVBand="0" w:evenVBand="0" w:oddHBand="1" w:evenHBand="0" w:firstRowFirstColumn="0" w:firstRowLastColumn="0" w:lastRowFirstColumn="0" w:lastRowLastColumn="0"/>
              <w:rPr>
                <w:color w:val="auto"/>
                <w:sz w:val="18"/>
                <w:szCs w:val="18"/>
              </w:rPr>
            </w:pPr>
            <w:r w:rsidRPr="007F472C">
              <w:rPr>
                <w:color w:val="auto"/>
                <w:sz w:val="18"/>
                <w:szCs w:val="18"/>
              </w:rPr>
              <w:t>Q7,622,779.55</w:t>
            </w:r>
          </w:p>
        </w:tc>
        <w:tc>
          <w:tcPr>
            <w:tcW w:w="978" w:type="dxa"/>
            <w:noWrap/>
            <w:hideMark/>
          </w:tcPr>
          <w:p w:rsidR="008472E9" w:rsidRPr="007F472C" w:rsidRDefault="008472E9" w:rsidP="008472E9">
            <w:pPr>
              <w:cnfStyle w:val="000000100000" w:firstRow="0" w:lastRow="0" w:firstColumn="0" w:lastColumn="0" w:oddVBand="0" w:evenVBand="0" w:oddHBand="1" w:evenHBand="0" w:firstRowFirstColumn="0" w:firstRowLastColumn="0" w:lastRowFirstColumn="0" w:lastRowLastColumn="0"/>
              <w:rPr>
                <w:color w:val="auto"/>
                <w:sz w:val="18"/>
                <w:szCs w:val="18"/>
              </w:rPr>
            </w:pPr>
            <w:r w:rsidRPr="007F472C">
              <w:rPr>
                <w:color w:val="auto"/>
                <w:sz w:val="18"/>
                <w:szCs w:val="18"/>
              </w:rPr>
              <w:t>51.91%</w:t>
            </w:r>
          </w:p>
        </w:tc>
      </w:tr>
      <w:tr w:rsidR="007F472C" w:rsidRPr="008472E9" w:rsidTr="0021102E">
        <w:trPr>
          <w:trHeight w:val="334"/>
        </w:trPr>
        <w:tc>
          <w:tcPr>
            <w:cnfStyle w:val="001000000000" w:firstRow="0" w:lastRow="0" w:firstColumn="1" w:lastColumn="0" w:oddVBand="0" w:evenVBand="0" w:oddHBand="0" w:evenHBand="0" w:firstRowFirstColumn="0" w:firstRowLastColumn="0" w:lastRowFirstColumn="0" w:lastRowLastColumn="0"/>
            <w:tcW w:w="1980" w:type="dxa"/>
            <w:noWrap/>
            <w:hideMark/>
          </w:tcPr>
          <w:p w:rsidR="008472E9" w:rsidRPr="007F472C" w:rsidRDefault="008472E9" w:rsidP="008472E9">
            <w:pPr>
              <w:rPr>
                <w:color w:val="auto"/>
                <w:sz w:val="18"/>
                <w:szCs w:val="18"/>
              </w:rPr>
            </w:pPr>
            <w:r w:rsidRPr="007F472C">
              <w:rPr>
                <w:color w:val="auto"/>
                <w:sz w:val="18"/>
                <w:szCs w:val="18"/>
              </w:rPr>
              <w:t xml:space="preserve"> 14 00 000 015 000</w:t>
            </w:r>
          </w:p>
        </w:tc>
        <w:tc>
          <w:tcPr>
            <w:tcW w:w="5434" w:type="dxa"/>
            <w:noWrap/>
            <w:hideMark/>
          </w:tcPr>
          <w:p w:rsidR="008472E9" w:rsidRPr="007F472C" w:rsidRDefault="008472E9" w:rsidP="008472E9">
            <w:pPr>
              <w:cnfStyle w:val="000000000000" w:firstRow="0" w:lastRow="0" w:firstColumn="0" w:lastColumn="0" w:oddVBand="0" w:evenVBand="0" w:oddHBand="0" w:evenHBand="0" w:firstRowFirstColumn="0" w:firstRowLastColumn="0" w:lastRowFirstColumn="0" w:lastRowLastColumn="0"/>
              <w:rPr>
                <w:color w:val="auto"/>
                <w:sz w:val="18"/>
                <w:szCs w:val="18"/>
              </w:rPr>
            </w:pPr>
            <w:r w:rsidRPr="007F472C">
              <w:rPr>
                <w:color w:val="auto"/>
                <w:sz w:val="18"/>
                <w:szCs w:val="18"/>
              </w:rPr>
              <w:t>servicios de vigilancia de desarrollo infantil</w:t>
            </w:r>
          </w:p>
        </w:tc>
        <w:tc>
          <w:tcPr>
            <w:tcW w:w="1932" w:type="dxa"/>
            <w:noWrap/>
            <w:hideMark/>
          </w:tcPr>
          <w:p w:rsidR="008472E9" w:rsidRPr="007F472C" w:rsidRDefault="008472E9" w:rsidP="002E08EB">
            <w:pPr>
              <w:jc w:val="right"/>
              <w:cnfStyle w:val="000000000000" w:firstRow="0" w:lastRow="0" w:firstColumn="0" w:lastColumn="0" w:oddVBand="0" w:evenVBand="0" w:oddHBand="0" w:evenHBand="0" w:firstRowFirstColumn="0" w:firstRowLastColumn="0" w:lastRowFirstColumn="0" w:lastRowLastColumn="0"/>
              <w:rPr>
                <w:color w:val="auto"/>
                <w:sz w:val="18"/>
                <w:szCs w:val="18"/>
              </w:rPr>
            </w:pPr>
            <w:r w:rsidRPr="007F472C">
              <w:rPr>
                <w:color w:val="auto"/>
                <w:sz w:val="18"/>
                <w:szCs w:val="18"/>
              </w:rPr>
              <w:t>Q169,769.00</w:t>
            </w:r>
          </w:p>
        </w:tc>
        <w:tc>
          <w:tcPr>
            <w:tcW w:w="1805" w:type="dxa"/>
            <w:noWrap/>
            <w:hideMark/>
          </w:tcPr>
          <w:p w:rsidR="008472E9" w:rsidRPr="007F472C" w:rsidRDefault="008472E9" w:rsidP="002E08EB">
            <w:pPr>
              <w:jc w:val="right"/>
              <w:cnfStyle w:val="000000000000" w:firstRow="0" w:lastRow="0" w:firstColumn="0" w:lastColumn="0" w:oddVBand="0" w:evenVBand="0" w:oddHBand="0" w:evenHBand="0" w:firstRowFirstColumn="0" w:firstRowLastColumn="0" w:lastRowFirstColumn="0" w:lastRowLastColumn="0"/>
              <w:rPr>
                <w:color w:val="auto"/>
                <w:sz w:val="18"/>
                <w:szCs w:val="18"/>
              </w:rPr>
            </w:pPr>
            <w:r w:rsidRPr="007F472C">
              <w:rPr>
                <w:color w:val="auto"/>
                <w:sz w:val="18"/>
                <w:szCs w:val="18"/>
              </w:rPr>
              <w:t>Q160,875.00</w:t>
            </w:r>
          </w:p>
        </w:tc>
        <w:tc>
          <w:tcPr>
            <w:tcW w:w="1700" w:type="dxa"/>
            <w:noWrap/>
            <w:hideMark/>
          </w:tcPr>
          <w:p w:rsidR="008472E9" w:rsidRPr="007F472C" w:rsidRDefault="008472E9" w:rsidP="002E08EB">
            <w:pPr>
              <w:jc w:val="right"/>
              <w:cnfStyle w:val="000000000000" w:firstRow="0" w:lastRow="0" w:firstColumn="0" w:lastColumn="0" w:oddVBand="0" w:evenVBand="0" w:oddHBand="0" w:evenHBand="0" w:firstRowFirstColumn="0" w:firstRowLastColumn="0" w:lastRowFirstColumn="0" w:lastRowLastColumn="0"/>
              <w:rPr>
                <w:color w:val="auto"/>
                <w:sz w:val="18"/>
                <w:szCs w:val="18"/>
              </w:rPr>
            </w:pPr>
            <w:r w:rsidRPr="007F472C">
              <w:rPr>
                <w:color w:val="auto"/>
                <w:sz w:val="18"/>
                <w:szCs w:val="18"/>
              </w:rPr>
              <w:t>Q64,801.67</w:t>
            </w:r>
          </w:p>
        </w:tc>
        <w:tc>
          <w:tcPr>
            <w:tcW w:w="978" w:type="dxa"/>
            <w:noWrap/>
            <w:hideMark/>
          </w:tcPr>
          <w:p w:rsidR="008472E9" w:rsidRPr="007F472C" w:rsidRDefault="008472E9" w:rsidP="008472E9">
            <w:pPr>
              <w:cnfStyle w:val="000000000000" w:firstRow="0" w:lastRow="0" w:firstColumn="0" w:lastColumn="0" w:oddVBand="0" w:evenVBand="0" w:oddHBand="0" w:evenHBand="0" w:firstRowFirstColumn="0" w:firstRowLastColumn="0" w:lastRowFirstColumn="0" w:lastRowLastColumn="0"/>
              <w:rPr>
                <w:color w:val="auto"/>
                <w:sz w:val="18"/>
                <w:szCs w:val="18"/>
              </w:rPr>
            </w:pPr>
            <w:r w:rsidRPr="007F472C">
              <w:rPr>
                <w:color w:val="auto"/>
                <w:sz w:val="18"/>
                <w:szCs w:val="18"/>
              </w:rPr>
              <w:t>40.28%</w:t>
            </w:r>
          </w:p>
        </w:tc>
      </w:tr>
      <w:tr w:rsidR="007F472C" w:rsidRPr="008472E9" w:rsidTr="0021102E">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1980" w:type="dxa"/>
            <w:noWrap/>
            <w:hideMark/>
          </w:tcPr>
          <w:p w:rsidR="008472E9" w:rsidRPr="007F472C" w:rsidRDefault="008472E9" w:rsidP="008472E9">
            <w:pPr>
              <w:rPr>
                <w:color w:val="auto"/>
                <w:sz w:val="18"/>
                <w:szCs w:val="18"/>
              </w:rPr>
            </w:pPr>
            <w:r w:rsidRPr="007F472C">
              <w:rPr>
                <w:color w:val="auto"/>
                <w:sz w:val="18"/>
                <w:szCs w:val="18"/>
              </w:rPr>
              <w:t xml:space="preserve"> 15 00 000 001 000</w:t>
            </w:r>
          </w:p>
        </w:tc>
        <w:tc>
          <w:tcPr>
            <w:tcW w:w="5434" w:type="dxa"/>
            <w:noWrap/>
            <w:hideMark/>
          </w:tcPr>
          <w:p w:rsidR="008472E9" w:rsidRPr="007F472C" w:rsidRDefault="008472E9" w:rsidP="008472E9">
            <w:pPr>
              <w:cnfStyle w:val="000000100000" w:firstRow="0" w:lastRow="0" w:firstColumn="0" w:lastColumn="0" w:oddVBand="0" w:evenVBand="0" w:oddHBand="1" w:evenHBand="0" w:firstRowFirstColumn="0" w:firstRowLastColumn="0" w:lastRowFirstColumn="0" w:lastRowLastColumn="0"/>
              <w:rPr>
                <w:color w:val="auto"/>
                <w:sz w:val="18"/>
                <w:szCs w:val="18"/>
              </w:rPr>
            </w:pPr>
            <w:r w:rsidRPr="007F472C">
              <w:rPr>
                <w:color w:val="auto"/>
                <w:sz w:val="18"/>
                <w:szCs w:val="18"/>
              </w:rPr>
              <w:t>servicios de atención prenatal oportuna</w:t>
            </w:r>
          </w:p>
        </w:tc>
        <w:tc>
          <w:tcPr>
            <w:tcW w:w="1932" w:type="dxa"/>
            <w:noWrap/>
            <w:hideMark/>
          </w:tcPr>
          <w:p w:rsidR="008472E9" w:rsidRPr="007F472C" w:rsidRDefault="008472E9" w:rsidP="002E08EB">
            <w:pPr>
              <w:jc w:val="right"/>
              <w:cnfStyle w:val="000000100000" w:firstRow="0" w:lastRow="0" w:firstColumn="0" w:lastColumn="0" w:oddVBand="0" w:evenVBand="0" w:oddHBand="1" w:evenHBand="0" w:firstRowFirstColumn="0" w:firstRowLastColumn="0" w:lastRowFirstColumn="0" w:lastRowLastColumn="0"/>
              <w:rPr>
                <w:color w:val="auto"/>
                <w:sz w:val="18"/>
                <w:szCs w:val="18"/>
              </w:rPr>
            </w:pPr>
            <w:r w:rsidRPr="007F472C">
              <w:rPr>
                <w:color w:val="auto"/>
                <w:sz w:val="18"/>
                <w:szCs w:val="18"/>
              </w:rPr>
              <w:t>Q160,237,874.00</w:t>
            </w:r>
          </w:p>
        </w:tc>
        <w:tc>
          <w:tcPr>
            <w:tcW w:w="1805" w:type="dxa"/>
            <w:noWrap/>
            <w:hideMark/>
          </w:tcPr>
          <w:p w:rsidR="008472E9" w:rsidRPr="007F472C" w:rsidRDefault="008472E9" w:rsidP="002E08EB">
            <w:pPr>
              <w:jc w:val="right"/>
              <w:cnfStyle w:val="000000100000" w:firstRow="0" w:lastRow="0" w:firstColumn="0" w:lastColumn="0" w:oddVBand="0" w:evenVBand="0" w:oddHBand="1" w:evenHBand="0" w:firstRowFirstColumn="0" w:firstRowLastColumn="0" w:lastRowFirstColumn="0" w:lastRowLastColumn="0"/>
              <w:rPr>
                <w:color w:val="auto"/>
                <w:sz w:val="18"/>
                <w:szCs w:val="18"/>
              </w:rPr>
            </w:pPr>
            <w:r w:rsidRPr="007F472C">
              <w:rPr>
                <w:color w:val="auto"/>
                <w:sz w:val="18"/>
                <w:szCs w:val="18"/>
              </w:rPr>
              <w:t>Q145,531,556.00</w:t>
            </w:r>
          </w:p>
        </w:tc>
        <w:tc>
          <w:tcPr>
            <w:tcW w:w="1700" w:type="dxa"/>
            <w:noWrap/>
            <w:hideMark/>
          </w:tcPr>
          <w:p w:rsidR="008472E9" w:rsidRPr="007F472C" w:rsidRDefault="008472E9" w:rsidP="002E08EB">
            <w:pPr>
              <w:jc w:val="right"/>
              <w:cnfStyle w:val="000000100000" w:firstRow="0" w:lastRow="0" w:firstColumn="0" w:lastColumn="0" w:oddVBand="0" w:evenVBand="0" w:oddHBand="1" w:evenHBand="0" w:firstRowFirstColumn="0" w:firstRowLastColumn="0" w:lastRowFirstColumn="0" w:lastRowLastColumn="0"/>
              <w:rPr>
                <w:color w:val="auto"/>
                <w:sz w:val="18"/>
                <w:szCs w:val="18"/>
              </w:rPr>
            </w:pPr>
            <w:r w:rsidRPr="007F472C">
              <w:rPr>
                <w:color w:val="auto"/>
                <w:sz w:val="18"/>
                <w:szCs w:val="18"/>
              </w:rPr>
              <w:t>Q67,996,531.27</w:t>
            </w:r>
          </w:p>
        </w:tc>
        <w:tc>
          <w:tcPr>
            <w:tcW w:w="978" w:type="dxa"/>
            <w:noWrap/>
            <w:hideMark/>
          </w:tcPr>
          <w:p w:rsidR="008472E9" w:rsidRPr="007F472C" w:rsidRDefault="008472E9" w:rsidP="008472E9">
            <w:pPr>
              <w:cnfStyle w:val="000000100000" w:firstRow="0" w:lastRow="0" w:firstColumn="0" w:lastColumn="0" w:oddVBand="0" w:evenVBand="0" w:oddHBand="1" w:evenHBand="0" w:firstRowFirstColumn="0" w:firstRowLastColumn="0" w:lastRowFirstColumn="0" w:lastRowLastColumn="0"/>
              <w:rPr>
                <w:color w:val="auto"/>
                <w:sz w:val="18"/>
                <w:szCs w:val="18"/>
              </w:rPr>
            </w:pPr>
            <w:r w:rsidRPr="007F472C">
              <w:rPr>
                <w:color w:val="auto"/>
                <w:sz w:val="18"/>
                <w:szCs w:val="18"/>
              </w:rPr>
              <w:t>46.72%</w:t>
            </w:r>
          </w:p>
        </w:tc>
      </w:tr>
      <w:tr w:rsidR="007F472C" w:rsidRPr="008472E9" w:rsidTr="0021102E">
        <w:trPr>
          <w:trHeight w:val="334"/>
        </w:trPr>
        <w:tc>
          <w:tcPr>
            <w:cnfStyle w:val="001000000000" w:firstRow="0" w:lastRow="0" w:firstColumn="1" w:lastColumn="0" w:oddVBand="0" w:evenVBand="0" w:oddHBand="0" w:evenHBand="0" w:firstRowFirstColumn="0" w:firstRowLastColumn="0" w:lastRowFirstColumn="0" w:lastRowLastColumn="0"/>
            <w:tcW w:w="1980" w:type="dxa"/>
            <w:noWrap/>
            <w:hideMark/>
          </w:tcPr>
          <w:p w:rsidR="008472E9" w:rsidRPr="007F472C" w:rsidRDefault="008472E9" w:rsidP="008472E9">
            <w:pPr>
              <w:rPr>
                <w:color w:val="auto"/>
                <w:sz w:val="18"/>
                <w:szCs w:val="18"/>
              </w:rPr>
            </w:pPr>
            <w:r w:rsidRPr="007F472C">
              <w:rPr>
                <w:color w:val="auto"/>
                <w:sz w:val="18"/>
                <w:szCs w:val="18"/>
              </w:rPr>
              <w:t xml:space="preserve"> 15 00 000 002 000</w:t>
            </w:r>
          </w:p>
        </w:tc>
        <w:tc>
          <w:tcPr>
            <w:tcW w:w="5434" w:type="dxa"/>
            <w:noWrap/>
            <w:hideMark/>
          </w:tcPr>
          <w:p w:rsidR="008472E9" w:rsidRPr="007F472C" w:rsidRDefault="008472E9" w:rsidP="008472E9">
            <w:pPr>
              <w:cnfStyle w:val="000000000000" w:firstRow="0" w:lastRow="0" w:firstColumn="0" w:lastColumn="0" w:oddVBand="0" w:evenVBand="0" w:oddHBand="0" w:evenHBand="0" w:firstRowFirstColumn="0" w:firstRowLastColumn="0" w:lastRowFirstColumn="0" w:lastRowLastColumn="0"/>
              <w:rPr>
                <w:color w:val="auto"/>
                <w:sz w:val="18"/>
                <w:szCs w:val="18"/>
              </w:rPr>
            </w:pPr>
            <w:r w:rsidRPr="007F472C">
              <w:rPr>
                <w:color w:val="auto"/>
                <w:sz w:val="18"/>
                <w:szCs w:val="18"/>
              </w:rPr>
              <w:t>servicios de atención del parto institucional</w:t>
            </w:r>
          </w:p>
        </w:tc>
        <w:tc>
          <w:tcPr>
            <w:tcW w:w="1932" w:type="dxa"/>
            <w:noWrap/>
            <w:hideMark/>
          </w:tcPr>
          <w:p w:rsidR="008472E9" w:rsidRPr="007F472C" w:rsidRDefault="008472E9" w:rsidP="002E08EB">
            <w:pPr>
              <w:jc w:val="right"/>
              <w:cnfStyle w:val="000000000000" w:firstRow="0" w:lastRow="0" w:firstColumn="0" w:lastColumn="0" w:oddVBand="0" w:evenVBand="0" w:oddHBand="0" w:evenHBand="0" w:firstRowFirstColumn="0" w:firstRowLastColumn="0" w:lastRowFirstColumn="0" w:lastRowLastColumn="0"/>
              <w:rPr>
                <w:color w:val="auto"/>
                <w:sz w:val="18"/>
                <w:szCs w:val="18"/>
              </w:rPr>
            </w:pPr>
            <w:r w:rsidRPr="007F472C">
              <w:rPr>
                <w:color w:val="auto"/>
                <w:sz w:val="18"/>
                <w:szCs w:val="18"/>
              </w:rPr>
              <w:t>Q164,078,214.00</w:t>
            </w:r>
          </w:p>
        </w:tc>
        <w:tc>
          <w:tcPr>
            <w:tcW w:w="1805" w:type="dxa"/>
            <w:noWrap/>
            <w:hideMark/>
          </w:tcPr>
          <w:p w:rsidR="008472E9" w:rsidRPr="007F472C" w:rsidRDefault="008472E9" w:rsidP="002E08EB">
            <w:pPr>
              <w:jc w:val="right"/>
              <w:cnfStyle w:val="000000000000" w:firstRow="0" w:lastRow="0" w:firstColumn="0" w:lastColumn="0" w:oddVBand="0" w:evenVBand="0" w:oddHBand="0" w:evenHBand="0" w:firstRowFirstColumn="0" w:firstRowLastColumn="0" w:lastRowFirstColumn="0" w:lastRowLastColumn="0"/>
              <w:rPr>
                <w:color w:val="auto"/>
                <w:sz w:val="18"/>
                <w:szCs w:val="18"/>
              </w:rPr>
            </w:pPr>
            <w:r w:rsidRPr="007F472C">
              <w:rPr>
                <w:color w:val="auto"/>
                <w:sz w:val="18"/>
                <w:szCs w:val="18"/>
              </w:rPr>
              <w:t>Q147,185,916.00</w:t>
            </w:r>
          </w:p>
        </w:tc>
        <w:tc>
          <w:tcPr>
            <w:tcW w:w="1700" w:type="dxa"/>
            <w:noWrap/>
            <w:hideMark/>
          </w:tcPr>
          <w:p w:rsidR="008472E9" w:rsidRPr="007F472C" w:rsidRDefault="008472E9" w:rsidP="002E08EB">
            <w:pPr>
              <w:jc w:val="right"/>
              <w:cnfStyle w:val="000000000000" w:firstRow="0" w:lastRow="0" w:firstColumn="0" w:lastColumn="0" w:oddVBand="0" w:evenVBand="0" w:oddHBand="0" w:evenHBand="0" w:firstRowFirstColumn="0" w:firstRowLastColumn="0" w:lastRowFirstColumn="0" w:lastRowLastColumn="0"/>
              <w:rPr>
                <w:color w:val="auto"/>
                <w:sz w:val="18"/>
                <w:szCs w:val="18"/>
              </w:rPr>
            </w:pPr>
            <w:r w:rsidRPr="007F472C">
              <w:rPr>
                <w:color w:val="auto"/>
                <w:sz w:val="18"/>
                <w:szCs w:val="18"/>
              </w:rPr>
              <w:t>Q53,360,815.75</w:t>
            </w:r>
          </w:p>
        </w:tc>
        <w:tc>
          <w:tcPr>
            <w:tcW w:w="978" w:type="dxa"/>
            <w:noWrap/>
            <w:hideMark/>
          </w:tcPr>
          <w:p w:rsidR="008472E9" w:rsidRPr="007F472C" w:rsidRDefault="008472E9" w:rsidP="008472E9">
            <w:pPr>
              <w:cnfStyle w:val="000000000000" w:firstRow="0" w:lastRow="0" w:firstColumn="0" w:lastColumn="0" w:oddVBand="0" w:evenVBand="0" w:oddHBand="0" w:evenHBand="0" w:firstRowFirstColumn="0" w:firstRowLastColumn="0" w:lastRowFirstColumn="0" w:lastRowLastColumn="0"/>
              <w:rPr>
                <w:color w:val="auto"/>
                <w:sz w:val="18"/>
                <w:szCs w:val="18"/>
              </w:rPr>
            </w:pPr>
            <w:r w:rsidRPr="007F472C">
              <w:rPr>
                <w:color w:val="auto"/>
                <w:sz w:val="18"/>
                <w:szCs w:val="18"/>
              </w:rPr>
              <w:t>36.25%</w:t>
            </w:r>
          </w:p>
        </w:tc>
      </w:tr>
      <w:tr w:rsidR="007F472C" w:rsidRPr="008472E9" w:rsidTr="0021102E">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1980" w:type="dxa"/>
            <w:noWrap/>
            <w:hideMark/>
          </w:tcPr>
          <w:p w:rsidR="008472E9" w:rsidRPr="007F472C" w:rsidRDefault="008472E9" w:rsidP="008472E9">
            <w:pPr>
              <w:rPr>
                <w:color w:val="auto"/>
                <w:sz w:val="18"/>
                <w:szCs w:val="18"/>
              </w:rPr>
            </w:pPr>
            <w:r w:rsidRPr="007F472C">
              <w:rPr>
                <w:color w:val="auto"/>
                <w:sz w:val="18"/>
                <w:szCs w:val="18"/>
              </w:rPr>
              <w:t xml:space="preserve"> 15 00 000 003 000</w:t>
            </w:r>
          </w:p>
        </w:tc>
        <w:tc>
          <w:tcPr>
            <w:tcW w:w="5434" w:type="dxa"/>
            <w:noWrap/>
            <w:hideMark/>
          </w:tcPr>
          <w:p w:rsidR="008472E9" w:rsidRPr="007F472C" w:rsidRDefault="008472E9" w:rsidP="008472E9">
            <w:pPr>
              <w:cnfStyle w:val="000000100000" w:firstRow="0" w:lastRow="0" w:firstColumn="0" w:lastColumn="0" w:oddVBand="0" w:evenVBand="0" w:oddHBand="1" w:evenHBand="0" w:firstRowFirstColumn="0" w:firstRowLastColumn="0" w:lastRowFirstColumn="0" w:lastRowLastColumn="0"/>
              <w:rPr>
                <w:color w:val="auto"/>
                <w:sz w:val="18"/>
                <w:szCs w:val="18"/>
              </w:rPr>
            </w:pPr>
            <w:r w:rsidRPr="007F472C">
              <w:rPr>
                <w:color w:val="auto"/>
                <w:sz w:val="18"/>
                <w:szCs w:val="18"/>
              </w:rPr>
              <w:t>servicios de atención del recién nacido</w:t>
            </w:r>
          </w:p>
        </w:tc>
        <w:tc>
          <w:tcPr>
            <w:tcW w:w="1932" w:type="dxa"/>
            <w:noWrap/>
            <w:hideMark/>
          </w:tcPr>
          <w:p w:rsidR="008472E9" w:rsidRPr="007F472C" w:rsidRDefault="008472E9" w:rsidP="002E08EB">
            <w:pPr>
              <w:jc w:val="right"/>
              <w:cnfStyle w:val="000000100000" w:firstRow="0" w:lastRow="0" w:firstColumn="0" w:lastColumn="0" w:oddVBand="0" w:evenVBand="0" w:oddHBand="1" w:evenHBand="0" w:firstRowFirstColumn="0" w:firstRowLastColumn="0" w:lastRowFirstColumn="0" w:lastRowLastColumn="0"/>
              <w:rPr>
                <w:color w:val="auto"/>
                <w:sz w:val="18"/>
                <w:szCs w:val="18"/>
              </w:rPr>
            </w:pPr>
            <w:r w:rsidRPr="007F472C">
              <w:rPr>
                <w:color w:val="auto"/>
                <w:sz w:val="18"/>
                <w:szCs w:val="18"/>
              </w:rPr>
              <w:t>Q67,161,004.00</w:t>
            </w:r>
          </w:p>
        </w:tc>
        <w:tc>
          <w:tcPr>
            <w:tcW w:w="1805" w:type="dxa"/>
            <w:noWrap/>
            <w:hideMark/>
          </w:tcPr>
          <w:p w:rsidR="008472E9" w:rsidRPr="007F472C" w:rsidRDefault="008472E9" w:rsidP="002E08EB">
            <w:pPr>
              <w:jc w:val="right"/>
              <w:cnfStyle w:val="000000100000" w:firstRow="0" w:lastRow="0" w:firstColumn="0" w:lastColumn="0" w:oddVBand="0" w:evenVBand="0" w:oddHBand="1" w:evenHBand="0" w:firstRowFirstColumn="0" w:firstRowLastColumn="0" w:lastRowFirstColumn="0" w:lastRowLastColumn="0"/>
              <w:rPr>
                <w:color w:val="auto"/>
                <w:sz w:val="18"/>
                <w:szCs w:val="18"/>
              </w:rPr>
            </w:pPr>
            <w:r w:rsidRPr="007F472C">
              <w:rPr>
                <w:color w:val="auto"/>
                <w:sz w:val="18"/>
                <w:szCs w:val="18"/>
              </w:rPr>
              <w:t>Q58,449,877.00</w:t>
            </w:r>
          </w:p>
        </w:tc>
        <w:tc>
          <w:tcPr>
            <w:tcW w:w="1700" w:type="dxa"/>
            <w:noWrap/>
            <w:hideMark/>
          </w:tcPr>
          <w:p w:rsidR="008472E9" w:rsidRPr="007F472C" w:rsidRDefault="008472E9" w:rsidP="002E08EB">
            <w:pPr>
              <w:jc w:val="right"/>
              <w:cnfStyle w:val="000000100000" w:firstRow="0" w:lastRow="0" w:firstColumn="0" w:lastColumn="0" w:oddVBand="0" w:evenVBand="0" w:oddHBand="1" w:evenHBand="0" w:firstRowFirstColumn="0" w:firstRowLastColumn="0" w:lastRowFirstColumn="0" w:lastRowLastColumn="0"/>
              <w:rPr>
                <w:color w:val="auto"/>
                <w:sz w:val="18"/>
                <w:szCs w:val="18"/>
              </w:rPr>
            </w:pPr>
            <w:r w:rsidRPr="007F472C">
              <w:rPr>
                <w:color w:val="auto"/>
                <w:sz w:val="18"/>
                <w:szCs w:val="18"/>
              </w:rPr>
              <w:t>Q22,915,498.54</w:t>
            </w:r>
          </w:p>
        </w:tc>
        <w:tc>
          <w:tcPr>
            <w:tcW w:w="978" w:type="dxa"/>
            <w:noWrap/>
            <w:hideMark/>
          </w:tcPr>
          <w:p w:rsidR="008472E9" w:rsidRPr="007F472C" w:rsidRDefault="008472E9" w:rsidP="008472E9">
            <w:pPr>
              <w:cnfStyle w:val="000000100000" w:firstRow="0" w:lastRow="0" w:firstColumn="0" w:lastColumn="0" w:oddVBand="0" w:evenVBand="0" w:oddHBand="1" w:evenHBand="0" w:firstRowFirstColumn="0" w:firstRowLastColumn="0" w:lastRowFirstColumn="0" w:lastRowLastColumn="0"/>
              <w:rPr>
                <w:color w:val="auto"/>
                <w:sz w:val="18"/>
                <w:szCs w:val="18"/>
              </w:rPr>
            </w:pPr>
            <w:r w:rsidRPr="007F472C">
              <w:rPr>
                <w:color w:val="auto"/>
                <w:sz w:val="18"/>
                <w:szCs w:val="18"/>
              </w:rPr>
              <w:t>39.21%</w:t>
            </w:r>
          </w:p>
        </w:tc>
      </w:tr>
      <w:tr w:rsidR="007F472C" w:rsidRPr="008472E9" w:rsidTr="0021102E">
        <w:trPr>
          <w:trHeight w:val="334"/>
        </w:trPr>
        <w:tc>
          <w:tcPr>
            <w:cnfStyle w:val="001000000000" w:firstRow="0" w:lastRow="0" w:firstColumn="1" w:lastColumn="0" w:oddVBand="0" w:evenVBand="0" w:oddHBand="0" w:evenHBand="0" w:firstRowFirstColumn="0" w:firstRowLastColumn="0" w:lastRowFirstColumn="0" w:lastRowLastColumn="0"/>
            <w:tcW w:w="1980" w:type="dxa"/>
            <w:noWrap/>
            <w:hideMark/>
          </w:tcPr>
          <w:p w:rsidR="008472E9" w:rsidRPr="007F472C" w:rsidRDefault="008472E9" w:rsidP="008472E9">
            <w:pPr>
              <w:rPr>
                <w:color w:val="auto"/>
                <w:sz w:val="18"/>
                <w:szCs w:val="18"/>
              </w:rPr>
            </w:pPr>
            <w:r w:rsidRPr="007F472C">
              <w:rPr>
                <w:color w:val="auto"/>
                <w:sz w:val="18"/>
                <w:szCs w:val="18"/>
              </w:rPr>
              <w:t xml:space="preserve"> 15 00 000 004 000</w:t>
            </w:r>
          </w:p>
        </w:tc>
        <w:tc>
          <w:tcPr>
            <w:tcW w:w="5434" w:type="dxa"/>
            <w:noWrap/>
            <w:hideMark/>
          </w:tcPr>
          <w:p w:rsidR="008472E9" w:rsidRPr="007F472C" w:rsidRDefault="008472E9" w:rsidP="008472E9">
            <w:pPr>
              <w:cnfStyle w:val="000000000000" w:firstRow="0" w:lastRow="0" w:firstColumn="0" w:lastColumn="0" w:oddVBand="0" w:evenVBand="0" w:oddHBand="0" w:evenHBand="0" w:firstRowFirstColumn="0" w:firstRowLastColumn="0" w:lastRowFirstColumn="0" w:lastRowLastColumn="0"/>
              <w:rPr>
                <w:color w:val="auto"/>
                <w:sz w:val="18"/>
                <w:szCs w:val="18"/>
              </w:rPr>
            </w:pPr>
            <w:r w:rsidRPr="007F472C">
              <w:rPr>
                <w:color w:val="auto"/>
                <w:sz w:val="18"/>
                <w:szCs w:val="18"/>
              </w:rPr>
              <w:t>servicios de planificación familiar</w:t>
            </w:r>
          </w:p>
        </w:tc>
        <w:tc>
          <w:tcPr>
            <w:tcW w:w="1932" w:type="dxa"/>
            <w:noWrap/>
            <w:hideMark/>
          </w:tcPr>
          <w:p w:rsidR="008472E9" w:rsidRPr="007F472C" w:rsidRDefault="008472E9" w:rsidP="002E08EB">
            <w:pPr>
              <w:jc w:val="right"/>
              <w:cnfStyle w:val="000000000000" w:firstRow="0" w:lastRow="0" w:firstColumn="0" w:lastColumn="0" w:oddVBand="0" w:evenVBand="0" w:oddHBand="0" w:evenHBand="0" w:firstRowFirstColumn="0" w:firstRowLastColumn="0" w:lastRowFirstColumn="0" w:lastRowLastColumn="0"/>
              <w:rPr>
                <w:color w:val="auto"/>
                <w:sz w:val="18"/>
                <w:szCs w:val="18"/>
              </w:rPr>
            </w:pPr>
            <w:r w:rsidRPr="007F472C">
              <w:rPr>
                <w:color w:val="auto"/>
                <w:sz w:val="18"/>
                <w:szCs w:val="18"/>
              </w:rPr>
              <w:t>Q74,263,336.00</w:t>
            </w:r>
          </w:p>
        </w:tc>
        <w:tc>
          <w:tcPr>
            <w:tcW w:w="1805" w:type="dxa"/>
            <w:noWrap/>
            <w:hideMark/>
          </w:tcPr>
          <w:p w:rsidR="008472E9" w:rsidRPr="007F472C" w:rsidRDefault="008472E9" w:rsidP="002E08EB">
            <w:pPr>
              <w:jc w:val="right"/>
              <w:cnfStyle w:val="000000000000" w:firstRow="0" w:lastRow="0" w:firstColumn="0" w:lastColumn="0" w:oddVBand="0" w:evenVBand="0" w:oddHBand="0" w:evenHBand="0" w:firstRowFirstColumn="0" w:firstRowLastColumn="0" w:lastRowFirstColumn="0" w:lastRowLastColumn="0"/>
              <w:rPr>
                <w:color w:val="auto"/>
                <w:sz w:val="18"/>
                <w:szCs w:val="18"/>
              </w:rPr>
            </w:pPr>
            <w:r w:rsidRPr="007F472C">
              <w:rPr>
                <w:color w:val="auto"/>
                <w:sz w:val="18"/>
                <w:szCs w:val="18"/>
              </w:rPr>
              <w:t>Q63,395,709.00</w:t>
            </w:r>
          </w:p>
        </w:tc>
        <w:tc>
          <w:tcPr>
            <w:tcW w:w="1700" w:type="dxa"/>
            <w:noWrap/>
            <w:hideMark/>
          </w:tcPr>
          <w:p w:rsidR="008472E9" w:rsidRPr="007F472C" w:rsidRDefault="008472E9" w:rsidP="002E08EB">
            <w:pPr>
              <w:jc w:val="right"/>
              <w:cnfStyle w:val="000000000000" w:firstRow="0" w:lastRow="0" w:firstColumn="0" w:lastColumn="0" w:oddVBand="0" w:evenVBand="0" w:oddHBand="0" w:evenHBand="0" w:firstRowFirstColumn="0" w:firstRowLastColumn="0" w:lastRowFirstColumn="0" w:lastRowLastColumn="0"/>
              <w:rPr>
                <w:color w:val="auto"/>
                <w:sz w:val="18"/>
                <w:szCs w:val="18"/>
              </w:rPr>
            </w:pPr>
            <w:r w:rsidRPr="007F472C">
              <w:rPr>
                <w:color w:val="auto"/>
                <w:sz w:val="18"/>
                <w:szCs w:val="18"/>
              </w:rPr>
              <w:t>Q15,855,811.52</w:t>
            </w:r>
          </w:p>
        </w:tc>
        <w:tc>
          <w:tcPr>
            <w:tcW w:w="978" w:type="dxa"/>
            <w:noWrap/>
            <w:hideMark/>
          </w:tcPr>
          <w:p w:rsidR="008472E9" w:rsidRPr="007F472C" w:rsidRDefault="008472E9" w:rsidP="008472E9">
            <w:pPr>
              <w:cnfStyle w:val="000000000000" w:firstRow="0" w:lastRow="0" w:firstColumn="0" w:lastColumn="0" w:oddVBand="0" w:evenVBand="0" w:oddHBand="0" w:evenHBand="0" w:firstRowFirstColumn="0" w:firstRowLastColumn="0" w:lastRowFirstColumn="0" w:lastRowLastColumn="0"/>
              <w:rPr>
                <w:color w:val="auto"/>
                <w:sz w:val="18"/>
                <w:szCs w:val="18"/>
              </w:rPr>
            </w:pPr>
            <w:r w:rsidRPr="007F472C">
              <w:rPr>
                <w:color w:val="auto"/>
                <w:sz w:val="18"/>
                <w:szCs w:val="18"/>
              </w:rPr>
              <w:t>25.01%</w:t>
            </w:r>
          </w:p>
        </w:tc>
      </w:tr>
      <w:tr w:rsidR="002E08EB" w:rsidRPr="002E08EB" w:rsidTr="001C3241">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7414" w:type="dxa"/>
            <w:gridSpan w:val="2"/>
            <w:noWrap/>
            <w:hideMark/>
          </w:tcPr>
          <w:p w:rsidR="002E08EB" w:rsidRPr="00171164" w:rsidRDefault="002E08EB" w:rsidP="002E08EB">
            <w:pPr>
              <w:jc w:val="right"/>
              <w:rPr>
                <w:color w:val="auto"/>
                <w:sz w:val="18"/>
                <w:szCs w:val="18"/>
              </w:rPr>
            </w:pPr>
            <w:r w:rsidRPr="00171164">
              <w:rPr>
                <w:color w:val="auto"/>
                <w:sz w:val="18"/>
                <w:szCs w:val="18"/>
              </w:rPr>
              <w:t>Totales</w:t>
            </w:r>
          </w:p>
        </w:tc>
        <w:tc>
          <w:tcPr>
            <w:tcW w:w="1932" w:type="dxa"/>
            <w:noWrap/>
            <w:hideMark/>
          </w:tcPr>
          <w:p w:rsidR="002E08EB" w:rsidRPr="00171164" w:rsidRDefault="002E08EB" w:rsidP="002E08EB">
            <w:pPr>
              <w:jc w:val="right"/>
              <w:cnfStyle w:val="000000100000" w:firstRow="0" w:lastRow="0" w:firstColumn="0" w:lastColumn="0" w:oddVBand="0" w:evenVBand="0" w:oddHBand="1" w:evenHBand="0" w:firstRowFirstColumn="0" w:firstRowLastColumn="0" w:lastRowFirstColumn="0" w:lastRowLastColumn="0"/>
              <w:rPr>
                <w:b/>
                <w:color w:val="auto"/>
                <w:sz w:val="18"/>
                <w:szCs w:val="18"/>
              </w:rPr>
            </w:pPr>
            <w:r w:rsidRPr="00171164">
              <w:rPr>
                <w:b/>
                <w:color w:val="auto"/>
                <w:sz w:val="18"/>
                <w:szCs w:val="18"/>
              </w:rPr>
              <w:t>Q1,012,199,560.00</w:t>
            </w:r>
          </w:p>
        </w:tc>
        <w:tc>
          <w:tcPr>
            <w:tcW w:w="1805" w:type="dxa"/>
            <w:noWrap/>
            <w:hideMark/>
          </w:tcPr>
          <w:p w:rsidR="002E08EB" w:rsidRPr="00171164" w:rsidRDefault="002E08EB" w:rsidP="002E08EB">
            <w:pPr>
              <w:jc w:val="right"/>
              <w:cnfStyle w:val="000000100000" w:firstRow="0" w:lastRow="0" w:firstColumn="0" w:lastColumn="0" w:oddVBand="0" w:evenVBand="0" w:oddHBand="1" w:evenHBand="0" w:firstRowFirstColumn="0" w:firstRowLastColumn="0" w:lastRowFirstColumn="0" w:lastRowLastColumn="0"/>
              <w:rPr>
                <w:b/>
                <w:color w:val="auto"/>
                <w:sz w:val="18"/>
                <w:szCs w:val="18"/>
              </w:rPr>
            </w:pPr>
            <w:r w:rsidRPr="00171164">
              <w:rPr>
                <w:b/>
                <w:color w:val="auto"/>
                <w:sz w:val="18"/>
                <w:szCs w:val="18"/>
              </w:rPr>
              <w:t>Q945,200,608.00</w:t>
            </w:r>
          </w:p>
        </w:tc>
        <w:tc>
          <w:tcPr>
            <w:tcW w:w="1700" w:type="dxa"/>
            <w:noWrap/>
            <w:hideMark/>
          </w:tcPr>
          <w:p w:rsidR="002E08EB" w:rsidRPr="00171164" w:rsidRDefault="002E08EB" w:rsidP="002E08EB">
            <w:pPr>
              <w:jc w:val="right"/>
              <w:cnfStyle w:val="000000100000" w:firstRow="0" w:lastRow="0" w:firstColumn="0" w:lastColumn="0" w:oddVBand="0" w:evenVBand="0" w:oddHBand="1" w:evenHBand="0" w:firstRowFirstColumn="0" w:firstRowLastColumn="0" w:lastRowFirstColumn="0" w:lastRowLastColumn="0"/>
              <w:rPr>
                <w:b/>
                <w:color w:val="auto"/>
                <w:sz w:val="18"/>
                <w:szCs w:val="18"/>
              </w:rPr>
            </w:pPr>
            <w:r w:rsidRPr="00171164">
              <w:rPr>
                <w:b/>
                <w:color w:val="auto"/>
                <w:sz w:val="18"/>
                <w:szCs w:val="18"/>
              </w:rPr>
              <w:t>Q401,031,253.21</w:t>
            </w:r>
          </w:p>
        </w:tc>
        <w:tc>
          <w:tcPr>
            <w:tcW w:w="978" w:type="dxa"/>
            <w:noWrap/>
            <w:hideMark/>
          </w:tcPr>
          <w:p w:rsidR="002E08EB" w:rsidRPr="00171164" w:rsidRDefault="002E08EB" w:rsidP="008472E9">
            <w:pPr>
              <w:cnfStyle w:val="000000100000" w:firstRow="0" w:lastRow="0" w:firstColumn="0" w:lastColumn="0" w:oddVBand="0" w:evenVBand="0" w:oddHBand="1" w:evenHBand="0" w:firstRowFirstColumn="0" w:firstRowLastColumn="0" w:lastRowFirstColumn="0" w:lastRowLastColumn="0"/>
              <w:rPr>
                <w:b/>
                <w:color w:val="auto"/>
                <w:sz w:val="18"/>
                <w:szCs w:val="18"/>
              </w:rPr>
            </w:pPr>
            <w:r w:rsidRPr="00171164">
              <w:rPr>
                <w:b/>
                <w:color w:val="auto"/>
                <w:sz w:val="18"/>
                <w:szCs w:val="18"/>
              </w:rPr>
              <w:t>42.43%</w:t>
            </w:r>
          </w:p>
        </w:tc>
      </w:tr>
    </w:tbl>
    <w:p w:rsidR="005B2870" w:rsidRDefault="00216E66" w:rsidP="00DC702E">
      <w:pPr>
        <w:jc w:val="center"/>
        <w:rPr>
          <w:rFonts w:ascii="Arial" w:hAnsi="Arial" w:cs="Arial"/>
          <w:b/>
        </w:rPr>
      </w:pPr>
      <w:r w:rsidRPr="00DC702E">
        <w:rPr>
          <w:rFonts w:ascii="Arial" w:hAnsi="Arial" w:cs="Arial"/>
          <w:b/>
        </w:rPr>
        <w:t xml:space="preserve">Cuadro No. 12 Ejecución de Presupuesto </w:t>
      </w:r>
      <w:r w:rsidR="006957DA">
        <w:rPr>
          <w:rFonts w:ascii="Arial" w:hAnsi="Arial" w:cs="Arial"/>
          <w:b/>
        </w:rPr>
        <w:t>MSPAS</w:t>
      </w:r>
      <w:r w:rsidR="00DC702E" w:rsidRPr="00DC702E">
        <w:rPr>
          <w:rFonts w:ascii="Arial" w:hAnsi="Arial" w:cs="Arial"/>
          <w:b/>
        </w:rPr>
        <w:t>, detallado por Actividad  Presupuestaria</w:t>
      </w:r>
    </w:p>
    <w:p w:rsidR="002E08EB" w:rsidRDefault="002E08EB" w:rsidP="008472E9">
      <w:pPr>
        <w:spacing w:after="0"/>
        <w:ind w:left="1416"/>
        <w:jc w:val="both"/>
        <w:rPr>
          <w:rFonts w:ascii="Arial" w:hAnsi="Arial" w:cs="Arial"/>
          <w:sz w:val="16"/>
          <w:szCs w:val="18"/>
        </w:rPr>
      </w:pPr>
    </w:p>
    <w:p w:rsidR="00DA33D4" w:rsidRDefault="008472E9" w:rsidP="00DA33D4">
      <w:pPr>
        <w:spacing w:after="0"/>
        <w:jc w:val="both"/>
        <w:rPr>
          <w:rFonts w:ascii="Arial" w:hAnsi="Arial" w:cs="Arial"/>
          <w:sz w:val="18"/>
          <w:szCs w:val="18"/>
        </w:rPr>
      </w:pPr>
      <w:r w:rsidRPr="008472E9">
        <w:rPr>
          <w:rFonts w:ascii="Arial" w:hAnsi="Arial" w:cs="Arial"/>
          <w:sz w:val="16"/>
          <w:szCs w:val="18"/>
        </w:rPr>
        <w:t>Fuente: Reporte Dinámico de Seguimiento de Clasificador Temático, R00821119.rpt</w:t>
      </w:r>
      <w:r w:rsidR="00DA33D4">
        <w:rPr>
          <w:rFonts w:ascii="Arial" w:hAnsi="Arial" w:cs="Arial"/>
          <w:sz w:val="16"/>
          <w:szCs w:val="18"/>
        </w:rPr>
        <w:t xml:space="preserve">, </w:t>
      </w:r>
      <w:r w:rsidR="00DA33D4">
        <w:rPr>
          <w:rFonts w:ascii="Arial" w:hAnsi="Arial" w:cs="Arial"/>
          <w:sz w:val="18"/>
          <w:szCs w:val="18"/>
        </w:rPr>
        <w:t>ejecución acumulada enero-junio 2019</w:t>
      </w:r>
    </w:p>
    <w:p w:rsidR="008472E9" w:rsidRDefault="008472E9" w:rsidP="00DA33D4">
      <w:pPr>
        <w:rPr>
          <w:rFonts w:ascii="Arial" w:hAnsi="Arial" w:cs="Arial"/>
          <w:sz w:val="18"/>
          <w:szCs w:val="18"/>
        </w:rPr>
      </w:pPr>
      <w:r w:rsidRPr="008472E9">
        <w:rPr>
          <w:rFonts w:ascii="Arial" w:hAnsi="Arial" w:cs="Arial"/>
          <w:sz w:val="16"/>
          <w:szCs w:val="18"/>
        </w:rPr>
        <w:t>Elaboración: SESAN/DPME</w:t>
      </w:r>
    </w:p>
    <w:p w:rsidR="008472E9" w:rsidRPr="00DC702E" w:rsidRDefault="008472E9" w:rsidP="00DC702E">
      <w:pPr>
        <w:jc w:val="center"/>
        <w:rPr>
          <w:rFonts w:ascii="Arial" w:hAnsi="Arial" w:cs="Arial"/>
          <w:b/>
        </w:rPr>
        <w:sectPr w:rsidR="008472E9" w:rsidRPr="00DC702E" w:rsidSect="005B2870">
          <w:pgSz w:w="15840" w:h="12240" w:orient="landscape"/>
          <w:pgMar w:top="1701" w:right="1418" w:bottom="1701" w:left="1418" w:header="709" w:footer="709" w:gutter="0"/>
          <w:cols w:space="708"/>
          <w:docGrid w:linePitch="360"/>
        </w:sectPr>
      </w:pPr>
    </w:p>
    <w:p w:rsidR="00BA1536" w:rsidRDefault="00BA1536" w:rsidP="00BA1536">
      <w:pPr>
        <w:jc w:val="center"/>
        <w:rPr>
          <w:rFonts w:ascii="Arial" w:hAnsi="Arial" w:cs="Arial"/>
          <w:b/>
        </w:rPr>
      </w:pPr>
      <w:r w:rsidRPr="00DC702E">
        <w:rPr>
          <w:rFonts w:ascii="Arial" w:hAnsi="Arial" w:cs="Arial"/>
          <w:b/>
        </w:rPr>
        <w:t>Cuadro No. 1</w:t>
      </w:r>
      <w:r>
        <w:rPr>
          <w:rFonts w:ascii="Arial" w:hAnsi="Arial" w:cs="Arial"/>
          <w:b/>
        </w:rPr>
        <w:t>3</w:t>
      </w:r>
      <w:r w:rsidRPr="00DC702E">
        <w:rPr>
          <w:rFonts w:ascii="Arial" w:hAnsi="Arial" w:cs="Arial"/>
          <w:b/>
        </w:rPr>
        <w:t xml:space="preserve"> Ejecución de Presupuesto </w:t>
      </w:r>
      <w:r w:rsidR="001D072D">
        <w:rPr>
          <w:rFonts w:ascii="Arial" w:hAnsi="Arial" w:cs="Arial"/>
          <w:b/>
        </w:rPr>
        <w:t>SBS</w:t>
      </w:r>
      <w:r w:rsidRPr="00DC702E">
        <w:rPr>
          <w:rFonts w:ascii="Arial" w:hAnsi="Arial" w:cs="Arial"/>
          <w:b/>
        </w:rPr>
        <w:t>, detallado por Actividad  Presupuestaria</w:t>
      </w:r>
    </w:p>
    <w:p w:rsidR="005B2870" w:rsidRDefault="005B2870" w:rsidP="00E747A7"/>
    <w:tbl>
      <w:tblPr>
        <w:tblStyle w:val="Tabladecuadrcula6concolores-nfasis3"/>
        <w:tblW w:w="13202" w:type="dxa"/>
        <w:jc w:val="center"/>
        <w:tblLook w:val="04A0" w:firstRow="1" w:lastRow="0" w:firstColumn="1" w:lastColumn="0" w:noHBand="0" w:noVBand="1"/>
      </w:tblPr>
      <w:tblGrid>
        <w:gridCol w:w="2259"/>
        <w:gridCol w:w="3767"/>
        <w:gridCol w:w="1862"/>
        <w:gridCol w:w="2053"/>
        <w:gridCol w:w="2053"/>
        <w:gridCol w:w="1208"/>
      </w:tblGrid>
      <w:tr w:rsidR="00490CDF" w:rsidRPr="001D072D" w:rsidTr="00C239E4">
        <w:trPr>
          <w:cnfStyle w:val="100000000000" w:firstRow="1" w:lastRow="0" w:firstColumn="0" w:lastColumn="0" w:oddVBand="0" w:evenVBand="0" w:oddHBand="0" w:evenHBand="0" w:firstRowFirstColumn="0" w:firstRowLastColumn="0" w:lastRowFirstColumn="0" w:lastRowLastColumn="0"/>
          <w:trHeight w:val="532"/>
          <w:jc w:val="center"/>
        </w:trPr>
        <w:tc>
          <w:tcPr>
            <w:cnfStyle w:val="001000000000" w:firstRow="0" w:lastRow="0" w:firstColumn="1" w:lastColumn="0" w:oddVBand="0" w:evenVBand="0" w:oddHBand="0" w:evenHBand="0" w:firstRowFirstColumn="0" w:firstRowLastColumn="0" w:lastRowFirstColumn="0" w:lastRowLastColumn="0"/>
            <w:tcW w:w="2259" w:type="dxa"/>
            <w:noWrap/>
            <w:vAlign w:val="center"/>
          </w:tcPr>
          <w:p w:rsidR="00490CDF" w:rsidRPr="00220967" w:rsidRDefault="00490CDF" w:rsidP="001D072D">
            <w:pPr>
              <w:jc w:val="center"/>
              <w:rPr>
                <w:rFonts w:eastAsia="Times New Roman" w:cs="Arial"/>
                <w:color w:val="000000"/>
                <w:sz w:val="20"/>
                <w:szCs w:val="20"/>
                <w:lang w:eastAsia="es-GT"/>
              </w:rPr>
            </w:pPr>
            <w:r w:rsidRPr="001D072D">
              <w:rPr>
                <w:color w:val="auto"/>
                <w:sz w:val="20"/>
                <w:szCs w:val="17"/>
              </w:rPr>
              <w:t>04-01</w:t>
            </w:r>
          </w:p>
        </w:tc>
        <w:tc>
          <w:tcPr>
            <w:tcW w:w="10943" w:type="dxa"/>
            <w:gridSpan w:val="5"/>
            <w:noWrap/>
            <w:vAlign w:val="center"/>
          </w:tcPr>
          <w:p w:rsidR="00490CDF" w:rsidRPr="00220967" w:rsidRDefault="00490CDF" w:rsidP="001D072D">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es-GT"/>
              </w:rPr>
            </w:pPr>
            <w:r w:rsidRPr="001D072D">
              <w:rPr>
                <w:color w:val="auto"/>
                <w:sz w:val="20"/>
                <w:szCs w:val="17"/>
              </w:rPr>
              <w:t>Reducción de la Desnutrición-Primer Nivel de Atención</w:t>
            </w:r>
          </w:p>
        </w:tc>
      </w:tr>
      <w:tr w:rsidR="00A55617" w:rsidRPr="001D072D" w:rsidTr="00766861">
        <w:trPr>
          <w:cnfStyle w:val="000000100000" w:firstRow="0" w:lastRow="0" w:firstColumn="0" w:lastColumn="0" w:oddVBand="0" w:evenVBand="0" w:oddHBand="1" w:evenHBand="0" w:firstRowFirstColumn="0" w:firstRowLastColumn="0" w:lastRowFirstColumn="0" w:lastRowLastColumn="0"/>
          <w:trHeight w:val="449"/>
          <w:jc w:val="center"/>
        </w:trPr>
        <w:tc>
          <w:tcPr>
            <w:cnfStyle w:val="001000000000" w:firstRow="0" w:lastRow="0" w:firstColumn="1" w:lastColumn="0" w:oddVBand="0" w:evenVBand="0" w:oddHBand="0" w:evenHBand="0" w:firstRowFirstColumn="0" w:firstRowLastColumn="0" w:lastRowFirstColumn="0" w:lastRowLastColumn="0"/>
            <w:tcW w:w="2259" w:type="dxa"/>
            <w:noWrap/>
            <w:vAlign w:val="center"/>
          </w:tcPr>
          <w:p w:rsidR="00A55617" w:rsidRPr="00220967" w:rsidRDefault="00A55617" w:rsidP="00766861">
            <w:pPr>
              <w:jc w:val="center"/>
              <w:rPr>
                <w:rFonts w:eastAsia="Times New Roman" w:cs="Arial"/>
                <w:color w:val="000000"/>
                <w:sz w:val="20"/>
                <w:szCs w:val="20"/>
                <w:lang w:eastAsia="es-GT"/>
              </w:rPr>
            </w:pPr>
            <w:r w:rsidRPr="00220967">
              <w:rPr>
                <w:rFonts w:eastAsia="Times New Roman" w:cs="Arial"/>
                <w:color w:val="000000"/>
                <w:sz w:val="20"/>
                <w:szCs w:val="20"/>
                <w:lang w:eastAsia="es-GT"/>
              </w:rPr>
              <w:t>1113-0016</w:t>
            </w:r>
          </w:p>
        </w:tc>
        <w:tc>
          <w:tcPr>
            <w:tcW w:w="3767" w:type="dxa"/>
            <w:noWrap/>
            <w:vAlign w:val="center"/>
          </w:tcPr>
          <w:p w:rsidR="00A55617" w:rsidRPr="00220967" w:rsidRDefault="001D072D" w:rsidP="0076686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GT"/>
              </w:rPr>
            </w:pPr>
            <w:r>
              <w:rPr>
                <w:rFonts w:eastAsia="Times New Roman" w:cs="Arial"/>
                <w:color w:val="000000"/>
                <w:sz w:val="20"/>
                <w:szCs w:val="20"/>
                <w:lang w:eastAsia="es-GT"/>
              </w:rPr>
              <w:t>Secretaría de Bienestar Social</w:t>
            </w:r>
          </w:p>
        </w:tc>
        <w:tc>
          <w:tcPr>
            <w:tcW w:w="1862" w:type="dxa"/>
            <w:vMerge w:val="restart"/>
            <w:noWrap/>
            <w:vAlign w:val="center"/>
          </w:tcPr>
          <w:p w:rsidR="00A55617" w:rsidRPr="001D072D" w:rsidRDefault="00A55617" w:rsidP="00766861">
            <w:pPr>
              <w:jc w:val="center"/>
              <w:cnfStyle w:val="000000100000" w:firstRow="0" w:lastRow="0" w:firstColumn="0" w:lastColumn="0" w:oddVBand="0" w:evenVBand="0" w:oddHBand="1" w:evenHBand="0" w:firstRowFirstColumn="0" w:firstRowLastColumn="0" w:lastRowFirstColumn="0" w:lastRowLastColumn="0"/>
              <w:rPr>
                <w:b/>
                <w:color w:val="auto"/>
                <w:sz w:val="18"/>
                <w:szCs w:val="18"/>
              </w:rPr>
            </w:pPr>
            <w:r w:rsidRPr="001D072D">
              <w:rPr>
                <w:b/>
                <w:color w:val="auto"/>
                <w:sz w:val="18"/>
                <w:szCs w:val="18"/>
              </w:rPr>
              <w:t>Asignado</w:t>
            </w:r>
          </w:p>
        </w:tc>
        <w:tc>
          <w:tcPr>
            <w:tcW w:w="2053" w:type="dxa"/>
            <w:vMerge w:val="restart"/>
            <w:noWrap/>
            <w:vAlign w:val="center"/>
          </w:tcPr>
          <w:p w:rsidR="00A55617" w:rsidRPr="001D072D" w:rsidRDefault="00A55617" w:rsidP="00766861">
            <w:pPr>
              <w:jc w:val="center"/>
              <w:cnfStyle w:val="000000100000" w:firstRow="0" w:lastRow="0" w:firstColumn="0" w:lastColumn="0" w:oddVBand="0" w:evenVBand="0" w:oddHBand="1" w:evenHBand="0" w:firstRowFirstColumn="0" w:firstRowLastColumn="0" w:lastRowFirstColumn="0" w:lastRowLastColumn="0"/>
              <w:rPr>
                <w:b/>
                <w:color w:val="auto"/>
                <w:sz w:val="18"/>
                <w:szCs w:val="18"/>
              </w:rPr>
            </w:pPr>
            <w:r w:rsidRPr="001D072D">
              <w:rPr>
                <w:b/>
                <w:color w:val="auto"/>
                <w:sz w:val="18"/>
                <w:szCs w:val="18"/>
              </w:rPr>
              <w:t>Vigente</w:t>
            </w:r>
          </w:p>
        </w:tc>
        <w:tc>
          <w:tcPr>
            <w:tcW w:w="2053" w:type="dxa"/>
            <w:vMerge w:val="restart"/>
            <w:noWrap/>
            <w:vAlign w:val="center"/>
          </w:tcPr>
          <w:p w:rsidR="00A55617" w:rsidRPr="001D072D" w:rsidRDefault="00A55617" w:rsidP="00766861">
            <w:pPr>
              <w:jc w:val="center"/>
              <w:cnfStyle w:val="000000100000" w:firstRow="0" w:lastRow="0" w:firstColumn="0" w:lastColumn="0" w:oddVBand="0" w:evenVBand="0" w:oddHBand="1" w:evenHBand="0" w:firstRowFirstColumn="0" w:firstRowLastColumn="0" w:lastRowFirstColumn="0" w:lastRowLastColumn="0"/>
              <w:rPr>
                <w:b/>
                <w:color w:val="auto"/>
                <w:sz w:val="18"/>
                <w:szCs w:val="18"/>
              </w:rPr>
            </w:pPr>
            <w:r w:rsidRPr="001D072D">
              <w:rPr>
                <w:b/>
                <w:color w:val="auto"/>
                <w:sz w:val="18"/>
                <w:szCs w:val="18"/>
              </w:rPr>
              <w:t>Ejecutado</w:t>
            </w:r>
          </w:p>
        </w:tc>
        <w:tc>
          <w:tcPr>
            <w:tcW w:w="1207" w:type="dxa"/>
            <w:vMerge w:val="restart"/>
            <w:noWrap/>
            <w:vAlign w:val="center"/>
          </w:tcPr>
          <w:p w:rsidR="00A55617" w:rsidRPr="001D072D" w:rsidRDefault="00A55617" w:rsidP="00766861">
            <w:pPr>
              <w:jc w:val="center"/>
              <w:cnfStyle w:val="000000100000" w:firstRow="0" w:lastRow="0" w:firstColumn="0" w:lastColumn="0" w:oddVBand="0" w:evenVBand="0" w:oddHBand="1" w:evenHBand="0" w:firstRowFirstColumn="0" w:firstRowLastColumn="0" w:lastRowFirstColumn="0" w:lastRowLastColumn="0"/>
              <w:rPr>
                <w:b/>
                <w:color w:val="auto"/>
                <w:sz w:val="18"/>
                <w:szCs w:val="18"/>
              </w:rPr>
            </w:pPr>
            <w:r w:rsidRPr="001D072D">
              <w:rPr>
                <w:b/>
                <w:color w:val="auto"/>
                <w:sz w:val="18"/>
                <w:szCs w:val="18"/>
              </w:rPr>
              <w:t>% Ejecutado</w:t>
            </w:r>
          </w:p>
        </w:tc>
      </w:tr>
      <w:tr w:rsidR="00A55617" w:rsidRPr="001D072D" w:rsidTr="00766861">
        <w:trPr>
          <w:trHeight w:val="137"/>
          <w:jc w:val="center"/>
        </w:trPr>
        <w:tc>
          <w:tcPr>
            <w:cnfStyle w:val="001000000000" w:firstRow="0" w:lastRow="0" w:firstColumn="1" w:lastColumn="0" w:oddVBand="0" w:evenVBand="0" w:oddHBand="0" w:evenHBand="0" w:firstRowFirstColumn="0" w:firstRowLastColumn="0" w:lastRowFirstColumn="0" w:lastRowLastColumn="0"/>
            <w:tcW w:w="2259" w:type="dxa"/>
            <w:noWrap/>
            <w:vAlign w:val="center"/>
          </w:tcPr>
          <w:p w:rsidR="00A55617" w:rsidRPr="001D072D" w:rsidRDefault="00A55617" w:rsidP="00072F1B">
            <w:pPr>
              <w:jc w:val="center"/>
              <w:rPr>
                <w:color w:val="auto"/>
                <w:sz w:val="18"/>
                <w:szCs w:val="18"/>
              </w:rPr>
            </w:pPr>
            <w:r w:rsidRPr="001D072D">
              <w:rPr>
                <w:color w:val="auto"/>
                <w:sz w:val="18"/>
                <w:szCs w:val="18"/>
              </w:rPr>
              <w:t>Código de Actividad Presupuestaria</w:t>
            </w:r>
          </w:p>
        </w:tc>
        <w:tc>
          <w:tcPr>
            <w:tcW w:w="3767" w:type="dxa"/>
            <w:noWrap/>
            <w:vAlign w:val="center"/>
          </w:tcPr>
          <w:p w:rsidR="00A55617" w:rsidRPr="001D072D" w:rsidRDefault="00A55617" w:rsidP="00072F1B">
            <w:pPr>
              <w:jc w:val="center"/>
              <w:cnfStyle w:val="000000000000" w:firstRow="0" w:lastRow="0" w:firstColumn="0" w:lastColumn="0" w:oddVBand="0" w:evenVBand="0" w:oddHBand="0" w:evenHBand="0" w:firstRowFirstColumn="0" w:firstRowLastColumn="0" w:lastRowFirstColumn="0" w:lastRowLastColumn="0"/>
              <w:rPr>
                <w:b/>
                <w:color w:val="auto"/>
                <w:sz w:val="18"/>
                <w:szCs w:val="18"/>
              </w:rPr>
            </w:pPr>
            <w:r w:rsidRPr="001D072D">
              <w:rPr>
                <w:b/>
                <w:color w:val="auto"/>
                <w:sz w:val="18"/>
                <w:szCs w:val="18"/>
              </w:rPr>
              <w:t>Actividad Presupuestaria</w:t>
            </w:r>
          </w:p>
        </w:tc>
        <w:tc>
          <w:tcPr>
            <w:tcW w:w="1862" w:type="dxa"/>
            <w:vMerge/>
            <w:noWrap/>
            <w:vAlign w:val="center"/>
          </w:tcPr>
          <w:p w:rsidR="00A55617" w:rsidRPr="001D072D" w:rsidRDefault="00A55617" w:rsidP="00072F1B">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2053" w:type="dxa"/>
            <w:vMerge/>
            <w:noWrap/>
            <w:vAlign w:val="center"/>
          </w:tcPr>
          <w:p w:rsidR="00A55617" w:rsidRPr="001D072D" w:rsidRDefault="00A55617" w:rsidP="00072F1B">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2053" w:type="dxa"/>
            <w:vMerge/>
            <w:noWrap/>
            <w:vAlign w:val="center"/>
          </w:tcPr>
          <w:p w:rsidR="00A55617" w:rsidRPr="001D072D" w:rsidRDefault="00A55617" w:rsidP="00072F1B">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1207" w:type="dxa"/>
            <w:vMerge/>
            <w:noWrap/>
            <w:vAlign w:val="center"/>
          </w:tcPr>
          <w:p w:rsidR="00A55617" w:rsidRPr="001D072D" w:rsidRDefault="00A55617" w:rsidP="00072F1B">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r>
      <w:tr w:rsidR="00A769BD" w:rsidRPr="001D072D" w:rsidTr="00766861">
        <w:trPr>
          <w:cnfStyle w:val="000000100000" w:firstRow="0" w:lastRow="0" w:firstColumn="0" w:lastColumn="0" w:oddVBand="0" w:evenVBand="0" w:oddHBand="1" w:evenHBand="0" w:firstRowFirstColumn="0" w:firstRowLastColumn="0" w:lastRowFirstColumn="0" w:lastRowLastColumn="0"/>
          <w:trHeight w:val="379"/>
          <w:jc w:val="center"/>
        </w:trPr>
        <w:tc>
          <w:tcPr>
            <w:cnfStyle w:val="001000000000" w:firstRow="0" w:lastRow="0" w:firstColumn="1" w:lastColumn="0" w:oddVBand="0" w:evenVBand="0" w:oddHBand="0" w:evenHBand="0" w:firstRowFirstColumn="0" w:firstRowLastColumn="0" w:lastRowFirstColumn="0" w:lastRowLastColumn="0"/>
            <w:tcW w:w="2259" w:type="dxa"/>
            <w:noWrap/>
            <w:vAlign w:val="center"/>
            <w:hideMark/>
          </w:tcPr>
          <w:p w:rsidR="00072F1B" w:rsidRPr="00220967" w:rsidRDefault="00072F1B" w:rsidP="00072F1B">
            <w:pPr>
              <w:rPr>
                <w:rFonts w:eastAsia="Times New Roman" w:cs="Arial"/>
                <w:color w:val="000000"/>
                <w:sz w:val="20"/>
                <w:szCs w:val="20"/>
                <w:lang w:eastAsia="es-GT"/>
              </w:rPr>
            </w:pPr>
            <w:r w:rsidRPr="00220967">
              <w:rPr>
                <w:rFonts w:eastAsia="Times New Roman" w:cs="Arial"/>
                <w:color w:val="000000"/>
                <w:sz w:val="20"/>
                <w:szCs w:val="20"/>
                <w:lang w:eastAsia="es-GT"/>
              </w:rPr>
              <w:t xml:space="preserve"> 64 01 000 003 000</w:t>
            </w:r>
          </w:p>
        </w:tc>
        <w:tc>
          <w:tcPr>
            <w:tcW w:w="3767" w:type="dxa"/>
            <w:noWrap/>
            <w:vAlign w:val="center"/>
            <w:hideMark/>
          </w:tcPr>
          <w:p w:rsidR="00072F1B" w:rsidRPr="00220967" w:rsidRDefault="003B20A6" w:rsidP="00072F1B">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GT"/>
              </w:rPr>
            </w:pPr>
            <w:r>
              <w:rPr>
                <w:rFonts w:eastAsia="Times New Roman" w:cs="Arial"/>
                <w:color w:val="000000"/>
                <w:sz w:val="20"/>
                <w:szCs w:val="20"/>
                <w:lang w:eastAsia="es-GT"/>
              </w:rPr>
              <w:t>A</w:t>
            </w:r>
            <w:r w:rsidR="00072F1B" w:rsidRPr="00220967">
              <w:rPr>
                <w:rFonts w:eastAsia="Times New Roman" w:cs="Arial"/>
                <w:color w:val="000000"/>
                <w:sz w:val="20"/>
                <w:szCs w:val="20"/>
                <w:lang w:eastAsia="es-GT"/>
              </w:rPr>
              <w:t>tención integral a la niñez</w:t>
            </w:r>
          </w:p>
        </w:tc>
        <w:tc>
          <w:tcPr>
            <w:tcW w:w="1862" w:type="dxa"/>
            <w:noWrap/>
            <w:vAlign w:val="center"/>
            <w:hideMark/>
          </w:tcPr>
          <w:p w:rsidR="00072F1B" w:rsidRPr="00220967" w:rsidRDefault="00072F1B" w:rsidP="00072F1B">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GT"/>
              </w:rPr>
            </w:pPr>
            <w:r w:rsidRPr="00220967">
              <w:rPr>
                <w:rFonts w:eastAsia="Times New Roman" w:cs="Arial"/>
                <w:color w:val="000000"/>
                <w:sz w:val="20"/>
                <w:szCs w:val="20"/>
                <w:lang w:eastAsia="es-GT"/>
              </w:rPr>
              <w:t>Q11,031,438.00</w:t>
            </w:r>
          </w:p>
        </w:tc>
        <w:tc>
          <w:tcPr>
            <w:tcW w:w="2053" w:type="dxa"/>
            <w:noWrap/>
            <w:vAlign w:val="center"/>
            <w:hideMark/>
          </w:tcPr>
          <w:p w:rsidR="00072F1B" w:rsidRPr="00220967" w:rsidRDefault="00072F1B" w:rsidP="00072F1B">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GT"/>
              </w:rPr>
            </w:pPr>
            <w:r w:rsidRPr="00220967">
              <w:rPr>
                <w:rFonts w:eastAsia="Times New Roman" w:cs="Arial"/>
                <w:color w:val="000000"/>
                <w:sz w:val="20"/>
                <w:szCs w:val="20"/>
                <w:lang w:eastAsia="es-GT"/>
              </w:rPr>
              <w:t>Q6,875,877.00</w:t>
            </w:r>
          </w:p>
        </w:tc>
        <w:tc>
          <w:tcPr>
            <w:tcW w:w="2053" w:type="dxa"/>
            <w:noWrap/>
            <w:vAlign w:val="center"/>
            <w:hideMark/>
          </w:tcPr>
          <w:p w:rsidR="00072F1B" w:rsidRPr="00220967" w:rsidRDefault="00072F1B" w:rsidP="00072F1B">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GT"/>
              </w:rPr>
            </w:pPr>
            <w:r w:rsidRPr="00220967">
              <w:rPr>
                <w:rFonts w:eastAsia="Times New Roman" w:cs="Arial"/>
                <w:color w:val="000000"/>
                <w:sz w:val="20"/>
                <w:szCs w:val="20"/>
                <w:lang w:eastAsia="es-GT"/>
              </w:rPr>
              <w:t>Q2,436,705.96</w:t>
            </w:r>
          </w:p>
        </w:tc>
        <w:tc>
          <w:tcPr>
            <w:tcW w:w="1207" w:type="dxa"/>
            <w:noWrap/>
            <w:vAlign w:val="center"/>
            <w:hideMark/>
          </w:tcPr>
          <w:p w:rsidR="00072F1B" w:rsidRPr="00220967" w:rsidRDefault="00072F1B" w:rsidP="00072F1B">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GT"/>
              </w:rPr>
            </w:pPr>
            <w:r w:rsidRPr="00220967">
              <w:rPr>
                <w:rFonts w:eastAsia="Times New Roman" w:cs="Arial"/>
                <w:color w:val="000000"/>
                <w:sz w:val="20"/>
                <w:szCs w:val="20"/>
                <w:lang w:eastAsia="es-GT"/>
              </w:rPr>
              <w:t>35.44%</w:t>
            </w:r>
          </w:p>
        </w:tc>
      </w:tr>
      <w:tr w:rsidR="00A769BD" w:rsidRPr="001D072D" w:rsidTr="00766861">
        <w:trPr>
          <w:trHeight w:val="137"/>
          <w:jc w:val="center"/>
        </w:trPr>
        <w:tc>
          <w:tcPr>
            <w:cnfStyle w:val="001000000000" w:firstRow="0" w:lastRow="0" w:firstColumn="1" w:lastColumn="0" w:oddVBand="0" w:evenVBand="0" w:oddHBand="0" w:evenHBand="0" w:firstRowFirstColumn="0" w:firstRowLastColumn="0" w:lastRowFirstColumn="0" w:lastRowLastColumn="0"/>
            <w:tcW w:w="2259" w:type="dxa"/>
            <w:noWrap/>
            <w:vAlign w:val="center"/>
            <w:hideMark/>
          </w:tcPr>
          <w:p w:rsidR="00072F1B" w:rsidRPr="00220967" w:rsidRDefault="00072F1B" w:rsidP="00072F1B">
            <w:pPr>
              <w:rPr>
                <w:rFonts w:eastAsia="Times New Roman" w:cs="Arial"/>
                <w:color w:val="000000"/>
                <w:sz w:val="20"/>
                <w:szCs w:val="20"/>
                <w:lang w:eastAsia="es-GT"/>
              </w:rPr>
            </w:pPr>
            <w:r w:rsidRPr="00220967">
              <w:rPr>
                <w:rFonts w:eastAsia="Times New Roman" w:cs="Arial"/>
                <w:color w:val="000000"/>
                <w:sz w:val="20"/>
                <w:szCs w:val="20"/>
                <w:lang w:eastAsia="es-GT"/>
              </w:rPr>
              <w:t xml:space="preserve"> 64 01 000 004 000</w:t>
            </w:r>
          </w:p>
        </w:tc>
        <w:tc>
          <w:tcPr>
            <w:tcW w:w="3767" w:type="dxa"/>
            <w:noWrap/>
            <w:vAlign w:val="center"/>
            <w:hideMark/>
          </w:tcPr>
          <w:p w:rsidR="00072F1B" w:rsidRPr="00220967" w:rsidRDefault="003B20A6" w:rsidP="00072F1B">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GT"/>
              </w:rPr>
            </w:pPr>
            <w:r>
              <w:rPr>
                <w:rFonts w:eastAsia="Times New Roman" w:cs="Arial"/>
                <w:color w:val="000000"/>
                <w:sz w:val="20"/>
                <w:szCs w:val="20"/>
                <w:lang w:eastAsia="es-GT"/>
              </w:rPr>
              <w:t>E</w:t>
            </w:r>
            <w:r w:rsidR="00072F1B" w:rsidRPr="00220967">
              <w:rPr>
                <w:rFonts w:eastAsia="Times New Roman" w:cs="Arial"/>
                <w:color w:val="000000"/>
                <w:sz w:val="20"/>
                <w:szCs w:val="20"/>
                <w:lang w:eastAsia="es-GT"/>
              </w:rPr>
              <w:t>ducación especial y habilitación a la niñez con discapacidad</w:t>
            </w:r>
          </w:p>
        </w:tc>
        <w:tc>
          <w:tcPr>
            <w:tcW w:w="1862" w:type="dxa"/>
            <w:noWrap/>
            <w:vAlign w:val="center"/>
            <w:hideMark/>
          </w:tcPr>
          <w:p w:rsidR="00072F1B" w:rsidRPr="00220967" w:rsidRDefault="00072F1B" w:rsidP="00072F1B">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GT"/>
              </w:rPr>
            </w:pPr>
            <w:r w:rsidRPr="00220967">
              <w:rPr>
                <w:rFonts w:eastAsia="Times New Roman" w:cs="Arial"/>
                <w:color w:val="000000"/>
                <w:sz w:val="20"/>
                <w:szCs w:val="20"/>
                <w:lang w:eastAsia="es-GT"/>
              </w:rPr>
              <w:t>Q465,857.00</w:t>
            </w:r>
          </w:p>
        </w:tc>
        <w:tc>
          <w:tcPr>
            <w:tcW w:w="2053" w:type="dxa"/>
            <w:noWrap/>
            <w:vAlign w:val="center"/>
            <w:hideMark/>
          </w:tcPr>
          <w:p w:rsidR="00072F1B" w:rsidRPr="00220967" w:rsidRDefault="00072F1B" w:rsidP="00072F1B">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GT"/>
              </w:rPr>
            </w:pPr>
            <w:r w:rsidRPr="00220967">
              <w:rPr>
                <w:rFonts w:eastAsia="Times New Roman" w:cs="Arial"/>
                <w:color w:val="000000"/>
                <w:sz w:val="20"/>
                <w:szCs w:val="20"/>
                <w:lang w:eastAsia="es-GT"/>
              </w:rPr>
              <w:t>Q136,342.00</w:t>
            </w:r>
          </w:p>
        </w:tc>
        <w:tc>
          <w:tcPr>
            <w:tcW w:w="2053" w:type="dxa"/>
            <w:noWrap/>
            <w:vAlign w:val="center"/>
            <w:hideMark/>
          </w:tcPr>
          <w:p w:rsidR="00072F1B" w:rsidRPr="00220967" w:rsidRDefault="00072F1B" w:rsidP="00072F1B">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GT"/>
              </w:rPr>
            </w:pPr>
            <w:r w:rsidRPr="00220967">
              <w:rPr>
                <w:rFonts w:eastAsia="Times New Roman" w:cs="Arial"/>
                <w:color w:val="000000"/>
                <w:sz w:val="20"/>
                <w:szCs w:val="20"/>
                <w:lang w:eastAsia="es-GT"/>
              </w:rPr>
              <w:t>Q108,020.58</w:t>
            </w:r>
          </w:p>
        </w:tc>
        <w:tc>
          <w:tcPr>
            <w:tcW w:w="1207" w:type="dxa"/>
            <w:noWrap/>
            <w:vAlign w:val="center"/>
            <w:hideMark/>
          </w:tcPr>
          <w:p w:rsidR="00072F1B" w:rsidRPr="00220967" w:rsidRDefault="00072F1B" w:rsidP="00072F1B">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GT"/>
              </w:rPr>
            </w:pPr>
            <w:r w:rsidRPr="00220967">
              <w:rPr>
                <w:rFonts w:eastAsia="Times New Roman" w:cs="Arial"/>
                <w:color w:val="000000"/>
                <w:sz w:val="20"/>
                <w:szCs w:val="20"/>
                <w:lang w:eastAsia="es-GT"/>
              </w:rPr>
              <w:t>79.23%</w:t>
            </w:r>
          </w:p>
        </w:tc>
      </w:tr>
      <w:tr w:rsidR="00A769BD" w:rsidRPr="001D072D" w:rsidTr="00766861">
        <w:trPr>
          <w:cnfStyle w:val="000000100000" w:firstRow="0" w:lastRow="0" w:firstColumn="0" w:lastColumn="0" w:oddVBand="0" w:evenVBand="0" w:oddHBand="1" w:evenHBand="0" w:firstRowFirstColumn="0" w:firstRowLastColumn="0" w:lastRowFirstColumn="0" w:lastRowLastColumn="0"/>
          <w:trHeight w:val="137"/>
          <w:jc w:val="center"/>
        </w:trPr>
        <w:tc>
          <w:tcPr>
            <w:cnfStyle w:val="001000000000" w:firstRow="0" w:lastRow="0" w:firstColumn="1" w:lastColumn="0" w:oddVBand="0" w:evenVBand="0" w:oddHBand="0" w:evenHBand="0" w:firstRowFirstColumn="0" w:firstRowLastColumn="0" w:lastRowFirstColumn="0" w:lastRowLastColumn="0"/>
            <w:tcW w:w="2259" w:type="dxa"/>
            <w:noWrap/>
            <w:vAlign w:val="center"/>
            <w:hideMark/>
          </w:tcPr>
          <w:p w:rsidR="00072F1B" w:rsidRPr="00220967" w:rsidRDefault="00072F1B" w:rsidP="00072F1B">
            <w:pPr>
              <w:rPr>
                <w:rFonts w:eastAsia="Times New Roman" w:cs="Arial"/>
                <w:color w:val="000000"/>
                <w:sz w:val="20"/>
                <w:szCs w:val="20"/>
                <w:lang w:eastAsia="es-GT"/>
              </w:rPr>
            </w:pPr>
            <w:r w:rsidRPr="00220967">
              <w:rPr>
                <w:rFonts w:eastAsia="Times New Roman" w:cs="Arial"/>
                <w:color w:val="000000"/>
                <w:sz w:val="20"/>
                <w:szCs w:val="20"/>
                <w:lang w:eastAsia="es-GT"/>
              </w:rPr>
              <w:t xml:space="preserve"> 64 03 000 004 000</w:t>
            </w:r>
          </w:p>
        </w:tc>
        <w:tc>
          <w:tcPr>
            <w:tcW w:w="3767" w:type="dxa"/>
            <w:noWrap/>
            <w:vAlign w:val="center"/>
            <w:hideMark/>
          </w:tcPr>
          <w:p w:rsidR="00072F1B" w:rsidRPr="00220967" w:rsidRDefault="003B20A6" w:rsidP="00072F1B">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GT"/>
              </w:rPr>
            </w:pPr>
            <w:r>
              <w:rPr>
                <w:rFonts w:eastAsia="Times New Roman" w:cs="Arial"/>
                <w:color w:val="000000"/>
                <w:sz w:val="20"/>
                <w:szCs w:val="20"/>
                <w:lang w:eastAsia="es-GT"/>
              </w:rPr>
              <w:t>P</w:t>
            </w:r>
            <w:r w:rsidR="00072F1B" w:rsidRPr="00220967">
              <w:rPr>
                <w:rFonts w:eastAsia="Times New Roman" w:cs="Arial"/>
                <w:color w:val="000000"/>
                <w:sz w:val="20"/>
                <w:szCs w:val="20"/>
                <w:lang w:eastAsia="es-GT"/>
              </w:rPr>
              <w:t>rotección y acogimiento residencial para niñez y adolescencia con discapacidad</w:t>
            </w:r>
          </w:p>
        </w:tc>
        <w:tc>
          <w:tcPr>
            <w:tcW w:w="1862" w:type="dxa"/>
            <w:noWrap/>
            <w:vAlign w:val="center"/>
            <w:hideMark/>
          </w:tcPr>
          <w:p w:rsidR="00072F1B" w:rsidRPr="00220967" w:rsidRDefault="00072F1B" w:rsidP="00072F1B">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GT"/>
              </w:rPr>
            </w:pPr>
            <w:r w:rsidRPr="00220967">
              <w:rPr>
                <w:rFonts w:eastAsia="Times New Roman" w:cs="Arial"/>
                <w:color w:val="000000"/>
                <w:sz w:val="20"/>
                <w:szCs w:val="20"/>
                <w:lang w:eastAsia="es-GT"/>
              </w:rPr>
              <w:t>Q1,126,337.00</w:t>
            </w:r>
          </w:p>
        </w:tc>
        <w:tc>
          <w:tcPr>
            <w:tcW w:w="2053" w:type="dxa"/>
            <w:noWrap/>
            <w:vAlign w:val="center"/>
            <w:hideMark/>
          </w:tcPr>
          <w:p w:rsidR="00072F1B" w:rsidRPr="00220967" w:rsidRDefault="00072F1B" w:rsidP="00072F1B">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GT"/>
              </w:rPr>
            </w:pPr>
            <w:r w:rsidRPr="00220967">
              <w:rPr>
                <w:rFonts w:eastAsia="Times New Roman" w:cs="Arial"/>
                <w:color w:val="000000"/>
                <w:sz w:val="20"/>
                <w:szCs w:val="20"/>
                <w:lang w:eastAsia="es-GT"/>
              </w:rPr>
              <w:t>Q328,137.00</w:t>
            </w:r>
          </w:p>
        </w:tc>
        <w:tc>
          <w:tcPr>
            <w:tcW w:w="2053" w:type="dxa"/>
            <w:noWrap/>
            <w:vAlign w:val="center"/>
            <w:hideMark/>
          </w:tcPr>
          <w:p w:rsidR="00072F1B" w:rsidRPr="00220967" w:rsidRDefault="00072F1B" w:rsidP="00072F1B">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GT"/>
              </w:rPr>
            </w:pPr>
            <w:r w:rsidRPr="00220967">
              <w:rPr>
                <w:rFonts w:eastAsia="Times New Roman" w:cs="Arial"/>
                <w:color w:val="000000"/>
                <w:sz w:val="20"/>
                <w:szCs w:val="20"/>
                <w:lang w:eastAsia="es-GT"/>
              </w:rPr>
              <w:t>Q255,541.47</w:t>
            </w:r>
          </w:p>
        </w:tc>
        <w:tc>
          <w:tcPr>
            <w:tcW w:w="1207" w:type="dxa"/>
            <w:noWrap/>
            <w:vAlign w:val="center"/>
            <w:hideMark/>
          </w:tcPr>
          <w:p w:rsidR="00072F1B" w:rsidRPr="00220967" w:rsidRDefault="00072F1B" w:rsidP="00072F1B">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GT"/>
              </w:rPr>
            </w:pPr>
            <w:r w:rsidRPr="00220967">
              <w:rPr>
                <w:rFonts w:eastAsia="Times New Roman" w:cs="Arial"/>
                <w:color w:val="000000"/>
                <w:sz w:val="20"/>
                <w:szCs w:val="20"/>
                <w:lang w:eastAsia="es-GT"/>
              </w:rPr>
              <w:t>77.88%</w:t>
            </w:r>
          </w:p>
        </w:tc>
      </w:tr>
      <w:tr w:rsidR="00A769BD" w:rsidRPr="001D072D" w:rsidTr="00766861">
        <w:trPr>
          <w:trHeight w:val="137"/>
          <w:jc w:val="center"/>
        </w:trPr>
        <w:tc>
          <w:tcPr>
            <w:cnfStyle w:val="001000000000" w:firstRow="0" w:lastRow="0" w:firstColumn="1" w:lastColumn="0" w:oddVBand="0" w:evenVBand="0" w:oddHBand="0" w:evenHBand="0" w:firstRowFirstColumn="0" w:firstRowLastColumn="0" w:lastRowFirstColumn="0" w:lastRowLastColumn="0"/>
            <w:tcW w:w="2259" w:type="dxa"/>
            <w:noWrap/>
            <w:vAlign w:val="center"/>
            <w:hideMark/>
          </w:tcPr>
          <w:p w:rsidR="00072F1B" w:rsidRPr="00220967" w:rsidRDefault="00072F1B" w:rsidP="00072F1B">
            <w:pPr>
              <w:rPr>
                <w:rFonts w:eastAsia="Times New Roman" w:cs="Arial"/>
                <w:color w:val="000000"/>
                <w:sz w:val="20"/>
                <w:szCs w:val="20"/>
                <w:lang w:eastAsia="es-GT"/>
              </w:rPr>
            </w:pPr>
            <w:r w:rsidRPr="00220967">
              <w:rPr>
                <w:rFonts w:eastAsia="Times New Roman" w:cs="Arial"/>
                <w:color w:val="000000"/>
                <w:sz w:val="20"/>
                <w:szCs w:val="20"/>
                <w:lang w:eastAsia="es-GT"/>
              </w:rPr>
              <w:t xml:space="preserve"> 64 03 000 011 000</w:t>
            </w:r>
          </w:p>
        </w:tc>
        <w:tc>
          <w:tcPr>
            <w:tcW w:w="3767" w:type="dxa"/>
            <w:noWrap/>
            <w:vAlign w:val="center"/>
            <w:hideMark/>
          </w:tcPr>
          <w:p w:rsidR="00072F1B" w:rsidRPr="00220967" w:rsidRDefault="003B20A6" w:rsidP="00072F1B">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GT"/>
              </w:rPr>
            </w:pPr>
            <w:r>
              <w:rPr>
                <w:rFonts w:eastAsia="Times New Roman" w:cs="Arial"/>
                <w:color w:val="000000"/>
                <w:sz w:val="20"/>
                <w:szCs w:val="20"/>
                <w:lang w:eastAsia="es-GT"/>
              </w:rPr>
              <w:t>P</w:t>
            </w:r>
            <w:r w:rsidR="00072F1B" w:rsidRPr="00220967">
              <w:rPr>
                <w:rFonts w:eastAsia="Times New Roman" w:cs="Arial"/>
                <w:color w:val="000000"/>
                <w:sz w:val="20"/>
                <w:szCs w:val="20"/>
                <w:lang w:eastAsia="es-GT"/>
              </w:rPr>
              <w:t>rotección y acogimiento residencial a niñez y adolescencia</w:t>
            </w:r>
          </w:p>
        </w:tc>
        <w:tc>
          <w:tcPr>
            <w:tcW w:w="1862" w:type="dxa"/>
            <w:noWrap/>
            <w:vAlign w:val="center"/>
            <w:hideMark/>
          </w:tcPr>
          <w:p w:rsidR="00072F1B" w:rsidRPr="00220967" w:rsidRDefault="00072F1B" w:rsidP="00072F1B">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GT"/>
              </w:rPr>
            </w:pPr>
            <w:r w:rsidRPr="00220967">
              <w:rPr>
                <w:rFonts w:eastAsia="Times New Roman" w:cs="Arial"/>
                <w:color w:val="000000"/>
                <w:sz w:val="20"/>
                <w:szCs w:val="20"/>
                <w:lang w:eastAsia="es-GT"/>
              </w:rPr>
              <w:t>Q2,873,137.00</w:t>
            </w:r>
          </w:p>
        </w:tc>
        <w:tc>
          <w:tcPr>
            <w:tcW w:w="2053" w:type="dxa"/>
            <w:noWrap/>
            <w:vAlign w:val="center"/>
            <w:hideMark/>
          </w:tcPr>
          <w:p w:rsidR="00072F1B" w:rsidRPr="00220967" w:rsidRDefault="00072F1B" w:rsidP="00072F1B">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GT"/>
              </w:rPr>
            </w:pPr>
            <w:r w:rsidRPr="00220967">
              <w:rPr>
                <w:rFonts w:eastAsia="Times New Roman" w:cs="Arial"/>
                <w:color w:val="000000"/>
                <w:sz w:val="20"/>
                <w:szCs w:val="20"/>
                <w:lang w:eastAsia="es-GT"/>
              </w:rPr>
              <w:t>Q652,144.00</w:t>
            </w:r>
          </w:p>
        </w:tc>
        <w:tc>
          <w:tcPr>
            <w:tcW w:w="2053" w:type="dxa"/>
            <w:noWrap/>
            <w:vAlign w:val="center"/>
            <w:hideMark/>
          </w:tcPr>
          <w:p w:rsidR="00072F1B" w:rsidRPr="00220967" w:rsidRDefault="00072F1B" w:rsidP="00072F1B">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GT"/>
              </w:rPr>
            </w:pPr>
            <w:r w:rsidRPr="00220967">
              <w:rPr>
                <w:rFonts w:eastAsia="Times New Roman" w:cs="Arial"/>
                <w:color w:val="000000"/>
                <w:sz w:val="20"/>
                <w:szCs w:val="20"/>
                <w:lang w:eastAsia="es-GT"/>
              </w:rPr>
              <w:t>Q537,111.96</w:t>
            </w:r>
          </w:p>
        </w:tc>
        <w:tc>
          <w:tcPr>
            <w:tcW w:w="1207" w:type="dxa"/>
            <w:noWrap/>
            <w:vAlign w:val="center"/>
            <w:hideMark/>
          </w:tcPr>
          <w:p w:rsidR="00072F1B" w:rsidRPr="00220967" w:rsidRDefault="00072F1B" w:rsidP="00072F1B">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GT"/>
              </w:rPr>
            </w:pPr>
            <w:r w:rsidRPr="00220967">
              <w:rPr>
                <w:rFonts w:eastAsia="Times New Roman" w:cs="Arial"/>
                <w:color w:val="000000"/>
                <w:sz w:val="20"/>
                <w:szCs w:val="20"/>
                <w:lang w:eastAsia="es-GT"/>
              </w:rPr>
              <w:t>82.36%</w:t>
            </w:r>
          </w:p>
        </w:tc>
      </w:tr>
      <w:tr w:rsidR="00326730" w:rsidRPr="001D072D" w:rsidTr="00C239E4">
        <w:trPr>
          <w:cnfStyle w:val="000000100000" w:firstRow="0" w:lastRow="0" w:firstColumn="0" w:lastColumn="0" w:oddVBand="0" w:evenVBand="0" w:oddHBand="1" w:evenHBand="0" w:firstRowFirstColumn="0" w:firstRowLastColumn="0" w:lastRowFirstColumn="0" w:lastRowLastColumn="0"/>
          <w:trHeight w:val="406"/>
          <w:jc w:val="center"/>
        </w:trPr>
        <w:tc>
          <w:tcPr>
            <w:cnfStyle w:val="001000000000" w:firstRow="0" w:lastRow="0" w:firstColumn="1" w:lastColumn="0" w:oddVBand="0" w:evenVBand="0" w:oddHBand="0" w:evenHBand="0" w:firstRowFirstColumn="0" w:firstRowLastColumn="0" w:lastRowFirstColumn="0" w:lastRowLastColumn="0"/>
            <w:tcW w:w="6026" w:type="dxa"/>
            <w:gridSpan w:val="2"/>
            <w:noWrap/>
            <w:vAlign w:val="center"/>
            <w:hideMark/>
          </w:tcPr>
          <w:p w:rsidR="00326730" w:rsidRPr="00220967" w:rsidRDefault="00326730" w:rsidP="00326730">
            <w:pPr>
              <w:jc w:val="right"/>
              <w:rPr>
                <w:color w:val="auto"/>
                <w:sz w:val="18"/>
                <w:szCs w:val="18"/>
              </w:rPr>
            </w:pPr>
            <w:r w:rsidRPr="00171164">
              <w:rPr>
                <w:color w:val="auto"/>
                <w:sz w:val="18"/>
                <w:szCs w:val="18"/>
              </w:rPr>
              <w:t>Totales</w:t>
            </w:r>
          </w:p>
        </w:tc>
        <w:tc>
          <w:tcPr>
            <w:tcW w:w="1862" w:type="dxa"/>
            <w:noWrap/>
            <w:vAlign w:val="center"/>
            <w:hideMark/>
          </w:tcPr>
          <w:p w:rsidR="00326730" w:rsidRPr="00220967" w:rsidRDefault="00326730" w:rsidP="00072F1B">
            <w:pPr>
              <w:jc w:val="right"/>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s-GT"/>
              </w:rPr>
            </w:pPr>
            <w:r w:rsidRPr="00220967">
              <w:rPr>
                <w:rFonts w:eastAsia="Times New Roman" w:cs="Arial"/>
                <w:b/>
                <w:color w:val="000000"/>
                <w:sz w:val="20"/>
                <w:szCs w:val="20"/>
                <w:lang w:eastAsia="es-GT"/>
              </w:rPr>
              <w:t>Q15,496,769.00</w:t>
            </w:r>
          </w:p>
        </w:tc>
        <w:tc>
          <w:tcPr>
            <w:tcW w:w="2053" w:type="dxa"/>
            <w:noWrap/>
            <w:vAlign w:val="center"/>
            <w:hideMark/>
          </w:tcPr>
          <w:p w:rsidR="00326730" w:rsidRPr="00220967" w:rsidRDefault="00326730" w:rsidP="00072F1B">
            <w:pPr>
              <w:jc w:val="right"/>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s-GT"/>
              </w:rPr>
            </w:pPr>
            <w:r w:rsidRPr="00220967">
              <w:rPr>
                <w:rFonts w:eastAsia="Times New Roman" w:cs="Arial"/>
                <w:b/>
                <w:color w:val="000000"/>
                <w:sz w:val="20"/>
                <w:szCs w:val="20"/>
                <w:lang w:eastAsia="es-GT"/>
              </w:rPr>
              <w:t>Q7,992,500.00</w:t>
            </w:r>
          </w:p>
        </w:tc>
        <w:tc>
          <w:tcPr>
            <w:tcW w:w="2053" w:type="dxa"/>
            <w:noWrap/>
            <w:vAlign w:val="center"/>
            <w:hideMark/>
          </w:tcPr>
          <w:p w:rsidR="00326730" w:rsidRPr="00220967" w:rsidRDefault="00326730" w:rsidP="00072F1B">
            <w:pPr>
              <w:jc w:val="right"/>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s-GT"/>
              </w:rPr>
            </w:pPr>
            <w:r w:rsidRPr="00220967">
              <w:rPr>
                <w:rFonts w:eastAsia="Times New Roman" w:cs="Arial"/>
                <w:b/>
                <w:color w:val="000000"/>
                <w:sz w:val="20"/>
                <w:szCs w:val="20"/>
                <w:lang w:eastAsia="es-GT"/>
              </w:rPr>
              <w:t>Q3,337,379.97</w:t>
            </w:r>
          </w:p>
        </w:tc>
        <w:tc>
          <w:tcPr>
            <w:tcW w:w="1207" w:type="dxa"/>
            <w:noWrap/>
            <w:vAlign w:val="center"/>
            <w:hideMark/>
          </w:tcPr>
          <w:p w:rsidR="00326730" w:rsidRPr="00220967" w:rsidRDefault="00326730" w:rsidP="00072F1B">
            <w:pPr>
              <w:jc w:val="right"/>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s-GT"/>
              </w:rPr>
            </w:pPr>
            <w:r w:rsidRPr="00220967">
              <w:rPr>
                <w:rFonts w:eastAsia="Times New Roman" w:cs="Arial"/>
                <w:b/>
                <w:color w:val="000000"/>
                <w:sz w:val="20"/>
                <w:szCs w:val="20"/>
                <w:lang w:eastAsia="es-GT"/>
              </w:rPr>
              <w:t>41.76%</w:t>
            </w:r>
          </w:p>
        </w:tc>
      </w:tr>
    </w:tbl>
    <w:p w:rsidR="00C239E4" w:rsidRDefault="00C239E4" w:rsidP="006211C4">
      <w:pPr>
        <w:spacing w:after="0"/>
        <w:rPr>
          <w:rFonts w:ascii="Arial" w:hAnsi="Arial" w:cs="Arial"/>
          <w:sz w:val="16"/>
          <w:szCs w:val="18"/>
        </w:rPr>
      </w:pPr>
    </w:p>
    <w:p w:rsidR="00CD5341" w:rsidRDefault="001D072D" w:rsidP="00CD5341">
      <w:pPr>
        <w:spacing w:after="0"/>
        <w:jc w:val="both"/>
        <w:rPr>
          <w:rFonts w:ascii="Arial" w:hAnsi="Arial" w:cs="Arial"/>
          <w:sz w:val="18"/>
          <w:szCs w:val="18"/>
        </w:rPr>
      </w:pPr>
      <w:r w:rsidRPr="008472E9">
        <w:rPr>
          <w:rFonts w:ascii="Arial" w:hAnsi="Arial" w:cs="Arial"/>
          <w:sz w:val="16"/>
          <w:szCs w:val="18"/>
        </w:rPr>
        <w:t>Fuente: Reporte Dinámico de Seguimiento de Clasificador Temático, R00821119.rpt</w:t>
      </w:r>
      <w:r w:rsidR="00CD5341">
        <w:rPr>
          <w:rFonts w:ascii="Arial" w:hAnsi="Arial" w:cs="Arial"/>
          <w:sz w:val="16"/>
          <w:szCs w:val="18"/>
        </w:rPr>
        <w:t xml:space="preserve">, </w:t>
      </w:r>
      <w:r w:rsidR="00CD5341">
        <w:rPr>
          <w:rFonts w:ascii="Arial" w:hAnsi="Arial" w:cs="Arial"/>
          <w:sz w:val="18"/>
          <w:szCs w:val="18"/>
        </w:rPr>
        <w:t>ejecución acumulada enero-junio 2019</w:t>
      </w:r>
    </w:p>
    <w:p w:rsidR="001D072D" w:rsidRDefault="001D072D" w:rsidP="006211C4">
      <w:pPr>
        <w:rPr>
          <w:rFonts w:ascii="Arial" w:hAnsi="Arial" w:cs="Arial"/>
          <w:sz w:val="18"/>
          <w:szCs w:val="18"/>
        </w:rPr>
      </w:pPr>
      <w:r w:rsidRPr="008472E9">
        <w:rPr>
          <w:rFonts w:ascii="Arial" w:hAnsi="Arial" w:cs="Arial"/>
          <w:sz w:val="16"/>
          <w:szCs w:val="18"/>
        </w:rPr>
        <w:t>Elaboración: SESAN/DPME</w:t>
      </w:r>
    </w:p>
    <w:p w:rsidR="001D072D" w:rsidRDefault="001D072D" w:rsidP="00766861">
      <w:pPr>
        <w:rPr>
          <w:rFonts w:ascii="Arial" w:hAnsi="Arial" w:cs="Arial"/>
          <w:b/>
        </w:rPr>
      </w:pPr>
    </w:p>
    <w:p w:rsidR="00FA5FD1" w:rsidRPr="00A27A7B" w:rsidRDefault="00C337DD" w:rsidP="00A27A7B">
      <w:pPr>
        <w:jc w:val="both"/>
        <w:rPr>
          <w:rFonts w:ascii="Arial" w:hAnsi="Arial" w:cs="Arial"/>
        </w:rPr>
      </w:pPr>
      <w:r w:rsidRPr="00A27A7B">
        <w:rPr>
          <w:rFonts w:ascii="Arial" w:hAnsi="Arial" w:cs="Arial"/>
        </w:rPr>
        <w:t xml:space="preserve">El cuadro  No. 13   presenta la ejecución de  las actividades presupuestarias </w:t>
      </w:r>
      <w:r w:rsidR="003D1AF0" w:rsidRPr="00A27A7B">
        <w:rPr>
          <w:rFonts w:ascii="Arial" w:hAnsi="Arial" w:cs="Arial"/>
        </w:rPr>
        <w:t xml:space="preserve">que la SBS  vinculó al  Clasificador  04, </w:t>
      </w:r>
      <w:r w:rsidR="003A552F" w:rsidRPr="00A27A7B">
        <w:rPr>
          <w:rFonts w:ascii="Arial" w:hAnsi="Arial" w:cs="Arial"/>
        </w:rPr>
        <w:t xml:space="preserve"> el porcentaje  de ejec</w:t>
      </w:r>
      <w:r w:rsidR="008D7B79" w:rsidRPr="00A27A7B">
        <w:rPr>
          <w:rFonts w:ascii="Arial" w:hAnsi="Arial" w:cs="Arial"/>
        </w:rPr>
        <w:t xml:space="preserve">ución de esta Secretaría  es de 41.76% </w:t>
      </w:r>
      <w:r w:rsidR="00EA526B" w:rsidRPr="00A27A7B">
        <w:rPr>
          <w:rFonts w:ascii="Arial" w:hAnsi="Arial" w:cs="Arial"/>
        </w:rPr>
        <w:t xml:space="preserve">, para   el primer semestre del año en curso; sin embargo , puede observarse que el presupuesto ha disminuido </w:t>
      </w:r>
      <w:r w:rsidR="00DC59EF" w:rsidRPr="00A27A7B">
        <w:rPr>
          <w:rFonts w:ascii="Arial" w:hAnsi="Arial" w:cs="Arial"/>
        </w:rPr>
        <w:t xml:space="preserve"> de Q15,496,769.00 a Q7,992,500.00 lo que representa un  </w:t>
      </w:r>
      <w:r w:rsidR="005E1283" w:rsidRPr="00A27A7B">
        <w:rPr>
          <w:rFonts w:ascii="Arial" w:hAnsi="Arial" w:cs="Arial"/>
        </w:rPr>
        <w:t>48</w:t>
      </w:r>
      <w:r w:rsidR="00DC59EF" w:rsidRPr="00A27A7B">
        <w:rPr>
          <w:rFonts w:ascii="Arial" w:hAnsi="Arial" w:cs="Arial"/>
        </w:rPr>
        <w:t xml:space="preserve">% </w:t>
      </w:r>
      <w:r w:rsidR="00FA5FD1" w:rsidRPr="00A27A7B">
        <w:rPr>
          <w:rFonts w:ascii="Arial" w:hAnsi="Arial" w:cs="Arial"/>
        </w:rPr>
        <w:t xml:space="preserve"> de reducción.</w:t>
      </w:r>
    </w:p>
    <w:p w:rsidR="00EC52ED" w:rsidRDefault="00FA5FD1" w:rsidP="00E83839">
      <w:pPr>
        <w:jc w:val="center"/>
        <w:rPr>
          <w:rFonts w:ascii="Arial" w:hAnsi="Arial" w:cs="Arial"/>
          <w:b/>
        </w:rPr>
      </w:pPr>
      <w:r w:rsidRPr="00A27A7B">
        <w:rPr>
          <w:rFonts w:ascii="Arial" w:hAnsi="Arial" w:cs="Arial"/>
        </w:rPr>
        <w:br w:type="page"/>
      </w:r>
      <w:r w:rsidR="00EC52ED" w:rsidRPr="00DC702E">
        <w:rPr>
          <w:rFonts w:ascii="Arial" w:hAnsi="Arial" w:cs="Arial"/>
          <w:b/>
        </w:rPr>
        <w:t>Cuadro No. 1</w:t>
      </w:r>
      <w:r w:rsidR="00EC52ED">
        <w:rPr>
          <w:rFonts w:ascii="Arial" w:hAnsi="Arial" w:cs="Arial"/>
          <w:b/>
        </w:rPr>
        <w:t>4</w:t>
      </w:r>
      <w:r w:rsidR="00EC52ED" w:rsidRPr="00DC702E">
        <w:rPr>
          <w:rFonts w:ascii="Arial" w:hAnsi="Arial" w:cs="Arial"/>
          <w:b/>
        </w:rPr>
        <w:t xml:space="preserve"> Ejecución de Presupuesto </w:t>
      </w:r>
      <w:r w:rsidR="00EC52ED">
        <w:rPr>
          <w:rFonts w:ascii="Arial" w:hAnsi="Arial" w:cs="Arial"/>
          <w:b/>
        </w:rPr>
        <w:t>MSPAS</w:t>
      </w:r>
      <w:r w:rsidR="00EC52ED" w:rsidRPr="00DC702E">
        <w:rPr>
          <w:rFonts w:ascii="Arial" w:hAnsi="Arial" w:cs="Arial"/>
          <w:b/>
        </w:rPr>
        <w:t>, detallado por Actividad  Presupuestaria</w:t>
      </w:r>
    </w:p>
    <w:tbl>
      <w:tblPr>
        <w:tblStyle w:val="Tabladecuadrcula6concolores-nfasis3"/>
        <w:tblpPr w:leftFromText="141" w:rightFromText="141" w:vertAnchor="page" w:horzAnchor="margin" w:tblpXSpec="center" w:tblpY="2258"/>
        <w:tblW w:w="13969" w:type="dxa"/>
        <w:tblLook w:val="04A0" w:firstRow="1" w:lastRow="0" w:firstColumn="1" w:lastColumn="0" w:noHBand="0" w:noVBand="1"/>
      </w:tblPr>
      <w:tblGrid>
        <w:gridCol w:w="1817"/>
        <w:gridCol w:w="5289"/>
        <w:gridCol w:w="1939"/>
        <w:gridCol w:w="1939"/>
        <w:gridCol w:w="1755"/>
        <w:gridCol w:w="1230"/>
      </w:tblGrid>
      <w:tr w:rsidR="00EC52ED" w:rsidRPr="00E8290C" w:rsidTr="005F2B7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817" w:type="dxa"/>
            <w:noWrap/>
            <w:vAlign w:val="center"/>
            <w:hideMark/>
          </w:tcPr>
          <w:p w:rsidR="00EC52ED" w:rsidRPr="00FA5FD1" w:rsidRDefault="00EC52ED" w:rsidP="00EC52ED">
            <w:pPr>
              <w:rPr>
                <w:rFonts w:eastAsia="Times New Roman" w:cs="Arial"/>
                <w:color w:val="000000"/>
                <w:sz w:val="18"/>
                <w:szCs w:val="18"/>
                <w:lang w:eastAsia="es-GT"/>
              </w:rPr>
            </w:pPr>
            <w:r w:rsidRPr="00FA5FD1">
              <w:rPr>
                <w:rFonts w:eastAsia="Times New Roman" w:cs="Arial"/>
                <w:color w:val="000000"/>
                <w:sz w:val="18"/>
                <w:szCs w:val="18"/>
                <w:lang w:eastAsia="es-GT"/>
              </w:rPr>
              <w:t>04-03</w:t>
            </w:r>
          </w:p>
        </w:tc>
        <w:tc>
          <w:tcPr>
            <w:tcW w:w="12152" w:type="dxa"/>
            <w:gridSpan w:val="5"/>
            <w:noWrap/>
            <w:vAlign w:val="center"/>
            <w:hideMark/>
          </w:tcPr>
          <w:p w:rsidR="00EC52ED" w:rsidRPr="00FA5FD1" w:rsidRDefault="00EC52ED" w:rsidP="00EC52ED">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18"/>
                <w:szCs w:val="18"/>
                <w:lang w:eastAsia="es-GT"/>
              </w:rPr>
            </w:pPr>
            <w:r w:rsidRPr="00FA5FD1">
              <w:rPr>
                <w:rFonts w:eastAsia="Times New Roman" w:cs="Arial"/>
                <w:color w:val="000000"/>
                <w:sz w:val="18"/>
                <w:szCs w:val="18"/>
                <w:lang w:eastAsia="es-GT"/>
              </w:rPr>
              <w:t>Reducción de la Desnutrición-Agua y Saneamiento</w:t>
            </w:r>
          </w:p>
        </w:tc>
      </w:tr>
      <w:tr w:rsidR="00D219B8" w:rsidRPr="00E8290C" w:rsidTr="005F2B75">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817" w:type="dxa"/>
            <w:noWrap/>
            <w:hideMark/>
          </w:tcPr>
          <w:p w:rsidR="00EC52ED" w:rsidRPr="00FA5FD1" w:rsidRDefault="00EC52ED" w:rsidP="00EB41BE">
            <w:pPr>
              <w:jc w:val="center"/>
              <w:rPr>
                <w:rFonts w:eastAsia="Times New Roman" w:cs="Arial"/>
                <w:color w:val="000000"/>
                <w:sz w:val="18"/>
                <w:szCs w:val="18"/>
                <w:lang w:eastAsia="es-GT"/>
              </w:rPr>
            </w:pPr>
            <w:r w:rsidRPr="00FA5FD1">
              <w:rPr>
                <w:rFonts w:eastAsia="Times New Roman" w:cs="Arial"/>
                <w:color w:val="000000"/>
                <w:sz w:val="18"/>
                <w:szCs w:val="18"/>
                <w:lang w:eastAsia="es-GT"/>
              </w:rPr>
              <w:t>1113-0009</w:t>
            </w:r>
          </w:p>
        </w:tc>
        <w:tc>
          <w:tcPr>
            <w:tcW w:w="5289" w:type="dxa"/>
            <w:noWrap/>
            <w:hideMark/>
          </w:tcPr>
          <w:p w:rsidR="00EC52ED" w:rsidRPr="00FA5FD1" w:rsidRDefault="00EC52ED" w:rsidP="00EB41BE">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18"/>
                <w:szCs w:val="18"/>
                <w:lang w:eastAsia="es-GT"/>
              </w:rPr>
            </w:pPr>
            <w:r w:rsidRPr="00FA5FD1">
              <w:rPr>
                <w:rFonts w:eastAsia="Times New Roman" w:cs="Arial"/>
                <w:b/>
                <w:color w:val="000000"/>
                <w:sz w:val="18"/>
                <w:szCs w:val="18"/>
                <w:lang w:eastAsia="es-GT"/>
              </w:rPr>
              <w:t>Ministerio de Salud Pública y Asistencia Social</w:t>
            </w:r>
          </w:p>
        </w:tc>
        <w:tc>
          <w:tcPr>
            <w:tcW w:w="1939" w:type="dxa"/>
            <w:vMerge w:val="restart"/>
            <w:noWrap/>
            <w:vAlign w:val="center"/>
            <w:hideMark/>
          </w:tcPr>
          <w:p w:rsidR="00EC52ED" w:rsidRPr="00E8290C" w:rsidRDefault="00EC52ED" w:rsidP="00EB41BE">
            <w:pPr>
              <w:jc w:val="center"/>
              <w:cnfStyle w:val="000000100000" w:firstRow="0" w:lastRow="0" w:firstColumn="0" w:lastColumn="0" w:oddVBand="0" w:evenVBand="0" w:oddHBand="1" w:evenHBand="0" w:firstRowFirstColumn="0" w:firstRowLastColumn="0" w:lastRowFirstColumn="0" w:lastRowLastColumn="0"/>
              <w:rPr>
                <w:b/>
                <w:color w:val="auto"/>
                <w:sz w:val="18"/>
                <w:szCs w:val="18"/>
              </w:rPr>
            </w:pPr>
            <w:r w:rsidRPr="00E8290C">
              <w:rPr>
                <w:b/>
                <w:color w:val="auto"/>
                <w:sz w:val="18"/>
                <w:szCs w:val="18"/>
              </w:rPr>
              <w:t>Asignado</w:t>
            </w:r>
          </w:p>
        </w:tc>
        <w:tc>
          <w:tcPr>
            <w:tcW w:w="1939" w:type="dxa"/>
            <w:vMerge w:val="restart"/>
            <w:noWrap/>
            <w:vAlign w:val="center"/>
            <w:hideMark/>
          </w:tcPr>
          <w:p w:rsidR="00EC52ED" w:rsidRPr="00E8290C" w:rsidRDefault="00EC52ED" w:rsidP="00EB41BE">
            <w:pPr>
              <w:jc w:val="center"/>
              <w:cnfStyle w:val="000000100000" w:firstRow="0" w:lastRow="0" w:firstColumn="0" w:lastColumn="0" w:oddVBand="0" w:evenVBand="0" w:oddHBand="1" w:evenHBand="0" w:firstRowFirstColumn="0" w:firstRowLastColumn="0" w:lastRowFirstColumn="0" w:lastRowLastColumn="0"/>
              <w:rPr>
                <w:b/>
                <w:color w:val="auto"/>
                <w:sz w:val="18"/>
                <w:szCs w:val="18"/>
              </w:rPr>
            </w:pPr>
            <w:r w:rsidRPr="00E8290C">
              <w:rPr>
                <w:b/>
                <w:color w:val="auto"/>
                <w:sz w:val="18"/>
                <w:szCs w:val="18"/>
              </w:rPr>
              <w:t>Vigente</w:t>
            </w:r>
          </w:p>
        </w:tc>
        <w:tc>
          <w:tcPr>
            <w:tcW w:w="1755" w:type="dxa"/>
            <w:vMerge w:val="restart"/>
            <w:noWrap/>
            <w:vAlign w:val="center"/>
            <w:hideMark/>
          </w:tcPr>
          <w:p w:rsidR="00EC52ED" w:rsidRPr="00E8290C" w:rsidRDefault="00EC52ED" w:rsidP="00EB41BE">
            <w:pPr>
              <w:jc w:val="center"/>
              <w:cnfStyle w:val="000000100000" w:firstRow="0" w:lastRow="0" w:firstColumn="0" w:lastColumn="0" w:oddVBand="0" w:evenVBand="0" w:oddHBand="1" w:evenHBand="0" w:firstRowFirstColumn="0" w:firstRowLastColumn="0" w:lastRowFirstColumn="0" w:lastRowLastColumn="0"/>
              <w:rPr>
                <w:b/>
                <w:color w:val="auto"/>
                <w:sz w:val="18"/>
                <w:szCs w:val="18"/>
              </w:rPr>
            </w:pPr>
            <w:r w:rsidRPr="00E8290C">
              <w:rPr>
                <w:b/>
                <w:color w:val="auto"/>
                <w:sz w:val="18"/>
                <w:szCs w:val="18"/>
              </w:rPr>
              <w:t>Ejecutado</w:t>
            </w:r>
          </w:p>
        </w:tc>
        <w:tc>
          <w:tcPr>
            <w:tcW w:w="1229" w:type="dxa"/>
            <w:vMerge w:val="restart"/>
            <w:noWrap/>
            <w:vAlign w:val="center"/>
            <w:hideMark/>
          </w:tcPr>
          <w:p w:rsidR="00EC52ED" w:rsidRPr="00E8290C" w:rsidRDefault="00EC52ED" w:rsidP="00EB41BE">
            <w:pPr>
              <w:jc w:val="center"/>
              <w:cnfStyle w:val="000000100000" w:firstRow="0" w:lastRow="0" w:firstColumn="0" w:lastColumn="0" w:oddVBand="0" w:evenVBand="0" w:oddHBand="1" w:evenHBand="0" w:firstRowFirstColumn="0" w:firstRowLastColumn="0" w:lastRowFirstColumn="0" w:lastRowLastColumn="0"/>
              <w:rPr>
                <w:b/>
                <w:color w:val="auto"/>
                <w:sz w:val="18"/>
                <w:szCs w:val="18"/>
              </w:rPr>
            </w:pPr>
            <w:r w:rsidRPr="00E8290C">
              <w:rPr>
                <w:b/>
                <w:color w:val="auto"/>
                <w:sz w:val="18"/>
                <w:szCs w:val="18"/>
              </w:rPr>
              <w:t>% Ejecutado</w:t>
            </w:r>
          </w:p>
        </w:tc>
      </w:tr>
      <w:tr w:rsidR="00D219B8" w:rsidRPr="00E8290C" w:rsidTr="005F2B75">
        <w:trPr>
          <w:trHeight w:val="349"/>
        </w:trPr>
        <w:tc>
          <w:tcPr>
            <w:cnfStyle w:val="001000000000" w:firstRow="0" w:lastRow="0" w:firstColumn="1" w:lastColumn="0" w:oddVBand="0" w:evenVBand="0" w:oddHBand="0" w:evenHBand="0" w:firstRowFirstColumn="0" w:firstRowLastColumn="0" w:lastRowFirstColumn="0" w:lastRowLastColumn="0"/>
            <w:tcW w:w="1817" w:type="dxa"/>
            <w:noWrap/>
            <w:vAlign w:val="center"/>
          </w:tcPr>
          <w:p w:rsidR="00EC52ED" w:rsidRPr="00E8290C" w:rsidRDefault="00EC52ED" w:rsidP="00EB41BE">
            <w:pPr>
              <w:jc w:val="center"/>
              <w:rPr>
                <w:color w:val="auto"/>
                <w:sz w:val="18"/>
                <w:szCs w:val="18"/>
              </w:rPr>
            </w:pPr>
            <w:r w:rsidRPr="00E8290C">
              <w:rPr>
                <w:color w:val="auto"/>
                <w:sz w:val="18"/>
                <w:szCs w:val="18"/>
              </w:rPr>
              <w:t>Código de Actividad Presupuestaria</w:t>
            </w:r>
          </w:p>
        </w:tc>
        <w:tc>
          <w:tcPr>
            <w:tcW w:w="5289" w:type="dxa"/>
            <w:noWrap/>
            <w:vAlign w:val="center"/>
          </w:tcPr>
          <w:p w:rsidR="00EC52ED" w:rsidRPr="00E8290C" w:rsidRDefault="00EC52ED" w:rsidP="00EB41BE">
            <w:pPr>
              <w:jc w:val="center"/>
              <w:cnfStyle w:val="000000000000" w:firstRow="0" w:lastRow="0" w:firstColumn="0" w:lastColumn="0" w:oddVBand="0" w:evenVBand="0" w:oddHBand="0" w:evenHBand="0" w:firstRowFirstColumn="0" w:firstRowLastColumn="0" w:lastRowFirstColumn="0" w:lastRowLastColumn="0"/>
              <w:rPr>
                <w:b/>
                <w:color w:val="auto"/>
                <w:sz w:val="18"/>
                <w:szCs w:val="18"/>
              </w:rPr>
            </w:pPr>
            <w:r w:rsidRPr="00E8290C">
              <w:rPr>
                <w:b/>
                <w:color w:val="auto"/>
                <w:sz w:val="18"/>
                <w:szCs w:val="18"/>
              </w:rPr>
              <w:t>Actividad Presupuestaria</w:t>
            </w:r>
          </w:p>
        </w:tc>
        <w:tc>
          <w:tcPr>
            <w:tcW w:w="1939" w:type="dxa"/>
            <w:vMerge/>
            <w:noWrap/>
            <w:vAlign w:val="center"/>
          </w:tcPr>
          <w:p w:rsidR="00EC52ED" w:rsidRPr="00E8290C" w:rsidRDefault="00EC52ED" w:rsidP="00EB41BE">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1939" w:type="dxa"/>
            <w:vMerge/>
            <w:noWrap/>
            <w:vAlign w:val="center"/>
          </w:tcPr>
          <w:p w:rsidR="00EC52ED" w:rsidRPr="00E8290C" w:rsidRDefault="00EC52ED" w:rsidP="00EB41BE">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1755" w:type="dxa"/>
            <w:vMerge/>
            <w:noWrap/>
            <w:vAlign w:val="center"/>
          </w:tcPr>
          <w:p w:rsidR="00EC52ED" w:rsidRPr="00E8290C" w:rsidRDefault="00EC52ED" w:rsidP="00EB41BE">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1229" w:type="dxa"/>
            <w:vMerge/>
            <w:noWrap/>
            <w:vAlign w:val="center"/>
          </w:tcPr>
          <w:p w:rsidR="00EC52ED" w:rsidRPr="00E8290C" w:rsidRDefault="00EC52ED" w:rsidP="00EB41BE">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r>
      <w:tr w:rsidR="005F2B75" w:rsidRPr="00E8290C" w:rsidTr="005F2B75">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817" w:type="dxa"/>
            <w:noWrap/>
            <w:hideMark/>
          </w:tcPr>
          <w:p w:rsidR="00EC52ED" w:rsidRPr="00FA5FD1" w:rsidRDefault="00EC52ED" w:rsidP="00EC52ED">
            <w:pPr>
              <w:rPr>
                <w:rFonts w:eastAsia="Times New Roman" w:cs="Arial"/>
                <w:color w:val="000000"/>
                <w:sz w:val="18"/>
                <w:szCs w:val="18"/>
                <w:lang w:eastAsia="es-GT"/>
              </w:rPr>
            </w:pPr>
            <w:r w:rsidRPr="00FA5FD1">
              <w:rPr>
                <w:rFonts w:eastAsia="Times New Roman" w:cs="Arial"/>
                <w:color w:val="000000"/>
                <w:sz w:val="18"/>
                <w:szCs w:val="18"/>
                <w:lang w:eastAsia="es-GT"/>
              </w:rPr>
              <w:t xml:space="preserve"> 14 00 000 008 000</w:t>
            </w:r>
          </w:p>
        </w:tc>
        <w:tc>
          <w:tcPr>
            <w:tcW w:w="5289" w:type="dxa"/>
            <w:noWrap/>
            <w:hideMark/>
          </w:tcPr>
          <w:p w:rsidR="00EC52ED" w:rsidRPr="00FA5FD1" w:rsidRDefault="003B20A6" w:rsidP="00EC52ED">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GT"/>
              </w:rPr>
            </w:pPr>
            <w:r>
              <w:rPr>
                <w:rFonts w:eastAsia="Times New Roman" w:cs="Arial"/>
                <w:color w:val="000000"/>
                <w:sz w:val="18"/>
                <w:szCs w:val="18"/>
                <w:lang w:eastAsia="es-GT"/>
              </w:rPr>
              <w:t>V</w:t>
            </w:r>
            <w:r w:rsidR="00EC52ED" w:rsidRPr="00FA5FD1">
              <w:rPr>
                <w:rFonts w:eastAsia="Times New Roman" w:cs="Arial"/>
                <w:color w:val="000000"/>
                <w:sz w:val="18"/>
                <w:szCs w:val="18"/>
                <w:lang w:eastAsia="es-GT"/>
              </w:rPr>
              <w:t>igilancia del agua</w:t>
            </w:r>
          </w:p>
        </w:tc>
        <w:tc>
          <w:tcPr>
            <w:tcW w:w="1939" w:type="dxa"/>
            <w:noWrap/>
            <w:hideMark/>
          </w:tcPr>
          <w:p w:rsidR="00EC52ED" w:rsidRPr="00FA5FD1" w:rsidRDefault="00EC52ED" w:rsidP="00EC52ED">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GT"/>
              </w:rPr>
            </w:pPr>
            <w:r w:rsidRPr="00FA5FD1">
              <w:rPr>
                <w:rFonts w:eastAsia="Times New Roman" w:cs="Arial"/>
                <w:color w:val="000000"/>
                <w:sz w:val="18"/>
                <w:szCs w:val="18"/>
                <w:lang w:eastAsia="es-GT"/>
              </w:rPr>
              <w:t>Q16,624,792.00</w:t>
            </w:r>
          </w:p>
        </w:tc>
        <w:tc>
          <w:tcPr>
            <w:tcW w:w="1939" w:type="dxa"/>
            <w:noWrap/>
            <w:hideMark/>
          </w:tcPr>
          <w:p w:rsidR="00EC52ED" w:rsidRPr="00FA5FD1" w:rsidRDefault="00EC52ED" w:rsidP="00EC52ED">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GT"/>
              </w:rPr>
            </w:pPr>
            <w:r w:rsidRPr="00FA5FD1">
              <w:rPr>
                <w:rFonts w:eastAsia="Times New Roman" w:cs="Arial"/>
                <w:color w:val="000000"/>
                <w:sz w:val="18"/>
                <w:szCs w:val="18"/>
                <w:lang w:eastAsia="es-GT"/>
              </w:rPr>
              <w:t>Q17,319,183.00</w:t>
            </w:r>
          </w:p>
        </w:tc>
        <w:tc>
          <w:tcPr>
            <w:tcW w:w="1755" w:type="dxa"/>
            <w:noWrap/>
            <w:hideMark/>
          </w:tcPr>
          <w:p w:rsidR="00EC52ED" w:rsidRPr="00FA5FD1" w:rsidRDefault="00EC52ED" w:rsidP="00EC52ED">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GT"/>
              </w:rPr>
            </w:pPr>
            <w:r w:rsidRPr="00FA5FD1">
              <w:rPr>
                <w:rFonts w:eastAsia="Times New Roman" w:cs="Arial"/>
                <w:color w:val="000000"/>
                <w:sz w:val="18"/>
                <w:szCs w:val="18"/>
                <w:lang w:eastAsia="es-GT"/>
              </w:rPr>
              <w:t>Q7,332,190.53</w:t>
            </w:r>
          </w:p>
        </w:tc>
        <w:tc>
          <w:tcPr>
            <w:tcW w:w="1229" w:type="dxa"/>
            <w:noWrap/>
            <w:hideMark/>
          </w:tcPr>
          <w:p w:rsidR="00EC52ED" w:rsidRPr="00FA5FD1" w:rsidRDefault="00EC52ED" w:rsidP="00EC52ED">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GT"/>
              </w:rPr>
            </w:pPr>
            <w:r w:rsidRPr="00FA5FD1">
              <w:rPr>
                <w:rFonts w:eastAsia="Times New Roman" w:cs="Arial"/>
                <w:color w:val="000000"/>
                <w:sz w:val="18"/>
                <w:szCs w:val="18"/>
                <w:lang w:eastAsia="es-GT"/>
              </w:rPr>
              <w:t>42.34%</w:t>
            </w:r>
          </w:p>
        </w:tc>
      </w:tr>
      <w:tr w:rsidR="00E8290C" w:rsidRPr="00E8290C" w:rsidTr="005F2B75">
        <w:trPr>
          <w:trHeight w:val="349"/>
        </w:trPr>
        <w:tc>
          <w:tcPr>
            <w:cnfStyle w:val="001000000000" w:firstRow="0" w:lastRow="0" w:firstColumn="1" w:lastColumn="0" w:oddVBand="0" w:evenVBand="0" w:oddHBand="0" w:evenHBand="0" w:firstRowFirstColumn="0" w:firstRowLastColumn="0" w:lastRowFirstColumn="0" w:lastRowLastColumn="0"/>
            <w:tcW w:w="7106" w:type="dxa"/>
            <w:gridSpan w:val="2"/>
            <w:noWrap/>
          </w:tcPr>
          <w:p w:rsidR="00E8290C" w:rsidRPr="00171164" w:rsidRDefault="00E8290C" w:rsidP="00E8290C">
            <w:pPr>
              <w:jc w:val="right"/>
              <w:rPr>
                <w:rFonts w:eastAsia="Times New Roman" w:cs="Arial"/>
                <w:color w:val="000000"/>
                <w:sz w:val="18"/>
                <w:szCs w:val="18"/>
                <w:lang w:eastAsia="es-GT"/>
              </w:rPr>
            </w:pPr>
            <w:r w:rsidRPr="00171164">
              <w:rPr>
                <w:color w:val="auto"/>
                <w:sz w:val="18"/>
                <w:szCs w:val="18"/>
              </w:rPr>
              <w:t>Totales</w:t>
            </w:r>
          </w:p>
        </w:tc>
        <w:tc>
          <w:tcPr>
            <w:tcW w:w="1939" w:type="dxa"/>
            <w:noWrap/>
          </w:tcPr>
          <w:p w:rsidR="00E8290C" w:rsidRPr="00FA5FD1" w:rsidRDefault="00E8290C" w:rsidP="00E8290C">
            <w:pPr>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 w:val="18"/>
                <w:szCs w:val="18"/>
                <w:lang w:eastAsia="es-GT"/>
              </w:rPr>
            </w:pPr>
            <w:r w:rsidRPr="00FA5FD1">
              <w:rPr>
                <w:rFonts w:eastAsia="Times New Roman" w:cs="Arial"/>
                <w:b/>
                <w:color w:val="000000"/>
                <w:sz w:val="18"/>
                <w:szCs w:val="18"/>
                <w:lang w:eastAsia="es-GT"/>
              </w:rPr>
              <w:t>Q16,624,792.00</w:t>
            </w:r>
          </w:p>
        </w:tc>
        <w:tc>
          <w:tcPr>
            <w:tcW w:w="1939" w:type="dxa"/>
            <w:noWrap/>
          </w:tcPr>
          <w:p w:rsidR="00E8290C" w:rsidRPr="00FA5FD1" w:rsidRDefault="00E8290C" w:rsidP="00E8290C">
            <w:pPr>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 w:val="18"/>
                <w:szCs w:val="18"/>
                <w:lang w:eastAsia="es-GT"/>
              </w:rPr>
            </w:pPr>
            <w:r w:rsidRPr="00FA5FD1">
              <w:rPr>
                <w:rFonts w:eastAsia="Times New Roman" w:cs="Arial"/>
                <w:b/>
                <w:color w:val="000000"/>
                <w:sz w:val="18"/>
                <w:szCs w:val="18"/>
                <w:lang w:eastAsia="es-GT"/>
              </w:rPr>
              <w:t>Q17,319,183.00</w:t>
            </w:r>
          </w:p>
        </w:tc>
        <w:tc>
          <w:tcPr>
            <w:tcW w:w="1755" w:type="dxa"/>
            <w:noWrap/>
          </w:tcPr>
          <w:p w:rsidR="00E8290C" w:rsidRPr="00FA5FD1" w:rsidRDefault="00E8290C" w:rsidP="00E8290C">
            <w:pPr>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 w:val="18"/>
                <w:szCs w:val="18"/>
                <w:lang w:eastAsia="es-GT"/>
              </w:rPr>
            </w:pPr>
            <w:r w:rsidRPr="00FA5FD1">
              <w:rPr>
                <w:rFonts w:eastAsia="Times New Roman" w:cs="Arial"/>
                <w:b/>
                <w:color w:val="000000"/>
                <w:sz w:val="18"/>
                <w:szCs w:val="18"/>
                <w:lang w:eastAsia="es-GT"/>
              </w:rPr>
              <w:t>Q7,332,190.53</w:t>
            </w:r>
          </w:p>
        </w:tc>
        <w:tc>
          <w:tcPr>
            <w:tcW w:w="1229" w:type="dxa"/>
            <w:noWrap/>
          </w:tcPr>
          <w:p w:rsidR="00E8290C" w:rsidRPr="00FA5FD1" w:rsidRDefault="00E8290C" w:rsidP="00E8290C">
            <w:pPr>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 w:val="18"/>
                <w:szCs w:val="18"/>
                <w:lang w:eastAsia="es-GT"/>
              </w:rPr>
            </w:pPr>
            <w:r w:rsidRPr="00FA5FD1">
              <w:rPr>
                <w:rFonts w:eastAsia="Times New Roman" w:cs="Arial"/>
                <w:b/>
                <w:color w:val="000000"/>
                <w:sz w:val="18"/>
                <w:szCs w:val="18"/>
                <w:lang w:eastAsia="es-GT"/>
              </w:rPr>
              <w:t>42.34%</w:t>
            </w:r>
          </w:p>
        </w:tc>
      </w:tr>
    </w:tbl>
    <w:p w:rsidR="00E8290C" w:rsidRDefault="00E8290C" w:rsidP="00E8290C">
      <w:pPr>
        <w:spacing w:after="0"/>
        <w:rPr>
          <w:rFonts w:ascii="Arial" w:hAnsi="Arial" w:cs="Arial"/>
          <w:sz w:val="16"/>
          <w:szCs w:val="18"/>
        </w:rPr>
      </w:pPr>
    </w:p>
    <w:p w:rsidR="00CD5341" w:rsidRDefault="00E8290C" w:rsidP="00CD5341">
      <w:pPr>
        <w:spacing w:after="0"/>
        <w:jc w:val="both"/>
        <w:rPr>
          <w:rFonts w:ascii="Arial" w:hAnsi="Arial" w:cs="Arial"/>
          <w:sz w:val="18"/>
          <w:szCs w:val="18"/>
        </w:rPr>
      </w:pPr>
      <w:r w:rsidRPr="008472E9">
        <w:rPr>
          <w:rFonts w:ascii="Arial" w:hAnsi="Arial" w:cs="Arial"/>
          <w:sz w:val="16"/>
          <w:szCs w:val="18"/>
        </w:rPr>
        <w:t>Fuente: Reporte Dinámico de Seguimiento de Clasificador Temático, R00821119.rpt</w:t>
      </w:r>
      <w:r w:rsidR="00CD5341">
        <w:rPr>
          <w:rFonts w:ascii="Arial" w:hAnsi="Arial" w:cs="Arial"/>
          <w:sz w:val="16"/>
          <w:szCs w:val="18"/>
        </w:rPr>
        <w:t xml:space="preserve">, </w:t>
      </w:r>
      <w:r w:rsidR="00CD5341">
        <w:rPr>
          <w:rFonts w:ascii="Arial" w:hAnsi="Arial" w:cs="Arial"/>
          <w:sz w:val="18"/>
          <w:szCs w:val="18"/>
        </w:rPr>
        <w:t>ejecución acumulada enero-junio 2019</w:t>
      </w:r>
    </w:p>
    <w:p w:rsidR="00E8290C" w:rsidRDefault="00E8290C" w:rsidP="00E8290C">
      <w:pPr>
        <w:rPr>
          <w:rFonts w:ascii="Arial" w:hAnsi="Arial" w:cs="Arial"/>
          <w:sz w:val="18"/>
          <w:szCs w:val="18"/>
        </w:rPr>
      </w:pPr>
      <w:r w:rsidRPr="008472E9">
        <w:rPr>
          <w:rFonts w:ascii="Arial" w:hAnsi="Arial" w:cs="Arial"/>
          <w:sz w:val="16"/>
          <w:szCs w:val="18"/>
        </w:rPr>
        <w:t>Elaboración: SESAN/DPME</w:t>
      </w:r>
    </w:p>
    <w:p w:rsidR="00352072" w:rsidRPr="00A27A7B" w:rsidRDefault="00E8290C" w:rsidP="00AD02A1">
      <w:pPr>
        <w:jc w:val="both"/>
        <w:rPr>
          <w:rFonts w:ascii="Arial" w:eastAsia="Times New Roman" w:hAnsi="Arial" w:cs="Arial"/>
          <w:color w:val="000000"/>
          <w:lang w:eastAsia="es-GT"/>
        </w:rPr>
      </w:pPr>
      <w:r w:rsidRPr="00A27A7B">
        <w:rPr>
          <w:rFonts w:ascii="Arial" w:hAnsi="Arial" w:cs="Arial"/>
        </w:rPr>
        <w:t xml:space="preserve">En  el componente de Agua y Saneamiento el MSPAS aporta con su actividad de “vigilancia del agua”, </w:t>
      </w:r>
      <w:r w:rsidR="00D241EA" w:rsidRPr="00A27A7B">
        <w:rPr>
          <w:rFonts w:ascii="Arial" w:hAnsi="Arial" w:cs="Arial"/>
        </w:rPr>
        <w:t>la cual</w:t>
      </w:r>
      <w:r w:rsidR="00F34363" w:rsidRPr="00A27A7B">
        <w:rPr>
          <w:rFonts w:ascii="Arial" w:hAnsi="Arial" w:cs="Arial"/>
        </w:rPr>
        <w:t xml:space="preserve"> lleva ejecutado Q7</w:t>
      </w:r>
      <w:r w:rsidR="00A07FC6" w:rsidRPr="00A27A7B">
        <w:rPr>
          <w:rFonts w:ascii="Arial" w:hAnsi="Arial" w:cs="Arial"/>
        </w:rPr>
        <w:t>, 332,190.53</w:t>
      </w:r>
      <w:r w:rsidR="00F34363" w:rsidRPr="00A27A7B">
        <w:rPr>
          <w:rFonts w:ascii="Arial" w:hAnsi="Arial" w:cs="Arial"/>
        </w:rPr>
        <w:t xml:space="preserve">, y se observa incremento en el presupuesto de  </w:t>
      </w:r>
      <w:r w:rsidR="00A07FC6" w:rsidRPr="00A27A7B">
        <w:rPr>
          <w:rFonts w:ascii="Arial" w:hAnsi="Arial" w:cs="Arial"/>
        </w:rPr>
        <w:t xml:space="preserve">Q694,391.00 sobre el monto asignado, por lo que el vigente al primer semestre asciende a </w:t>
      </w:r>
      <w:r w:rsidR="00AD02A1" w:rsidRPr="00A27A7B">
        <w:rPr>
          <w:rFonts w:ascii="Arial" w:hAnsi="Arial" w:cs="Arial"/>
        </w:rPr>
        <w:t>Q</w:t>
      </w:r>
      <w:r w:rsidR="00A07FC6" w:rsidRPr="00FA5FD1">
        <w:rPr>
          <w:rFonts w:ascii="Arial" w:eastAsia="Times New Roman" w:hAnsi="Arial" w:cs="Arial"/>
          <w:color w:val="000000"/>
          <w:lang w:eastAsia="es-GT"/>
        </w:rPr>
        <w:t>17,319,183.00</w:t>
      </w:r>
      <w:r w:rsidR="00AD02A1" w:rsidRPr="00A27A7B">
        <w:rPr>
          <w:rFonts w:ascii="Arial" w:eastAsia="Times New Roman" w:hAnsi="Arial" w:cs="Arial"/>
          <w:color w:val="000000"/>
          <w:lang w:eastAsia="es-GT"/>
        </w:rPr>
        <w:t>.</w:t>
      </w:r>
    </w:p>
    <w:p w:rsidR="005844BF" w:rsidRPr="00A27A7B" w:rsidRDefault="00CF0CC9" w:rsidP="000A1B36">
      <w:pPr>
        <w:jc w:val="both"/>
        <w:rPr>
          <w:rFonts w:ascii="Arial" w:hAnsi="Arial" w:cs="Arial"/>
        </w:rPr>
      </w:pPr>
      <w:r w:rsidRPr="00A27A7B">
        <w:rPr>
          <w:rFonts w:ascii="Arial" w:hAnsi="Arial" w:cs="Arial"/>
        </w:rPr>
        <w:t xml:space="preserve">El </w:t>
      </w:r>
      <w:r w:rsidR="000A1B36" w:rsidRPr="00A27A7B">
        <w:rPr>
          <w:rFonts w:ascii="Arial" w:hAnsi="Arial" w:cs="Arial"/>
        </w:rPr>
        <w:t>cuadro</w:t>
      </w:r>
      <w:r w:rsidRPr="00A27A7B">
        <w:rPr>
          <w:rFonts w:ascii="Arial" w:hAnsi="Arial" w:cs="Arial"/>
        </w:rPr>
        <w:t xml:space="preserve"> No. 15 muestra la ejecución del INFOM en el componente de Agua y Saneamiento, </w:t>
      </w:r>
      <w:r w:rsidR="00FE6784" w:rsidRPr="00A27A7B">
        <w:rPr>
          <w:rFonts w:ascii="Arial" w:hAnsi="Arial" w:cs="Arial"/>
        </w:rPr>
        <w:t xml:space="preserve">la cual se observa relativamente baja al primer semestre, 15.80% del total vigente </w:t>
      </w:r>
      <w:r w:rsidR="009A0088" w:rsidRPr="002A61FF">
        <w:rPr>
          <w:rFonts w:ascii="Arial" w:eastAsia="Times New Roman" w:hAnsi="Arial" w:cs="Arial"/>
          <w:color w:val="000000"/>
          <w:lang w:eastAsia="es-GT"/>
        </w:rPr>
        <w:t>Q107</w:t>
      </w:r>
      <w:r w:rsidR="009A0088" w:rsidRPr="00A27A7B">
        <w:rPr>
          <w:rFonts w:ascii="Arial" w:eastAsia="Times New Roman" w:hAnsi="Arial" w:cs="Arial"/>
          <w:color w:val="000000"/>
          <w:lang w:eastAsia="es-GT"/>
        </w:rPr>
        <w:t>, 183,453.00</w:t>
      </w:r>
      <w:r w:rsidR="00171164" w:rsidRPr="00A27A7B">
        <w:rPr>
          <w:rFonts w:ascii="Arial" w:eastAsia="Times New Roman" w:hAnsi="Arial" w:cs="Arial"/>
          <w:color w:val="000000"/>
          <w:lang w:eastAsia="es-GT"/>
        </w:rPr>
        <w:t>.</w:t>
      </w:r>
      <w:r w:rsidR="000A1B36" w:rsidRPr="00A27A7B">
        <w:rPr>
          <w:rFonts w:ascii="Arial" w:eastAsia="Times New Roman" w:hAnsi="Arial" w:cs="Arial"/>
          <w:color w:val="000000"/>
          <w:lang w:eastAsia="es-GT"/>
        </w:rPr>
        <w:t xml:space="preserve"> Sin embargo es importante resaltar que el presupuesto de INFOM se incrementó de 51 millones a 107 millones, lo que es positivo.</w:t>
      </w:r>
    </w:p>
    <w:p w:rsidR="005844BF" w:rsidRDefault="005844BF" w:rsidP="00352072">
      <w:pPr>
        <w:jc w:val="center"/>
        <w:rPr>
          <w:rFonts w:ascii="Arial" w:hAnsi="Arial" w:cs="Arial"/>
          <w:b/>
        </w:rPr>
      </w:pPr>
    </w:p>
    <w:p w:rsidR="00AD02A1" w:rsidRDefault="00AD02A1" w:rsidP="00352072">
      <w:pPr>
        <w:jc w:val="center"/>
        <w:rPr>
          <w:rFonts w:ascii="Arial" w:hAnsi="Arial" w:cs="Arial"/>
          <w:b/>
        </w:rPr>
      </w:pPr>
      <w:r w:rsidRPr="00DC702E">
        <w:rPr>
          <w:rFonts w:ascii="Arial" w:hAnsi="Arial" w:cs="Arial"/>
          <w:b/>
        </w:rPr>
        <w:t>Cuadro No. 1</w:t>
      </w:r>
      <w:r>
        <w:rPr>
          <w:rFonts w:ascii="Arial" w:hAnsi="Arial" w:cs="Arial"/>
          <w:b/>
        </w:rPr>
        <w:t>5</w:t>
      </w:r>
      <w:r w:rsidRPr="00DC702E">
        <w:rPr>
          <w:rFonts w:ascii="Arial" w:hAnsi="Arial" w:cs="Arial"/>
          <w:b/>
        </w:rPr>
        <w:t xml:space="preserve"> Ejecución de Presupuesto </w:t>
      </w:r>
      <w:r>
        <w:rPr>
          <w:rFonts w:ascii="Arial" w:hAnsi="Arial" w:cs="Arial"/>
          <w:b/>
        </w:rPr>
        <w:t>INFOM</w:t>
      </w:r>
      <w:r w:rsidRPr="00DC702E">
        <w:rPr>
          <w:rFonts w:ascii="Arial" w:hAnsi="Arial" w:cs="Arial"/>
          <w:b/>
        </w:rPr>
        <w:t>, detallado por Actividad  Presupuestaria</w:t>
      </w:r>
    </w:p>
    <w:tbl>
      <w:tblPr>
        <w:tblStyle w:val="Tabladecuadrcula6concolores-nfasis3"/>
        <w:tblW w:w="13789" w:type="dxa"/>
        <w:jc w:val="center"/>
        <w:tblLook w:val="04A0" w:firstRow="1" w:lastRow="0" w:firstColumn="1" w:lastColumn="0" w:noHBand="0" w:noVBand="1"/>
      </w:tblPr>
      <w:tblGrid>
        <w:gridCol w:w="1794"/>
        <w:gridCol w:w="5222"/>
        <w:gridCol w:w="1915"/>
        <w:gridCol w:w="1915"/>
        <w:gridCol w:w="1734"/>
        <w:gridCol w:w="1209"/>
      </w:tblGrid>
      <w:tr w:rsidR="00AC79EB" w:rsidRPr="00171164" w:rsidTr="00EB41BE">
        <w:trPr>
          <w:cnfStyle w:val="100000000000" w:firstRow="1" w:lastRow="0" w:firstColumn="0" w:lastColumn="0" w:oddVBand="0" w:evenVBand="0" w:oddHBand="0" w:evenHBand="0" w:firstRowFirstColumn="0" w:firstRowLastColumn="0" w:lastRowFirstColumn="0" w:lastRowLastColumn="0"/>
          <w:trHeight w:val="361"/>
          <w:jc w:val="center"/>
        </w:trPr>
        <w:tc>
          <w:tcPr>
            <w:cnfStyle w:val="001000000000" w:firstRow="0" w:lastRow="0" w:firstColumn="1" w:lastColumn="0" w:oddVBand="0" w:evenVBand="0" w:oddHBand="0" w:evenHBand="0" w:firstRowFirstColumn="0" w:firstRowLastColumn="0" w:lastRowFirstColumn="0" w:lastRowLastColumn="0"/>
            <w:tcW w:w="1794" w:type="dxa"/>
            <w:noWrap/>
            <w:hideMark/>
          </w:tcPr>
          <w:p w:rsidR="00AC79EB" w:rsidRPr="002A61FF" w:rsidRDefault="00AC79EB" w:rsidP="00EB41BE">
            <w:pPr>
              <w:jc w:val="center"/>
              <w:rPr>
                <w:rFonts w:eastAsia="Times New Roman" w:cs="Arial"/>
                <w:color w:val="000000"/>
                <w:sz w:val="18"/>
                <w:szCs w:val="18"/>
                <w:lang w:eastAsia="es-GT"/>
              </w:rPr>
            </w:pPr>
            <w:r w:rsidRPr="002A61FF">
              <w:rPr>
                <w:rFonts w:eastAsia="Times New Roman" w:cs="Arial"/>
                <w:color w:val="000000"/>
                <w:sz w:val="18"/>
                <w:szCs w:val="18"/>
                <w:lang w:eastAsia="es-GT"/>
              </w:rPr>
              <w:t>1120-0054</w:t>
            </w:r>
          </w:p>
        </w:tc>
        <w:tc>
          <w:tcPr>
            <w:tcW w:w="5222" w:type="dxa"/>
            <w:noWrap/>
            <w:hideMark/>
          </w:tcPr>
          <w:p w:rsidR="00AC79EB" w:rsidRPr="002A61FF" w:rsidRDefault="00AC79EB" w:rsidP="00EB41BE">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18"/>
                <w:szCs w:val="18"/>
                <w:lang w:eastAsia="es-GT"/>
              </w:rPr>
            </w:pPr>
            <w:r w:rsidRPr="002A61FF">
              <w:rPr>
                <w:rFonts w:eastAsia="Times New Roman" w:cs="Arial"/>
                <w:color w:val="000000"/>
                <w:sz w:val="18"/>
                <w:szCs w:val="18"/>
                <w:lang w:eastAsia="es-GT"/>
              </w:rPr>
              <w:t>Instituto de Fomento Municipal (INFOM</w:t>
            </w:r>
          </w:p>
        </w:tc>
        <w:tc>
          <w:tcPr>
            <w:tcW w:w="1915" w:type="dxa"/>
            <w:vMerge w:val="restart"/>
            <w:noWrap/>
            <w:vAlign w:val="center"/>
            <w:hideMark/>
          </w:tcPr>
          <w:p w:rsidR="00AC79EB" w:rsidRPr="00EB41BE" w:rsidRDefault="00AC79EB" w:rsidP="00EB41BE">
            <w:pPr>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EB41BE">
              <w:rPr>
                <w:color w:val="auto"/>
                <w:sz w:val="18"/>
                <w:szCs w:val="18"/>
              </w:rPr>
              <w:t>Asignado</w:t>
            </w:r>
          </w:p>
        </w:tc>
        <w:tc>
          <w:tcPr>
            <w:tcW w:w="1915" w:type="dxa"/>
            <w:vMerge w:val="restart"/>
            <w:noWrap/>
            <w:vAlign w:val="center"/>
            <w:hideMark/>
          </w:tcPr>
          <w:p w:rsidR="00AC79EB" w:rsidRPr="00EB41BE" w:rsidRDefault="00AC79EB" w:rsidP="00EB41BE">
            <w:pPr>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EB41BE">
              <w:rPr>
                <w:color w:val="auto"/>
                <w:sz w:val="18"/>
                <w:szCs w:val="18"/>
              </w:rPr>
              <w:t>Vigente</w:t>
            </w:r>
          </w:p>
        </w:tc>
        <w:tc>
          <w:tcPr>
            <w:tcW w:w="1734" w:type="dxa"/>
            <w:vMerge w:val="restart"/>
            <w:noWrap/>
            <w:vAlign w:val="center"/>
            <w:hideMark/>
          </w:tcPr>
          <w:p w:rsidR="00AC79EB" w:rsidRPr="00EB41BE" w:rsidRDefault="00AC79EB" w:rsidP="00EB41BE">
            <w:pPr>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EB41BE">
              <w:rPr>
                <w:color w:val="auto"/>
                <w:sz w:val="18"/>
                <w:szCs w:val="18"/>
              </w:rPr>
              <w:t>Ejecutado</w:t>
            </w:r>
          </w:p>
        </w:tc>
        <w:tc>
          <w:tcPr>
            <w:tcW w:w="1209" w:type="dxa"/>
            <w:vMerge w:val="restart"/>
            <w:noWrap/>
            <w:vAlign w:val="center"/>
            <w:hideMark/>
          </w:tcPr>
          <w:p w:rsidR="00AC79EB" w:rsidRPr="00EB41BE" w:rsidRDefault="00AC79EB" w:rsidP="00EB41BE">
            <w:pPr>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EB41BE">
              <w:rPr>
                <w:color w:val="auto"/>
                <w:sz w:val="18"/>
                <w:szCs w:val="18"/>
              </w:rPr>
              <w:t>% Ejecutado</w:t>
            </w:r>
          </w:p>
        </w:tc>
      </w:tr>
      <w:tr w:rsidR="00AC79EB" w:rsidRPr="00171164" w:rsidTr="00EB41BE">
        <w:trPr>
          <w:cnfStyle w:val="000000100000" w:firstRow="0" w:lastRow="0" w:firstColumn="0" w:lastColumn="0" w:oddVBand="0" w:evenVBand="0" w:oddHBand="1" w:evenHBand="0" w:firstRowFirstColumn="0" w:firstRowLastColumn="0" w:lastRowFirstColumn="0" w:lastRowLastColumn="0"/>
          <w:trHeight w:val="361"/>
          <w:jc w:val="center"/>
        </w:trPr>
        <w:tc>
          <w:tcPr>
            <w:cnfStyle w:val="001000000000" w:firstRow="0" w:lastRow="0" w:firstColumn="1" w:lastColumn="0" w:oddVBand="0" w:evenVBand="0" w:oddHBand="0" w:evenHBand="0" w:firstRowFirstColumn="0" w:firstRowLastColumn="0" w:lastRowFirstColumn="0" w:lastRowLastColumn="0"/>
            <w:tcW w:w="1794" w:type="dxa"/>
            <w:noWrap/>
            <w:vAlign w:val="center"/>
          </w:tcPr>
          <w:p w:rsidR="00AC79EB" w:rsidRPr="00171164" w:rsidRDefault="00AC79EB" w:rsidP="00AC79EB">
            <w:pPr>
              <w:jc w:val="center"/>
              <w:rPr>
                <w:color w:val="auto"/>
                <w:sz w:val="18"/>
                <w:szCs w:val="18"/>
              </w:rPr>
            </w:pPr>
            <w:r w:rsidRPr="00171164">
              <w:rPr>
                <w:color w:val="auto"/>
                <w:sz w:val="18"/>
                <w:szCs w:val="18"/>
              </w:rPr>
              <w:t>Código de Actividad Presupuestaria</w:t>
            </w:r>
          </w:p>
        </w:tc>
        <w:tc>
          <w:tcPr>
            <w:tcW w:w="5222" w:type="dxa"/>
            <w:noWrap/>
            <w:vAlign w:val="center"/>
          </w:tcPr>
          <w:p w:rsidR="00AC79EB" w:rsidRPr="00171164" w:rsidRDefault="00AC79EB" w:rsidP="00AC79EB">
            <w:pPr>
              <w:jc w:val="center"/>
              <w:cnfStyle w:val="000000100000" w:firstRow="0" w:lastRow="0" w:firstColumn="0" w:lastColumn="0" w:oddVBand="0" w:evenVBand="0" w:oddHBand="1" w:evenHBand="0" w:firstRowFirstColumn="0" w:firstRowLastColumn="0" w:lastRowFirstColumn="0" w:lastRowLastColumn="0"/>
              <w:rPr>
                <w:b/>
                <w:color w:val="auto"/>
                <w:sz w:val="18"/>
                <w:szCs w:val="18"/>
              </w:rPr>
            </w:pPr>
            <w:r w:rsidRPr="00171164">
              <w:rPr>
                <w:b/>
                <w:color w:val="auto"/>
                <w:sz w:val="18"/>
                <w:szCs w:val="18"/>
              </w:rPr>
              <w:t>Actividad Presupuestaria</w:t>
            </w:r>
          </w:p>
        </w:tc>
        <w:tc>
          <w:tcPr>
            <w:tcW w:w="1915" w:type="dxa"/>
            <w:vMerge/>
            <w:noWrap/>
            <w:vAlign w:val="center"/>
          </w:tcPr>
          <w:p w:rsidR="00AC79EB" w:rsidRPr="00171164" w:rsidRDefault="00AC79EB" w:rsidP="00AC79EB">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1915" w:type="dxa"/>
            <w:vMerge/>
            <w:noWrap/>
            <w:vAlign w:val="center"/>
          </w:tcPr>
          <w:p w:rsidR="00AC79EB" w:rsidRPr="00171164" w:rsidRDefault="00AC79EB" w:rsidP="00AC79EB">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1734" w:type="dxa"/>
            <w:vMerge/>
            <w:noWrap/>
            <w:vAlign w:val="center"/>
          </w:tcPr>
          <w:p w:rsidR="00AC79EB" w:rsidRPr="00171164" w:rsidRDefault="00AC79EB" w:rsidP="00AC79EB">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1209" w:type="dxa"/>
            <w:vMerge/>
            <w:noWrap/>
            <w:vAlign w:val="center"/>
          </w:tcPr>
          <w:p w:rsidR="00AC79EB" w:rsidRPr="00171164" w:rsidRDefault="00AC79EB" w:rsidP="00AC79EB">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r>
      <w:tr w:rsidR="005F2B75" w:rsidRPr="00171164" w:rsidTr="00EB41BE">
        <w:trPr>
          <w:trHeight w:val="361"/>
          <w:jc w:val="center"/>
        </w:trPr>
        <w:tc>
          <w:tcPr>
            <w:cnfStyle w:val="001000000000" w:firstRow="0" w:lastRow="0" w:firstColumn="1" w:lastColumn="0" w:oddVBand="0" w:evenVBand="0" w:oddHBand="0" w:evenHBand="0" w:firstRowFirstColumn="0" w:firstRowLastColumn="0" w:lastRowFirstColumn="0" w:lastRowLastColumn="0"/>
            <w:tcW w:w="1794" w:type="dxa"/>
            <w:noWrap/>
            <w:hideMark/>
          </w:tcPr>
          <w:p w:rsidR="00AC79EB" w:rsidRPr="002A61FF" w:rsidRDefault="00AC79EB" w:rsidP="00AC79EB">
            <w:pPr>
              <w:rPr>
                <w:rFonts w:eastAsia="Times New Roman" w:cs="Arial"/>
                <w:color w:val="000000"/>
                <w:sz w:val="18"/>
                <w:szCs w:val="18"/>
                <w:lang w:eastAsia="es-GT"/>
              </w:rPr>
            </w:pPr>
            <w:r w:rsidRPr="002A61FF">
              <w:rPr>
                <w:rFonts w:eastAsia="Times New Roman" w:cs="Arial"/>
                <w:color w:val="000000"/>
                <w:sz w:val="18"/>
                <w:szCs w:val="18"/>
                <w:lang w:eastAsia="es-GT"/>
              </w:rPr>
              <w:t>14 00 001 000 001</w:t>
            </w:r>
          </w:p>
        </w:tc>
        <w:tc>
          <w:tcPr>
            <w:tcW w:w="5222" w:type="dxa"/>
            <w:noWrap/>
            <w:hideMark/>
          </w:tcPr>
          <w:p w:rsidR="00AC79EB" w:rsidRPr="002A61FF" w:rsidRDefault="003B20A6" w:rsidP="00AC79EB">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GT"/>
              </w:rPr>
            </w:pPr>
            <w:r>
              <w:rPr>
                <w:rFonts w:eastAsia="Times New Roman" w:cs="Arial"/>
                <w:color w:val="000000"/>
                <w:sz w:val="18"/>
                <w:szCs w:val="18"/>
                <w:lang w:eastAsia="es-GT"/>
              </w:rPr>
              <w:t>C</w:t>
            </w:r>
            <w:r w:rsidR="00AC79EB" w:rsidRPr="002A61FF">
              <w:rPr>
                <w:rFonts w:eastAsia="Times New Roman" w:cs="Arial"/>
                <w:color w:val="000000"/>
                <w:sz w:val="18"/>
                <w:szCs w:val="18"/>
                <w:lang w:eastAsia="es-GT"/>
              </w:rPr>
              <w:t>onstrucción de alcantarillados</w:t>
            </w:r>
          </w:p>
        </w:tc>
        <w:tc>
          <w:tcPr>
            <w:tcW w:w="1915" w:type="dxa"/>
            <w:noWrap/>
            <w:hideMark/>
          </w:tcPr>
          <w:p w:rsidR="00AC79EB" w:rsidRPr="002A61FF" w:rsidRDefault="00AC79EB" w:rsidP="00AC79EB">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GT"/>
              </w:rPr>
            </w:pPr>
            <w:r w:rsidRPr="002A61FF">
              <w:rPr>
                <w:rFonts w:eastAsia="Times New Roman" w:cs="Arial"/>
                <w:color w:val="000000"/>
                <w:sz w:val="18"/>
                <w:szCs w:val="18"/>
                <w:lang w:eastAsia="es-GT"/>
              </w:rPr>
              <w:t>Q0.00</w:t>
            </w:r>
          </w:p>
        </w:tc>
        <w:tc>
          <w:tcPr>
            <w:tcW w:w="1915" w:type="dxa"/>
            <w:noWrap/>
            <w:hideMark/>
          </w:tcPr>
          <w:p w:rsidR="00AC79EB" w:rsidRPr="002A61FF" w:rsidRDefault="00AC79EB" w:rsidP="00AC79EB">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GT"/>
              </w:rPr>
            </w:pPr>
            <w:r w:rsidRPr="002A61FF">
              <w:rPr>
                <w:rFonts w:eastAsia="Times New Roman" w:cs="Arial"/>
                <w:color w:val="000000"/>
                <w:sz w:val="18"/>
                <w:szCs w:val="18"/>
                <w:lang w:eastAsia="es-GT"/>
              </w:rPr>
              <w:t>Q49,186,063.00</w:t>
            </w:r>
          </w:p>
        </w:tc>
        <w:tc>
          <w:tcPr>
            <w:tcW w:w="1734" w:type="dxa"/>
            <w:noWrap/>
            <w:hideMark/>
          </w:tcPr>
          <w:p w:rsidR="00AC79EB" w:rsidRPr="002A61FF" w:rsidRDefault="00AC79EB" w:rsidP="00AC79EB">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GT"/>
              </w:rPr>
            </w:pPr>
            <w:r w:rsidRPr="002A61FF">
              <w:rPr>
                <w:rFonts w:eastAsia="Times New Roman" w:cs="Arial"/>
                <w:color w:val="000000"/>
                <w:sz w:val="18"/>
                <w:szCs w:val="18"/>
                <w:lang w:eastAsia="es-GT"/>
              </w:rPr>
              <w:t>Q6,450,726.48</w:t>
            </w:r>
          </w:p>
        </w:tc>
        <w:tc>
          <w:tcPr>
            <w:tcW w:w="1209" w:type="dxa"/>
            <w:noWrap/>
            <w:hideMark/>
          </w:tcPr>
          <w:p w:rsidR="00AC79EB" w:rsidRPr="002A61FF" w:rsidRDefault="00AC79EB" w:rsidP="00AC79EB">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GT"/>
              </w:rPr>
            </w:pPr>
            <w:r w:rsidRPr="002A61FF">
              <w:rPr>
                <w:rFonts w:eastAsia="Times New Roman" w:cs="Arial"/>
                <w:color w:val="000000"/>
                <w:sz w:val="18"/>
                <w:szCs w:val="18"/>
                <w:lang w:eastAsia="es-GT"/>
              </w:rPr>
              <w:t>13.11%</w:t>
            </w:r>
          </w:p>
        </w:tc>
      </w:tr>
      <w:tr w:rsidR="00EB41BE" w:rsidRPr="002A61FF" w:rsidTr="00EB41BE">
        <w:trPr>
          <w:cnfStyle w:val="000000100000" w:firstRow="0" w:lastRow="0" w:firstColumn="0" w:lastColumn="0" w:oddVBand="0" w:evenVBand="0" w:oddHBand="1" w:evenHBand="0" w:firstRowFirstColumn="0" w:firstRowLastColumn="0" w:lastRowFirstColumn="0" w:lastRowLastColumn="0"/>
          <w:trHeight w:val="361"/>
          <w:jc w:val="center"/>
        </w:trPr>
        <w:tc>
          <w:tcPr>
            <w:cnfStyle w:val="001000000000" w:firstRow="0" w:lastRow="0" w:firstColumn="1" w:lastColumn="0" w:oddVBand="0" w:evenVBand="0" w:oddHBand="0" w:evenHBand="0" w:firstRowFirstColumn="0" w:firstRowLastColumn="0" w:lastRowFirstColumn="0" w:lastRowLastColumn="0"/>
            <w:tcW w:w="1794" w:type="dxa"/>
            <w:noWrap/>
            <w:hideMark/>
          </w:tcPr>
          <w:p w:rsidR="00AC79EB" w:rsidRPr="002A61FF" w:rsidRDefault="00AC79EB" w:rsidP="00AC79EB">
            <w:pPr>
              <w:rPr>
                <w:rFonts w:eastAsia="Times New Roman" w:cs="Arial"/>
                <w:color w:val="000000"/>
                <w:sz w:val="18"/>
                <w:szCs w:val="18"/>
                <w:lang w:eastAsia="es-GT"/>
              </w:rPr>
            </w:pPr>
            <w:r w:rsidRPr="002A61FF">
              <w:rPr>
                <w:rFonts w:eastAsia="Times New Roman" w:cs="Arial"/>
                <w:color w:val="000000"/>
                <w:sz w:val="18"/>
                <w:szCs w:val="18"/>
                <w:lang w:eastAsia="es-GT"/>
              </w:rPr>
              <w:t>14 00 001 000 002</w:t>
            </w:r>
          </w:p>
        </w:tc>
        <w:tc>
          <w:tcPr>
            <w:tcW w:w="5222" w:type="dxa"/>
            <w:noWrap/>
            <w:hideMark/>
          </w:tcPr>
          <w:p w:rsidR="00AC79EB" w:rsidRPr="002A61FF" w:rsidRDefault="003B20A6" w:rsidP="00AC79EB">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GT"/>
              </w:rPr>
            </w:pPr>
            <w:r>
              <w:rPr>
                <w:rFonts w:eastAsia="Times New Roman" w:cs="Arial"/>
                <w:color w:val="000000"/>
                <w:sz w:val="18"/>
                <w:szCs w:val="18"/>
                <w:lang w:eastAsia="es-GT"/>
              </w:rPr>
              <w:t>C</w:t>
            </w:r>
            <w:r w:rsidR="00AC79EB" w:rsidRPr="002A61FF">
              <w:rPr>
                <w:rFonts w:eastAsia="Times New Roman" w:cs="Arial"/>
                <w:color w:val="000000"/>
                <w:sz w:val="18"/>
                <w:szCs w:val="18"/>
                <w:lang w:eastAsia="es-GT"/>
              </w:rPr>
              <w:t>onstrucción de acueductos</w:t>
            </w:r>
          </w:p>
        </w:tc>
        <w:tc>
          <w:tcPr>
            <w:tcW w:w="1915" w:type="dxa"/>
            <w:noWrap/>
            <w:hideMark/>
          </w:tcPr>
          <w:p w:rsidR="00AC79EB" w:rsidRPr="002A61FF" w:rsidRDefault="00AC79EB" w:rsidP="00AC79EB">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GT"/>
              </w:rPr>
            </w:pPr>
            <w:r w:rsidRPr="002A61FF">
              <w:rPr>
                <w:rFonts w:eastAsia="Times New Roman" w:cs="Arial"/>
                <w:color w:val="000000"/>
                <w:sz w:val="18"/>
                <w:szCs w:val="18"/>
                <w:lang w:eastAsia="es-GT"/>
              </w:rPr>
              <w:t>Q34,523,647.00</w:t>
            </w:r>
          </w:p>
        </w:tc>
        <w:tc>
          <w:tcPr>
            <w:tcW w:w="1915" w:type="dxa"/>
            <w:noWrap/>
            <w:hideMark/>
          </w:tcPr>
          <w:p w:rsidR="00AC79EB" w:rsidRPr="002A61FF" w:rsidRDefault="00AC79EB" w:rsidP="00AC79EB">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GT"/>
              </w:rPr>
            </w:pPr>
            <w:r w:rsidRPr="002A61FF">
              <w:rPr>
                <w:rFonts w:eastAsia="Times New Roman" w:cs="Arial"/>
                <w:color w:val="000000"/>
                <w:sz w:val="18"/>
                <w:szCs w:val="18"/>
                <w:lang w:eastAsia="es-GT"/>
              </w:rPr>
              <w:t>Q40,678,207.00</w:t>
            </w:r>
          </w:p>
        </w:tc>
        <w:tc>
          <w:tcPr>
            <w:tcW w:w="1734" w:type="dxa"/>
            <w:noWrap/>
            <w:hideMark/>
          </w:tcPr>
          <w:p w:rsidR="00AC79EB" w:rsidRPr="002A61FF" w:rsidRDefault="00AC79EB" w:rsidP="00AC79EB">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GT"/>
              </w:rPr>
            </w:pPr>
            <w:r w:rsidRPr="002A61FF">
              <w:rPr>
                <w:rFonts w:eastAsia="Times New Roman" w:cs="Arial"/>
                <w:color w:val="000000"/>
                <w:sz w:val="18"/>
                <w:szCs w:val="18"/>
                <w:lang w:eastAsia="es-GT"/>
              </w:rPr>
              <w:t>Q3,147,632.31</w:t>
            </w:r>
          </w:p>
        </w:tc>
        <w:tc>
          <w:tcPr>
            <w:tcW w:w="1209" w:type="dxa"/>
            <w:noWrap/>
            <w:hideMark/>
          </w:tcPr>
          <w:p w:rsidR="00AC79EB" w:rsidRPr="002A61FF" w:rsidRDefault="00AC79EB" w:rsidP="00AC79EB">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GT"/>
              </w:rPr>
            </w:pPr>
            <w:r w:rsidRPr="002A61FF">
              <w:rPr>
                <w:rFonts w:eastAsia="Times New Roman" w:cs="Arial"/>
                <w:color w:val="000000"/>
                <w:sz w:val="18"/>
                <w:szCs w:val="18"/>
                <w:lang w:eastAsia="es-GT"/>
              </w:rPr>
              <w:t>7.74%</w:t>
            </w:r>
          </w:p>
        </w:tc>
      </w:tr>
      <w:tr w:rsidR="005868D0" w:rsidRPr="00171164" w:rsidTr="00EB41BE">
        <w:trPr>
          <w:trHeight w:val="361"/>
          <w:jc w:val="center"/>
        </w:trPr>
        <w:tc>
          <w:tcPr>
            <w:cnfStyle w:val="001000000000" w:firstRow="0" w:lastRow="0" w:firstColumn="1" w:lastColumn="0" w:oddVBand="0" w:evenVBand="0" w:oddHBand="0" w:evenHBand="0" w:firstRowFirstColumn="0" w:firstRowLastColumn="0" w:lastRowFirstColumn="0" w:lastRowLastColumn="0"/>
            <w:tcW w:w="7016" w:type="dxa"/>
            <w:gridSpan w:val="2"/>
            <w:noWrap/>
            <w:hideMark/>
          </w:tcPr>
          <w:p w:rsidR="005868D0" w:rsidRPr="002A61FF" w:rsidRDefault="005868D0" w:rsidP="005844BF">
            <w:pPr>
              <w:jc w:val="right"/>
              <w:rPr>
                <w:rFonts w:eastAsia="Times New Roman" w:cs="Times New Roman"/>
                <w:sz w:val="18"/>
                <w:szCs w:val="18"/>
                <w:lang w:eastAsia="es-GT"/>
              </w:rPr>
            </w:pPr>
            <w:r w:rsidRPr="00171164">
              <w:rPr>
                <w:color w:val="auto"/>
                <w:sz w:val="18"/>
                <w:szCs w:val="18"/>
              </w:rPr>
              <w:t>Totales</w:t>
            </w:r>
          </w:p>
        </w:tc>
        <w:tc>
          <w:tcPr>
            <w:tcW w:w="1915" w:type="dxa"/>
            <w:noWrap/>
            <w:hideMark/>
          </w:tcPr>
          <w:p w:rsidR="005868D0" w:rsidRPr="002A61FF" w:rsidRDefault="005868D0" w:rsidP="00AC79EB">
            <w:pPr>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 w:val="18"/>
                <w:szCs w:val="18"/>
                <w:lang w:eastAsia="es-GT"/>
              </w:rPr>
            </w:pPr>
            <w:r w:rsidRPr="002A61FF">
              <w:rPr>
                <w:rFonts w:eastAsia="Times New Roman" w:cs="Arial"/>
                <w:b/>
                <w:color w:val="000000"/>
                <w:sz w:val="18"/>
                <w:szCs w:val="18"/>
                <w:lang w:eastAsia="es-GT"/>
              </w:rPr>
              <w:t>Q51,148,439.00</w:t>
            </w:r>
          </w:p>
        </w:tc>
        <w:tc>
          <w:tcPr>
            <w:tcW w:w="1915" w:type="dxa"/>
            <w:noWrap/>
            <w:hideMark/>
          </w:tcPr>
          <w:p w:rsidR="005868D0" w:rsidRPr="002A61FF" w:rsidRDefault="005868D0" w:rsidP="00AC79EB">
            <w:pPr>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 w:val="18"/>
                <w:szCs w:val="18"/>
                <w:lang w:eastAsia="es-GT"/>
              </w:rPr>
            </w:pPr>
            <w:r w:rsidRPr="002A61FF">
              <w:rPr>
                <w:rFonts w:eastAsia="Times New Roman" w:cs="Arial"/>
                <w:b/>
                <w:color w:val="000000"/>
                <w:sz w:val="18"/>
                <w:szCs w:val="18"/>
                <w:lang w:eastAsia="es-GT"/>
              </w:rPr>
              <w:t>Q107,183,453.00</w:t>
            </w:r>
          </w:p>
        </w:tc>
        <w:tc>
          <w:tcPr>
            <w:tcW w:w="1734" w:type="dxa"/>
            <w:noWrap/>
            <w:hideMark/>
          </w:tcPr>
          <w:p w:rsidR="005868D0" w:rsidRPr="002A61FF" w:rsidRDefault="005868D0" w:rsidP="00AC79EB">
            <w:pPr>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 w:val="18"/>
                <w:szCs w:val="18"/>
                <w:lang w:eastAsia="es-GT"/>
              </w:rPr>
            </w:pPr>
            <w:r w:rsidRPr="002A61FF">
              <w:rPr>
                <w:rFonts w:eastAsia="Times New Roman" w:cs="Arial"/>
                <w:b/>
                <w:color w:val="000000"/>
                <w:sz w:val="18"/>
                <w:szCs w:val="18"/>
                <w:lang w:eastAsia="es-GT"/>
              </w:rPr>
              <w:t>Q16,930,549.32</w:t>
            </w:r>
          </w:p>
        </w:tc>
        <w:tc>
          <w:tcPr>
            <w:tcW w:w="1209" w:type="dxa"/>
            <w:noWrap/>
            <w:hideMark/>
          </w:tcPr>
          <w:p w:rsidR="005868D0" w:rsidRPr="002A61FF" w:rsidRDefault="005868D0" w:rsidP="00AC79EB">
            <w:pPr>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 w:val="18"/>
                <w:szCs w:val="18"/>
                <w:lang w:eastAsia="es-GT"/>
              </w:rPr>
            </w:pPr>
            <w:r w:rsidRPr="002A61FF">
              <w:rPr>
                <w:rFonts w:eastAsia="Times New Roman" w:cs="Arial"/>
                <w:b/>
                <w:color w:val="000000"/>
                <w:sz w:val="18"/>
                <w:szCs w:val="18"/>
                <w:lang w:eastAsia="es-GT"/>
              </w:rPr>
              <w:t>15.80%</w:t>
            </w:r>
          </w:p>
        </w:tc>
      </w:tr>
    </w:tbl>
    <w:p w:rsidR="005F2B75" w:rsidRDefault="005F2B75" w:rsidP="005F2B75">
      <w:pPr>
        <w:spacing w:after="0"/>
        <w:rPr>
          <w:rFonts w:ascii="Arial" w:hAnsi="Arial" w:cs="Arial"/>
          <w:sz w:val="16"/>
          <w:szCs w:val="18"/>
        </w:rPr>
      </w:pPr>
    </w:p>
    <w:p w:rsidR="00CD5341" w:rsidRDefault="005F2B75" w:rsidP="00CD5341">
      <w:pPr>
        <w:spacing w:after="0"/>
        <w:jc w:val="both"/>
        <w:rPr>
          <w:rFonts w:ascii="Arial" w:hAnsi="Arial" w:cs="Arial"/>
          <w:sz w:val="18"/>
          <w:szCs w:val="18"/>
        </w:rPr>
      </w:pPr>
      <w:r w:rsidRPr="008472E9">
        <w:rPr>
          <w:rFonts w:ascii="Arial" w:hAnsi="Arial" w:cs="Arial"/>
          <w:sz w:val="16"/>
          <w:szCs w:val="18"/>
        </w:rPr>
        <w:t>Fuente: Reporte Dinámico de Seguimiento de Clasificador Temático, R00821119.rpt</w:t>
      </w:r>
      <w:r w:rsidR="00CD5341">
        <w:rPr>
          <w:rFonts w:ascii="Arial" w:hAnsi="Arial" w:cs="Arial"/>
          <w:sz w:val="16"/>
          <w:szCs w:val="18"/>
        </w:rPr>
        <w:t xml:space="preserve">, </w:t>
      </w:r>
      <w:r w:rsidR="00CD5341">
        <w:rPr>
          <w:rFonts w:ascii="Arial" w:hAnsi="Arial" w:cs="Arial"/>
          <w:sz w:val="18"/>
          <w:szCs w:val="18"/>
        </w:rPr>
        <w:t>ejecución acumulada enero-junio 2019</w:t>
      </w:r>
    </w:p>
    <w:p w:rsidR="005F2B75" w:rsidRDefault="005F2B75" w:rsidP="005F2B75">
      <w:pPr>
        <w:rPr>
          <w:rFonts w:ascii="Arial" w:hAnsi="Arial" w:cs="Arial"/>
          <w:sz w:val="18"/>
          <w:szCs w:val="18"/>
        </w:rPr>
      </w:pPr>
      <w:r w:rsidRPr="008472E9">
        <w:rPr>
          <w:rFonts w:ascii="Arial" w:hAnsi="Arial" w:cs="Arial"/>
          <w:sz w:val="16"/>
          <w:szCs w:val="18"/>
        </w:rPr>
        <w:t>Elaboración: SESAN/DPME</w:t>
      </w:r>
    </w:p>
    <w:p w:rsidR="00A963E2" w:rsidRDefault="00A963E2" w:rsidP="00A963E2">
      <w:pPr>
        <w:jc w:val="center"/>
        <w:rPr>
          <w:rFonts w:ascii="Arial" w:hAnsi="Arial" w:cs="Arial"/>
          <w:b/>
        </w:rPr>
      </w:pPr>
      <w:r w:rsidRPr="00DC702E">
        <w:rPr>
          <w:rFonts w:ascii="Arial" w:hAnsi="Arial" w:cs="Arial"/>
          <w:b/>
        </w:rPr>
        <w:t>Cuadro No. 1</w:t>
      </w:r>
      <w:r>
        <w:rPr>
          <w:rFonts w:ascii="Arial" w:hAnsi="Arial" w:cs="Arial"/>
          <w:b/>
        </w:rPr>
        <w:t>6</w:t>
      </w:r>
      <w:r w:rsidRPr="00DC702E">
        <w:rPr>
          <w:rFonts w:ascii="Arial" w:hAnsi="Arial" w:cs="Arial"/>
          <w:b/>
        </w:rPr>
        <w:t xml:space="preserve"> Ejecución de Presupuesto </w:t>
      </w:r>
      <w:r>
        <w:rPr>
          <w:rFonts w:ascii="Arial" w:hAnsi="Arial" w:cs="Arial"/>
          <w:b/>
        </w:rPr>
        <w:t>MAGA</w:t>
      </w:r>
      <w:r w:rsidRPr="00DC702E">
        <w:rPr>
          <w:rFonts w:ascii="Arial" w:hAnsi="Arial" w:cs="Arial"/>
          <w:b/>
        </w:rPr>
        <w:t>, detallado por Actividad  Presupuestaria</w:t>
      </w:r>
    </w:p>
    <w:tbl>
      <w:tblPr>
        <w:tblStyle w:val="Tabladecuadrcula6concolores-nfasis3"/>
        <w:tblpPr w:leftFromText="141" w:rightFromText="141" w:vertAnchor="page" w:horzAnchor="margin" w:tblpY="2245"/>
        <w:tblW w:w="13595" w:type="dxa"/>
        <w:tblLook w:val="04A0" w:firstRow="1" w:lastRow="0" w:firstColumn="1" w:lastColumn="0" w:noHBand="0" w:noVBand="1"/>
      </w:tblPr>
      <w:tblGrid>
        <w:gridCol w:w="1994"/>
        <w:gridCol w:w="5854"/>
        <w:gridCol w:w="1684"/>
        <w:gridCol w:w="1583"/>
        <w:gridCol w:w="1477"/>
        <w:gridCol w:w="1003"/>
      </w:tblGrid>
      <w:tr w:rsidR="00A963E2" w:rsidRPr="002103E2" w:rsidTr="006E3F76">
        <w:trPr>
          <w:cnfStyle w:val="100000000000" w:firstRow="1" w:lastRow="0" w:firstColumn="0" w:lastColumn="0" w:oddVBand="0" w:evenVBand="0" w:oddHBand="0"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994" w:type="dxa"/>
            <w:noWrap/>
            <w:vAlign w:val="center"/>
            <w:hideMark/>
          </w:tcPr>
          <w:p w:rsidR="00A963E2" w:rsidRPr="001B22FA" w:rsidRDefault="00A963E2" w:rsidP="00A963E2">
            <w:pPr>
              <w:jc w:val="center"/>
              <w:rPr>
                <w:rFonts w:eastAsia="Times New Roman" w:cs="Arial"/>
                <w:color w:val="auto"/>
                <w:sz w:val="20"/>
                <w:szCs w:val="20"/>
                <w:lang w:eastAsia="es-GT"/>
              </w:rPr>
            </w:pPr>
            <w:r w:rsidRPr="001B22FA">
              <w:rPr>
                <w:rFonts w:eastAsia="Times New Roman" w:cs="Arial"/>
                <w:color w:val="auto"/>
                <w:sz w:val="20"/>
                <w:szCs w:val="20"/>
                <w:lang w:eastAsia="es-GT"/>
              </w:rPr>
              <w:t>04-04</w:t>
            </w:r>
          </w:p>
        </w:tc>
        <w:tc>
          <w:tcPr>
            <w:tcW w:w="11601" w:type="dxa"/>
            <w:gridSpan w:val="5"/>
            <w:noWrap/>
            <w:vAlign w:val="center"/>
            <w:hideMark/>
          </w:tcPr>
          <w:p w:rsidR="00A963E2" w:rsidRPr="001B22FA" w:rsidRDefault="00A963E2" w:rsidP="00A963E2">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auto"/>
                <w:sz w:val="20"/>
                <w:szCs w:val="20"/>
                <w:lang w:eastAsia="es-GT"/>
              </w:rPr>
            </w:pPr>
            <w:r w:rsidRPr="001B22FA">
              <w:rPr>
                <w:rFonts w:eastAsia="Times New Roman" w:cs="Arial"/>
                <w:color w:val="auto"/>
                <w:sz w:val="20"/>
                <w:szCs w:val="20"/>
                <w:lang w:eastAsia="es-GT"/>
              </w:rPr>
              <w:t>Reducción de la Desnutrición-Disponibilidad y Economía Familiar</w:t>
            </w:r>
          </w:p>
        </w:tc>
      </w:tr>
      <w:tr w:rsidR="00A963E2" w:rsidRPr="002103E2" w:rsidTr="00C45ED9">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1994" w:type="dxa"/>
            <w:noWrap/>
            <w:vAlign w:val="center"/>
            <w:hideMark/>
          </w:tcPr>
          <w:p w:rsidR="00A963E2" w:rsidRPr="001B22FA" w:rsidRDefault="00A963E2" w:rsidP="00A963E2">
            <w:pPr>
              <w:jc w:val="center"/>
              <w:rPr>
                <w:rFonts w:eastAsia="Times New Roman" w:cs="Arial"/>
                <w:color w:val="auto"/>
                <w:sz w:val="20"/>
                <w:szCs w:val="20"/>
                <w:lang w:eastAsia="es-GT"/>
              </w:rPr>
            </w:pPr>
            <w:r w:rsidRPr="001B22FA">
              <w:rPr>
                <w:rFonts w:eastAsia="Times New Roman" w:cs="Arial"/>
                <w:color w:val="auto"/>
                <w:sz w:val="20"/>
                <w:szCs w:val="20"/>
                <w:lang w:eastAsia="es-GT"/>
              </w:rPr>
              <w:t>1113-0012</w:t>
            </w:r>
          </w:p>
        </w:tc>
        <w:tc>
          <w:tcPr>
            <w:tcW w:w="5854" w:type="dxa"/>
            <w:noWrap/>
            <w:vAlign w:val="center"/>
            <w:hideMark/>
          </w:tcPr>
          <w:p w:rsidR="00A963E2" w:rsidRPr="001B22FA" w:rsidRDefault="00A963E2" w:rsidP="00A963E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eastAsia="es-GT"/>
              </w:rPr>
            </w:pPr>
            <w:r w:rsidRPr="001B22FA">
              <w:rPr>
                <w:rFonts w:eastAsia="Times New Roman" w:cs="Arial"/>
                <w:color w:val="auto"/>
                <w:sz w:val="20"/>
                <w:szCs w:val="20"/>
                <w:lang w:eastAsia="es-GT"/>
              </w:rPr>
              <w:t>Ministerio de Agricultura, Ganadería y Alimentación</w:t>
            </w:r>
          </w:p>
        </w:tc>
        <w:tc>
          <w:tcPr>
            <w:tcW w:w="1684" w:type="dxa"/>
            <w:vMerge w:val="restart"/>
            <w:noWrap/>
            <w:vAlign w:val="center"/>
            <w:hideMark/>
          </w:tcPr>
          <w:p w:rsidR="00A963E2" w:rsidRPr="001B22FA" w:rsidRDefault="00A963E2" w:rsidP="00A963E2">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auto"/>
                <w:sz w:val="18"/>
                <w:szCs w:val="18"/>
                <w:lang w:eastAsia="es-GT"/>
              </w:rPr>
            </w:pPr>
            <w:r w:rsidRPr="001B22FA">
              <w:rPr>
                <w:rFonts w:eastAsia="Times New Roman" w:cs="Arial"/>
                <w:b/>
                <w:bCs/>
                <w:color w:val="auto"/>
                <w:sz w:val="18"/>
                <w:szCs w:val="18"/>
                <w:lang w:eastAsia="es-GT"/>
              </w:rPr>
              <w:t>Asignado</w:t>
            </w:r>
          </w:p>
        </w:tc>
        <w:tc>
          <w:tcPr>
            <w:tcW w:w="1583" w:type="dxa"/>
            <w:vMerge w:val="restart"/>
            <w:noWrap/>
            <w:vAlign w:val="center"/>
            <w:hideMark/>
          </w:tcPr>
          <w:p w:rsidR="00A963E2" w:rsidRPr="001B22FA" w:rsidRDefault="00A963E2" w:rsidP="00A963E2">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auto"/>
                <w:sz w:val="18"/>
                <w:szCs w:val="18"/>
                <w:lang w:eastAsia="es-GT"/>
              </w:rPr>
            </w:pPr>
            <w:r w:rsidRPr="001B22FA">
              <w:rPr>
                <w:rFonts w:eastAsia="Times New Roman" w:cs="Arial"/>
                <w:b/>
                <w:bCs/>
                <w:color w:val="auto"/>
                <w:sz w:val="18"/>
                <w:szCs w:val="18"/>
                <w:lang w:eastAsia="es-GT"/>
              </w:rPr>
              <w:t>Vigente</w:t>
            </w:r>
          </w:p>
        </w:tc>
        <w:tc>
          <w:tcPr>
            <w:tcW w:w="1477" w:type="dxa"/>
            <w:vMerge w:val="restart"/>
            <w:noWrap/>
            <w:vAlign w:val="center"/>
            <w:hideMark/>
          </w:tcPr>
          <w:p w:rsidR="00A963E2" w:rsidRPr="001B22FA" w:rsidRDefault="00A963E2" w:rsidP="00A963E2">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auto"/>
                <w:sz w:val="18"/>
                <w:szCs w:val="18"/>
                <w:lang w:eastAsia="es-GT"/>
              </w:rPr>
            </w:pPr>
            <w:r w:rsidRPr="001B22FA">
              <w:rPr>
                <w:rFonts w:eastAsia="Times New Roman" w:cs="Arial"/>
                <w:b/>
                <w:bCs/>
                <w:color w:val="auto"/>
                <w:sz w:val="18"/>
                <w:szCs w:val="18"/>
                <w:lang w:eastAsia="es-GT"/>
              </w:rPr>
              <w:t>Ejecutado</w:t>
            </w:r>
          </w:p>
        </w:tc>
        <w:tc>
          <w:tcPr>
            <w:tcW w:w="1003" w:type="dxa"/>
            <w:vMerge w:val="restart"/>
            <w:noWrap/>
            <w:vAlign w:val="center"/>
            <w:hideMark/>
          </w:tcPr>
          <w:p w:rsidR="00A963E2" w:rsidRPr="001B22FA" w:rsidRDefault="00A963E2" w:rsidP="00A963E2">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auto"/>
                <w:sz w:val="18"/>
                <w:szCs w:val="18"/>
                <w:lang w:eastAsia="es-GT"/>
              </w:rPr>
            </w:pPr>
            <w:r w:rsidRPr="001B22FA">
              <w:rPr>
                <w:rFonts w:eastAsia="Times New Roman" w:cs="Arial"/>
                <w:b/>
                <w:bCs/>
                <w:color w:val="auto"/>
                <w:sz w:val="18"/>
                <w:szCs w:val="18"/>
                <w:lang w:eastAsia="es-GT"/>
              </w:rPr>
              <w:t>% Ejecutado</w:t>
            </w:r>
          </w:p>
        </w:tc>
      </w:tr>
      <w:tr w:rsidR="00A963E2" w:rsidRPr="002103E2" w:rsidTr="00A963E2">
        <w:trPr>
          <w:trHeight w:val="265"/>
        </w:trPr>
        <w:tc>
          <w:tcPr>
            <w:cnfStyle w:val="001000000000" w:firstRow="0" w:lastRow="0" w:firstColumn="1" w:lastColumn="0" w:oddVBand="0" w:evenVBand="0" w:oddHBand="0" w:evenHBand="0" w:firstRowFirstColumn="0" w:firstRowLastColumn="0" w:lastRowFirstColumn="0" w:lastRowLastColumn="0"/>
            <w:tcW w:w="1994" w:type="dxa"/>
            <w:vAlign w:val="center"/>
            <w:hideMark/>
          </w:tcPr>
          <w:p w:rsidR="00A963E2" w:rsidRPr="001B22FA" w:rsidRDefault="00A963E2" w:rsidP="00A963E2">
            <w:pPr>
              <w:jc w:val="center"/>
              <w:rPr>
                <w:rFonts w:eastAsia="Times New Roman" w:cs="Arial"/>
                <w:color w:val="auto"/>
                <w:sz w:val="18"/>
                <w:szCs w:val="18"/>
                <w:lang w:eastAsia="es-GT"/>
              </w:rPr>
            </w:pPr>
            <w:r w:rsidRPr="001B22FA">
              <w:rPr>
                <w:rFonts w:eastAsia="Times New Roman" w:cs="Arial"/>
                <w:color w:val="auto"/>
                <w:sz w:val="18"/>
                <w:szCs w:val="18"/>
                <w:lang w:eastAsia="es-GT"/>
              </w:rPr>
              <w:t>Código de Actividad Presupuestaria</w:t>
            </w:r>
          </w:p>
        </w:tc>
        <w:tc>
          <w:tcPr>
            <w:tcW w:w="5854" w:type="dxa"/>
            <w:vAlign w:val="center"/>
            <w:hideMark/>
          </w:tcPr>
          <w:p w:rsidR="00A963E2" w:rsidRPr="001B22FA" w:rsidRDefault="00A963E2" w:rsidP="00A963E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sz w:val="18"/>
                <w:szCs w:val="18"/>
                <w:lang w:eastAsia="es-GT"/>
              </w:rPr>
            </w:pPr>
            <w:r w:rsidRPr="001B22FA">
              <w:rPr>
                <w:rFonts w:eastAsia="Times New Roman" w:cs="Arial"/>
                <w:bCs/>
                <w:color w:val="auto"/>
                <w:sz w:val="18"/>
                <w:szCs w:val="18"/>
                <w:lang w:eastAsia="es-GT"/>
              </w:rPr>
              <w:t>Actividad Presupuestaria</w:t>
            </w:r>
          </w:p>
        </w:tc>
        <w:tc>
          <w:tcPr>
            <w:tcW w:w="1684" w:type="dxa"/>
            <w:vMerge/>
            <w:vAlign w:val="center"/>
            <w:hideMark/>
          </w:tcPr>
          <w:p w:rsidR="00A963E2" w:rsidRPr="001B22FA" w:rsidRDefault="00A963E2" w:rsidP="00A963E2">
            <w:pPr>
              <w:cnfStyle w:val="000000000000" w:firstRow="0" w:lastRow="0" w:firstColumn="0" w:lastColumn="0" w:oddVBand="0" w:evenVBand="0" w:oddHBand="0" w:evenHBand="0" w:firstRowFirstColumn="0" w:firstRowLastColumn="0" w:lastRowFirstColumn="0" w:lastRowLastColumn="0"/>
              <w:rPr>
                <w:rFonts w:eastAsia="Times New Roman" w:cs="Arial"/>
                <w:b/>
                <w:bCs/>
                <w:color w:val="auto"/>
                <w:sz w:val="18"/>
                <w:szCs w:val="18"/>
                <w:lang w:eastAsia="es-GT"/>
              </w:rPr>
            </w:pPr>
          </w:p>
        </w:tc>
        <w:tc>
          <w:tcPr>
            <w:tcW w:w="1583" w:type="dxa"/>
            <w:vMerge/>
            <w:vAlign w:val="center"/>
            <w:hideMark/>
          </w:tcPr>
          <w:p w:rsidR="00A963E2" w:rsidRPr="001B22FA" w:rsidRDefault="00A963E2" w:rsidP="00A963E2">
            <w:pPr>
              <w:cnfStyle w:val="000000000000" w:firstRow="0" w:lastRow="0" w:firstColumn="0" w:lastColumn="0" w:oddVBand="0" w:evenVBand="0" w:oddHBand="0" w:evenHBand="0" w:firstRowFirstColumn="0" w:firstRowLastColumn="0" w:lastRowFirstColumn="0" w:lastRowLastColumn="0"/>
              <w:rPr>
                <w:rFonts w:eastAsia="Times New Roman" w:cs="Arial"/>
                <w:b/>
                <w:bCs/>
                <w:color w:val="auto"/>
                <w:sz w:val="18"/>
                <w:szCs w:val="18"/>
                <w:lang w:eastAsia="es-GT"/>
              </w:rPr>
            </w:pPr>
          </w:p>
        </w:tc>
        <w:tc>
          <w:tcPr>
            <w:tcW w:w="1477" w:type="dxa"/>
            <w:vMerge/>
            <w:vAlign w:val="center"/>
            <w:hideMark/>
          </w:tcPr>
          <w:p w:rsidR="00A963E2" w:rsidRPr="001B22FA" w:rsidRDefault="00A963E2" w:rsidP="00A963E2">
            <w:pPr>
              <w:cnfStyle w:val="000000000000" w:firstRow="0" w:lastRow="0" w:firstColumn="0" w:lastColumn="0" w:oddVBand="0" w:evenVBand="0" w:oddHBand="0" w:evenHBand="0" w:firstRowFirstColumn="0" w:firstRowLastColumn="0" w:lastRowFirstColumn="0" w:lastRowLastColumn="0"/>
              <w:rPr>
                <w:rFonts w:eastAsia="Times New Roman" w:cs="Arial"/>
                <w:b/>
                <w:bCs/>
                <w:color w:val="auto"/>
                <w:sz w:val="18"/>
                <w:szCs w:val="18"/>
                <w:lang w:eastAsia="es-GT"/>
              </w:rPr>
            </w:pPr>
          </w:p>
        </w:tc>
        <w:tc>
          <w:tcPr>
            <w:tcW w:w="1003" w:type="dxa"/>
            <w:vMerge/>
            <w:vAlign w:val="center"/>
            <w:hideMark/>
          </w:tcPr>
          <w:p w:rsidR="00A963E2" w:rsidRPr="001B22FA" w:rsidRDefault="00A963E2" w:rsidP="00A963E2">
            <w:pPr>
              <w:cnfStyle w:val="000000000000" w:firstRow="0" w:lastRow="0" w:firstColumn="0" w:lastColumn="0" w:oddVBand="0" w:evenVBand="0" w:oddHBand="0" w:evenHBand="0" w:firstRowFirstColumn="0" w:firstRowLastColumn="0" w:lastRowFirstColumn="0" w:lastRowLastColumn="0"/>
              <w:rPr>
                <w:rFonts w:eastAsia="Times New Roman" w:cs="Arial"/>
                <w:b/>
                <w:bCs/>
                <w:color w:val="auto"/>
                <w:sz w:val="18"/>
                <w:szCs w:val="18"/>
                <w:lang w:eastAsia="es-GT"/>
              </w:rPr>
            </w:pPr>
          </w:p>
        </w:tc>
      </w:tr>
      <w:tr w:rsidR="00A963E2" w:rsidRPr="002103E2" w:rsidTr="00A963E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994" w:type="dxa"/>
            <w:noWrap/>
            <w:vAlign w:val="center"/>
            <w:hideMark/>
          </w:tcPr>
          <w:p w:rsidR="00A963E2" w:rsidRPr="001B22FA" w:rsidRDefault="00A963E2" w:rsidP="00A963E2">
            <w:pPr>
              <w:rPr>
                <w:rFonts w:eastAsia="Times New Roman" w:cs="Arial"/>
                <w:color w:val="auto"/>
                <w:sz w:val="20"/>
                <w:szCs w:val="20"/>
                <w:lang w:eastAsia="es-GT"/>
              </w:rPr>
            </w:pPr>
            <w:r w:rsidRPr="001B22FA">
              <w:rPr>
                <w:rFonts w:eastAsia="Times New Roman" w:cs="Arial"/>
                <w:color w:val="auto"/>
                <w:sz w:val="20"/>
                <w:szCs w:val="20"/>
                <w:lang w:eastAsia="es-GT"/>
              </w:rPr>
              <w:t xml:space="preserve"> 11 03 000 002 000</w:t>
            </w:r>
          </w:p>
        </w:tc>
        <w:tc>
          <w:tcPr>
            <w:tcW w:w="5854" w:type="dxa"/>
            <w:noWrap/>
            <w:vAlign w:val="center"/>
            <w:hideMark/>
          </w:tcPr>
          <w:p w:rsidR="00A963E2" w:rsidRPr="001B22FA" w:rsidRDefault="003B20A6" w:rsidP="00A963E2">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eastAsia="es-GT"/>
              </w:rPr>
            </w:pPr>
            <w:r>
              <w:rPr>
                <w:rFonts w:eastAsia="Times New Roman" w:cs="Arial"/>
                <w:color w:val="auto"/>
                <w:sz w:val="20"/>
                <w:szCs w:val="20"/>
                <w:lang w:eastAsia="es-GT"/>
              </w:rPr>
              <w:t>A</w:t>
            </w:r>
            <w:r w:rsidR="00A963E2" w:rsidRPr="001B22FA">
              <w:rPr>
                <w:rFonts w:eastAsia="Times New Roman" w:cs="Arial"/>
                <w:color w:val="auto"/>
                <w:sz w:val="20"/>
                <w:szCs w:val="20"/>
                <w:lang w:eastAsia="es-GT"/>
              </w:rPr>
              <w:t>poyo al incremento en la disponibilidad y consumo de alimentos para la prevención de la desnutrición crónica</w:t>
            </w:r>
          </w:p>
        </w:tc>
        <w:tc>
          <w:tcPr>
            <w:tcW w:w="1684" w:type="dxa"/>
            <w:noWrap/>
            <w:vAlign w:val="center"/>
            <w:hideMark/>
          </w:tcPr>
          <w:p w:rsidR="00A963E2" w:rsidRPr="001B22FA" w:rsidRDefault="00A963E2" w:rsidP="00A963E2">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eastAsia="es-GT"/>
              </w:rPr>
            </w:pPr>
            <w:r w:rsidRPr="001B22FA">
              <w:rPr>
                <w:rFonts w:eastAsia="Times New Roman" w:cs="Arial"/>
                <w:color w:val="auto"/>
                <w:sz w:val="20"/>
                <w:szCs w:val="20"/>
                <w:lang w:eastAsia="es-GT"/>
              </w:rPr>
              <w:t>Q5,246,940.00</w:t>
            </w:r>
          </w:p>
        </w:tc>
        <w:tc>
          <w:tcPr>
            <w:tcW w:w="1583" w:type="dxa"/>
            <w:noWrap/>
            <w:vAlign w:val="center"/>
            <w:hideMark/>
          </w:tcPr>
          <w:p w:rsidR="00A963E2" w:rsidRPr="001B22FA" w:rsidRDefault="00A963E2" w:rsidP="00A963E2">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eastAsia="es-GT"/>
              </w:rPr>
            </w:pPr>
            <w:r w:rsidRPr="001B22FA">
              <w:rPr>
                <w:rFonts w:eastAsia="Times New Roman" w:cs="Arial"/>
                <w:color w:val="auto"/>
                <w:sz w:val="20"/>
                <w:szCs w:val="20"/>
                <w:lang w:eastAsia="es-GT"/>
              </w:rPr>
              <w:t>Q8,000,000.00</w:t>
            </w:r>
          </w:p>
        </w:tc>
        <w:tc>
          <w:tcPr>
            <w:tcW w:w="1477" w:type="dxa"/>
            <w:noWrap/>
            <w:vAlign w:val="center"/>
            <w:hideMark/>
          </w:tcPr>
          <w:p w:rsidR="00A963E2" w:rsidRPr="001B22FA" w:rsidRDefault="00A963E2" w:rsidP="00A963E2">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eastAsia="es-GT"/>
              </w:rPr>
            </w:pPr>
            <w:r w:rsidRPr="001B22FA">
              <w:rPr>
                <w:rFonts w:eastAsia="Times New Roman" w:cs="Arial"/>
                <w:color w:val="auto"/>
                <w:sz w:val="20"/>
                <w:szCs w:val="20"/>
                <w:lang w:eastAsia="es-GT"/>
              </w:rPr>
              <w:t>Q0.00</w:t>
            </w:r>
          </w:p>
        </w:tc>
        <w:tc>
          <w:tcPr>
            <w:tcW w:w="1003" w:type="dxa"/>
            <w:noWrap/>
            <w:vAlign w:val="center"/>
            <w:hideMark/>
          </w:tcPr>
          <w:p w:rsidR="00A963E2" w:rsidRPr="001B22FA" w:rsidRDefault="00A963E2" w:rsidP="00A963E2">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eastAsia="es-GT"/>
              </w:rPr>
            </w:pPr>
            <w:r w:rsidRPr="001B22FA">
              <w:rPr>
                <w:rFonts w:eastAsia="Times New Roman" w:cs="Arial"/>
                <w:color w:val="auto"/>
                <w:sz w:val="20"/>
                <w:szCs w:val="20"/>
                <w:lang w:eastAsia="es-GT"/>
              </w:rPr>
              <w:t>0.00%</w:t>
            </w:r>
          </w:p>
        </w:tc>
      </w:tr>
      <w:tr w:rsidR="00A963E2" w:rsidRPr="002103E2" w:rsidTr="00A963E2">
        <w:trPr>
          <w:trHeight w:val="227"/>
        </w:trPr>
        <w:tc>
          <w:tcPr>
            <w:cnfStyle w:val="001000000000" w:firstRow="0" w:lastRow="0" w:firstColumn="1" w:lastColumn="0" w:oddVBand="0" w:evenVBand="0" w:oddHBand="0" w:evenHBand="0" w:firstRowFirstColumn="0" w:firstRowLastColumn="0" w:lastRowFirstColumn="0" w:lastRowLastColumn="0"/>
            <w:tcW w:w="1994" w:type="dxa"/>
            <w:noWrap/>
            <w:vAlign w:val="center"/>
            <w:hideMark/>
          </w:tcPr>
          <w:p w:rsidR="00A963E2" w:rsidRPr="001B22FA" w:rsidRDefault="00A963E2" w:rsidP="00A963E2">
            <w:pPr>
              <w:rPr>
                <w:rFonts w:eastAsia="Times New Roman" w:cs="Arial"/>
                <w:color w:val="auto"/>
                <w:sz w:val="20"/>
                <w:szCs w:val="20"/>
                <w:lang w:eastAsia="es-GT"/>
              </w:rPr>
            </w:pPr>
            <w:r w:rsidRPr="001B22FA">
              <w:rPr>
                <w:rFonts w:eastAsia="Times New Roman" w:cs="Arial"/>
                <w:color w:val="auto"/>
                <w:sz w:val="20"/>
                <w:szCs w:val="20"/>
                <w:lang w:eastAsia="es-GT"/>
              </w:rPr>
              <w:t xml:space="preserve"> 11 03 000 003 000</w:t>
            </w:r>
          </w:p>
        </w:tc>
        <w:tc>
          <w:tcPr>
            <w:tcW w:w="5854" w:type="dxa"/>
            <w:noWrap/>
            <w:vAlign w:val="center"/>
            <w:hideMark/>
          </w:tcPr>
          <w:p w:rsidR="00A963E2" w:rsidRPr="001B22FA" w:rsidRDefault="003B20A6" w:rsidP="00A963E2">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eastAsia="es-GT"/>
              </w:rPr>
            </w:pPr>
            <w:r>
              <w:rPr>
                <w:rFonts w:eastAsia="Times New Roman" w:cs="Arial"/>
                <w:color w:val="auto"/>
                <w:sz w:val="20"/>
                <w:szCs w:val="20"/>
                <w:lang w:eastAsia="es-GT"/>
              </w:rPr>
              <w:t>A</w:t>
            </w:r>
            <w:r w:rsidR="00A963E2" w:rsidRPr="001B22FA">
              <w:rPr>
                <w:rFonts w:eastAsia="Times New Roman" w:cs="Arial"/>
                <w:color w:val="auto"/>
                <w:sz w:val="20"/>
                <w:szCs w:val="20"/>
                <w:lang w:eastAsia="es-GT"/>
              </w:rPr>
              <w:t>poyo al incremento de ingresos en el hogar para la prevención de la desnutrición crónica</w:t>
            </w:r>
          </w:p>
        </w:tc>
        <w:tc>
          <w:tcPr>
            <w:tcW w:w="1684" w:type="dxa"/>
            <w:noWrap/>
            <w:vAlign w:val="center"/>
            <w:hideMark/>
          </w:tcPr>
          <w:p w:rsidR="00A963E2" w:rsidRPr="001B22FA" w:rsidRDefault="00A963E2" w:rsidP="00A963E2">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eastAsia="es-GT"/>
              </w:rPr>
            </w:pPr>
            <w:r w:rsidRPr="001B22FA">
              <w:rPr>
                <w:rFonts w:eastAsia="Times New Roman" w:cs="Arial"/>
                <w:color w:val="auto"/>
                <w:sz w:val="20"/>
                <w:szCs w:val="20"/>
                <w:lang w:eastAsia="es-GT"/>
              </w:rPr>
              <w:t>Q29,707,741.00</w:t>
            </w:r>
          </w:p>
        </w:tc>
        <w:tc>
          <w:tcPr>
            <w:tcW w:w="1583" w:type="dxa"/>
            <w:noWrap/>
            <w:vAlign w:val="center"/>
            <w:hideMark/>
          </w:tcPr>
          <w:p w:rsidR="00A963E2" w:rsidRPr="001B22FA" w:rsidRDefault="00A963E2" w:rsidP="00A963E2">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eastAsia="es-GT"/>
              </w:rPr>
            </w:pPr>
            <w:r w:rsidRPr="001B22FA">
              <w:rPr>
                <w:rFonts w:eastAsia="Times New Roman" w:cs="Arial"/>
                <w:color w:val="auto"/>
                <w:sz w:val="20"/>
                <w:szCs w:val="20"/>
                <w:lang w:eastAsia="es-GT"/>
              </w:rPr>
              <w:t>Q26,954,681.00</w:t>
            </w:r>
          </w:p>
        </w:tc>
        <w:tc>
          <w:tcPr>
            <w:tcW w:w="1477" w:type="dxa"/>
            <w:noWrap/>
            <w:vAlign w:val="center"/>
            <w:hideMark/>
          </w:tcPr>
          <w:p w:rsidR="00A963E2" w:rsidRPr="001B22FA" w:rsidRDefault="00A963E2" w:rsidP="00A963E2">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eastAsia="es-GT"/>
              </w:rPr>
            </w:pPr>
            <w:r w:rsidRPr="001B22FA">
              <w:rPr>
                <w:rFonts w:eastAsia="Times New Roman" w:cs="Arial"/>
                <w:color w:val="auto"/>
                <w:sz w:val="20"/>
                <w:szCs w:val="20"/>
                <w:lang w:eastAsia="es-GT"/>
              </w:rPr>
              <w:t>Q6,237,010.29</w:t>
            </w:r>
          </w:p>
        </w:tc>
        <w:tc>
          <w:tcPr>
            <w:tcW w:w="1003" w:type="dxa"/>
            <w:noWrap/>
            <w:vAlign w:val="center"/>
            <w:hideMark/>
          </w:tcPr>
          <w:p w:rsidR="00A963E2" w:rsidRPr="001B22FA" w:rsidRDefault="00A963E2" w:rsidP="00A963E2">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eastAsia="es-GT"/>
              </w:rPr>
            </w:pPr>
            <w:r w:rsidRPr="001B22FA">
              <w:rPr>
                <w:rFonts w:eastAsia="Times New Roman" w:cs="Arial"/>
                <w:color w:val="auto"/>
                <w:sz w:val="20"/>
                <w:szCs w:val="20"/>
                <w:lang w:eastAsia="es-GT"/>
              </w:rPr>
              <w:t>23.14%</w:t>
            </w:r>
          </w:p>
        </w:tc>
      </w:tr>
      <w:tr w:rsidR="00A963E2" w:rsidRPr="002103E2" w:rsidTr="00A963E2">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7848" w:type="dxa"/>
            <w:gridSpan w:val="2"/>
            <w:noWrap/>
            <w:vAlign w:val="center"/>
            <w:hideMark/>
          </w:tcPr>
          <w:p w:rsidR="00A963E2" w:rsidRPr="001B22FA" w:rsidRDefault="00A963E2" w:rsidP="00A963E2">
            <w:pPr>
              <w:jc w:val="right"/>
              <w:rPr>
                <w:rFonts w:eastAsia="Times New Roman" w:cs="Times New Roman"/>
                <w:color w:val="auto"/>
                <w:sz w:val="20"/>
                <w:szCs w:val="20"/>
                <w:lang w:eastAsia="es-GT"/>
              </w:rPr>
            </w:pPr>
            <w:r>
              <w:rPr>
                <w:rFonts w:eastAsia="Times New Roman" w:cs="Times New Roman"/>
                <w:color w:val="auto"/>
                <w:sz w:val="20"/>
                <w:szCs w:val="20"/>
                <w:lang w:eastAsia="es-GT"/>
              </w:rPr>
              <w:t>Totales</w:t>
            </w:r>
          </w:p>
        </w:tc>
        <w:tc>
          <w:tcPr>
            <w:tcW w:w="1684" w:type="dxa"/>
            <w:noWrap/>
            <w:vAlign w:val="center"/>
            <w:hideMark/>
          </w:tcPr>
          <w:p w:rsidR="00A963E2" w:rsidRPr="001B22FA" w:rsidRDefault="00A963E2" w:rsidP="00A963E2">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eastAsia="es-GT"/>
              </w:rPr>
            </w:pPr>
            <w:r w:rsidRPr="001B22FA">
              <w:rPr>
                <w:rFonts w:eastAsia="Times New Roman" w:cs="Arial"/>
                <w:color w:val="auto"/>
                <w:sz w:val="20"/>
                <w:szCs w:val="20"/>
                <w:lang w:eastAsia="es-GT"/>
              </w:rPr>
              <w:t>Q34,954,681.00</w:t>
            </w:r>
          </w:p>
        </w:tc>
        <w:tc>
          <w:tcPr>
            <w:tcW w:w="1583" w:type="dxa"/>
            <w:noWrap/>
            <w:vAlign w:val="center"/>
            <w:hideMark/>
          </w:tcPr>
          <w:p w:rsidR="00A963E2" w:rsidRPr="001B22FA" w:rsidRDefault="00A963E2" w:rsidP="00A963E2">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eastAsia="es-GT"/>
              </w:rPr>
            </w:pPr>
            <w:r w:rsidRPr="001B22FA">
              <w:rPr>
                <w:rFonts w:eastAsia="Times New Roman" w:cs="Arial"/>
                <w:color w:val="auto"/>
                <w:sz w:val="20"/>
                <w:szCs w:val="20"/>
                <w:lang w:eastAsia="es-GT"/>
              </w:rPr>
              <w:t>Q34,954,681.00</w:t>
            </w:r>
          </w:p>
        </w:tc>
        <w:tc>
          <w:tcPr>
            <w:tcW w:w="1477" w:type="dxa"/>
            <w:noWrap/>
            <w:vAlign w:val="center"/>
            <w:hideMark/>
          </w:tcPr>
          <w:p w:rsidR="00A963E2" w:rsidRPr="001B22FA" w:rsidRDefault="00A963E2" w:rsidP="00A963E2">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eastAsia="es-GT"/>
              </w:rPr>
            </w:pPr>
            <w:r w:rsidRPr="001B22FA">
              <w:rPr>
                <w:rFonts w:eastAsia="Times New Roman" w:cs="Arial"/>
                <w:color w:val="auto"/>
                <w:sz w:val="20"/>
                <w:szCs w:val="20"/>
                <w:lang w:eastAsia="es-GT"/>
              </w:rPr>
              <w:t>Q6,237,010.29</w:t>
            </w:r>
          </w:p>
        </w:tc>
        <w:tc>
          <w:tcPr>
            <w:tcW w:w="1003" w:type="dxa"/>
            <w:noWrap/>
            <w:vAlign w:val="center"/>
            <w:hideMark/>
          </w:tcPr>
          <w:p w:rsidR="00A963E2" w:rsidRPr="001B22FA" w:rsidRDefault="00A963E2" w:rsidP="00A963E2">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eastAsia="es-GT"/>
              </w:rPr>
            </w:pPr>
            <w:r w:rsidRPr="001B22FA">
              <w:rPr>
                <w:rFonts w:eastAsia="Times New Roman" w:cs="Arial"/>
                <w:color w:val="auto"/>
                <w:sz w:val="20"/>
                <w:szCs w:val="20"/>
                <w:lang w:eastAsia="es-GT"/>
              </w:rPr>
              <w:t>17.84%</w:t>
            </w:r>
          </w:p>
        </w:tc>
      </w:tr>
    </w:tbl>
    <w:p w:rsidR="00CD5341" w:rsidRDefault="002124CF" w:rsidP="00CD5341">
      <w:pPr>
        <w:spacing w:after="0"/>
        <w:jc w:val="both"/>
        <w:rPr>
          <w:rFonts w:ascii="Arial" w:hAnsi="Arial" w:cs="Arial"/>
          <w:sz w:val="18"/>
          <w:szCs w:val="18"/>
        </w:rPr>
      </w:pPr>
      <w:r w:rsidRPr="008472E9">
        <w:rPr>
          <w:rFonts w:ascii="Arial" w:hAnsi="Arial" w:cs="Arial"/>
          <w:sz w:val="16"/>
          <w:szCs w:val="18"/>
        </w:rPr>
        <w:t>Fuente: Reporte Dinámico de Seguimiento de Clasificador Temático, R00821119.rpt</w:t>
      </w:r>
      <w:r w:rsidR="00CD5341">
        <w:rPr>
          <w:rFonts w:ascii="Arial" w:hAnsi="Arial" w:cs="Arial"/>
          <w:sz w:val="16"/>
          <w:szCs w:val="18"/>
        </w:rPr>
        <w:t xml:space="preserve">, </w:t>
      </w:r>
      <w:r w:rsidR="00CD5341">
        <w:rPr>
          <w:rFonts w:ascii="Arial" w:hAnsi="Arial" w:cs="Arial"/>
          <w:sz w:val="18"/>
          <w:szCs w:val="18"/>
        </w:rPr>
        <w:t>ejecución acumulada enero-junio 2019</w:t>
      </w:r>
    </w:p>
    <w:p w:rsidR="002124CF" w:rsidRDefault="002124CF" w:rsidP="002124CF">
      <w:pPr>
        <w:rPr>
          <w:rFonts w:ascii="Arial" w:hAnsi="Arial" w:cs="Arial"/>
          <w:sz w:val="18"/>
          <w:szCs w:val="18"/>
        </w:rPr>
      </w:pPr>
      <w:r w:rsidRPr="008472E9">
        <w:rPr>
          <w:rFonts w:ascii="Arial" w:hAnsi="Arial" w:cs="Arial"/>
          <w:sz w:val="16"/>
          <w:szCs w:val="18"/>
        </w:rPr>
        <w:t>Elaboración: SESAN/DPME</w:t>
      </w:r>
    </w:p>
    <w:p w:rsidR="002124CF" w:rsidRPr="00A27A7B" w:rsidRDefault="008D60FB" w:rsidP="00766861">
      <w:pPr>
        <w:rPr>
          <w:rFonts w:ascii="Arial" w:hAnsi="Arial" w:cs="Arial"/>
        </w:rPr>
      </w:pPr>
      <w:r w:rsidRPr="00A27A7B">
        <w:rPr>
          <w:rFonts w:ascii="Arial" w:hAnsi="Arial" w:cs="Arial"/>
        </w:rPr>
        <w:t>Según el cuadro No. 16 e</w:t>
      </w:r>
      <w:r w:rsidR="00DA767E" w:rsidRPr="00A27A7B">
        <w:rPr>
          <w:rFonts w:ascii="Arial" w:hAnsi="Arial" w:cs="Arial"/>
        </w:rPr>
        <w:t>l  MAGA ha ejecutado un 17% del presupuesto  vinculado al calificador</w:t>
      </w:r>
      <w:r w:rsidR="00A52AF8" w:rsidRPr="00A27A7B">
        <w:rPr>
          <w:rFonts w:ascii="Arial" w:hAnsi="Arial" w:cs="Arial"/>
        </w:rPr>
        <w:t xml:space="preserve"> temático</w:t>
      </w:r>
      <w:r w:rsidR="00DA767E" w:rsidRPr="00A27A7B">
        <w:rPr>
          <w:rFonts w:ascii="Arial" w:hAnsi="Arial" w:cs="Arial"/>
        </w:rPr>
        <w:t xml:space="preserve">, </w:t>
      </w:r>
      <w:r w:rsidR="007B305A" w:rsidRPr="00A27A7B">
        <w:rPr>
          <w:rFonts w:ascii="Arial" w:hAnsi="Arial" w:cs="Arial"/>
        </w:rPr>
        <w:t xml:space="preserve"> se observa  disminución </w:t>
      </w:r>
      <w:r w:rsidR="00A52AF8" w:rsidRPr="00A27A7B">
        <w:rPr>
          <w:rFonts w:ascii="Arial" w:hAnsi="Arial" w:cs="Arial"/>
        </w:rPr>
        <w:t xml:space="preserve">en la actividad </w:t>
      </w:r>
      <w:r w:rsidR="007B305A" w:rsidRPr="00A27A7B">
        <w:rPr>
          <w:rFonts w:ascii="Arial" w:hAnsi="Arial" w:cs="Arial"/>
        </w:rPr>
        <w:t xml:space="preserve"> 003, sin embargo en el total general queda la misma cantidad  en el asignado y el vigente,  ya que se transfirió hacia la actividad 002.</w:t>
      </w:r>
    </w:p>
    <w:p w:rsidR="008D60FB" w:rsidRDefault="008D60FB" w:rsidP="008D60FB">
      <w:pPr>
        <w:jc w:val="center"/>
        <w:rPr>
          <w:rFonts w:ascii="Arial" w:hAnsi="Arial" w:cs="Arial"/>
          <w:b/>
        </w:rPr>
      </w:pPr>
      <w:r w:rsidRPr="00DC702E">
        <w:rPr>
          <w:rFonts w:ascii="Arial" w:hAnsi="Arial" w:cs="Arial"/>
          <w:b/>
        </w:rPr>
        <w:t>Cuadro No. 1</w:t>
      </w:r>
      <w:r>
        <w:rPr>
          <w:rFonts w:ascii="Arial" w:hAnsi="Arial" w:cs="Arial"/>
          <w:b/>
        </w:rPr>
        <w:t>7</w:t>
      </w:r>
      <w:r w:rsidRPr="00DC702E">
        <w:rPr>
          <w:rFonts w:ascii="Arial" w:hAnsi="Arial" w:cs="Arial"/>
          <w:b/>
        </w:rPr>
        <w:t xml:space="preserve"> Ejecución de Presupuesto </w:t>
      </w:r>
      <w:r>
        <w:rPr>
          <w:rFonts w:ascii="Arial" w:hAnsi="Arial" w:cs="Arial"/>
          <w:b/>
        </w:rPr>
        <w:t>MIDES</w:t>
      </w:r>
      <w:r w:rsidRPr="00DC702E">
        <w:rPr>
          <w:rFonts w:ascii="Arial" w:hAnsi="Arial" w:cs="Arial"/>
          <w:b/>
        </w:rPr>
        <w:t>, detallado por Actividad  Presupuestaria</w:t>
      </w:r>
    </w:p>
    <w:tbl>
      <w:tblPr>
        <w:tblStyle w:val="Tabladecuadrcula6concolores-nfasis3"/>
        <w:tblW w:w="13254" w:type="dxa"/>
        <w:tblLook w:val="04A0" w:firstRow="1" w:lastRow="0" w:firstColumn="1" w:lastColumn="0" w:noHBand="0" w:noVBand="1"/>
      </w:tblPr>
      <w:tblGrid>
        <w:gridCol w:w="2459"/>
        <w:gridCol w:w="4633"/>
        <w:gridCol w:w="1756"/>
        <w:gridCol w:w="1645"/>
        <w:gridCol w:w="1645"/>
        <w:gridCol w:w="1122"/>
      </w:tblGrid>
      <w:tr w:rsidR="004D3DB2" w:rsidRPr="004D3DB2" w:rsidTr="004D3DB2">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2459" w:type="dxa"/>
            <w:noWrap/>
            <w:vAlign w:val="center"/>
            <w:hideMark/>
          </w:tcPr>
          <w:p w:rsidR="002124CF" w:rsidRPr="002124CF" w:rsidRDefault="002124CF" w:rsidP="006E3F76">
            <w:pPr>
              <w:jc w:val="center"/>
              <w:rPr>
                <w:rFonts w:eastAsia="Times New Roman" w:cs="Arial"/>
                <w:color w:val="auto"/>
                <w:lang w:eastAsia="es-GT"/>
              </w:rPr>
            </w:pPr>
            <w:r w:rsidRPr="002124CF">
              <w:rPr>
                <w:rFonts w:eastAsia="Times New Roman" w:cs="Arial"/>
                <w:color w:val="auto"/>
                <w:lang w:eastAsia="es-GT"/>
              </w:rPr>
              <w:t>04-04</w:t>
            </w:r>
          </w:p>
        </w:tc>
        <w:tc>
          <w:tcPr>
            <w:tcW w:w="10795" w:type="dxa"/>
            <w:gridSpan w:val="5"/>
            <w:noWrap/>
            <w:vAlign w:val="center"/>
            <w:hideMark/>
          </w:tcPr>
          <w:p w:rsidR="002124CF" w:rsidRPr="002124CF" w:rsidRDefault="002124CF" w:rsidP="006E3F76">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auto"/>
                <w:lang w:eastAsia="es-GT"/>
              </w:rPr>
            </w:pPr>
            <w:r w:rsidRPr="002124CF">
              <w:rPr>
                <w:rFonts w:eastAsia="Times New Roman" w:cs="Arial"/>
                <w:color w:val="auto"/>
                <w:lang w:eastAsia="es-GT"/>
              </w:rPr>
              <w:t>Reducción de la Desnutrición-Disponibilidad y Economía Familiar</w:t>
            </w:r>
          </w:p>
        </w:tc>
      </w:tr>
      <w:tr w:rsidR="004D3DB2" w:rsidRPr="004D3DB2" w:rsidTr="004D3DB2">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2459" w:type="dxa"/>
            <w:noWrap/>
            <w:vAlign w:val="center"/>
            <w:hideMark/>
          </w:tcPr>
          <w:p w:rsidR="002124CF" w:rsidRPr="002124CF" w:rsidRDefault="002124CF" w:rsidP="006E3F76">
            <w:pPr>
              <w:jc w:val="center"/>
              <w:rPr>
                <w:rFonts w:eastAsia="Times New Roman" w:cs="Arial"/>
                <w:color w:val="auto"/>
                <w:lang w:eastAsia="es-GT"/>
              </w:rPr>
            </w:pPr>
            <w:r w:rsidRPr="002124CF">
              <w:rPr>
                <w:rFonts w:eastAsia="Times New Roman" w:cs="Arial"/>
                <w:color w:val="auto"/>
                <w:lang w:eastAsia="es-GT"/>
              </w:rPr>
              <w:t>1113-0020</w:t>
            </w:r>
          </w:p>
        </w:tc>
        <w:tc>
          <w:tcPr>
            <w:tcW w:w="4632" w:type="dxa"/>
            <w:noWrap/>
            <w:vAlign w:val="center"/>
            <w:hideMark/>
          </w:tcPr>
          <w:p w:rsidR="002124CF" w:rsidRPr="002124CF" w:rsidRDefault="002124CF" w:rsidP="006E3F7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lang w:eastAsia="es-GT"/>
              </w:rPr>
            </w:pPr>
            <w:r w:rsidRPr="002124CF">
              <w:rPr>
                <w:rFonts w:eastAsia="Times New Roman" w:cs="Arial"/>
                <w:color w:val="auto"/>
                <w:lang w:eastAsia="es-GT"/>
              </w:rPr>
              <w:t>Ministerio de Desarrollo Social</w:t>
            </w:r>
          </w:p>
        </w:tc>
        <w:tc>
          <w:tcPr>
            <w:tcW w:w="1754" w:type="dxa"/>
            <w:vMerge w:val="restart"/>
            <w:noWrap/>
            <w:vAlign w:val="center"/>
            <w:hideMark/>
          </w:tcPr>
          <w:p w:rsidR="002124CF" w:rsidRPr="002124CF" w:rsidRDefault="002124CF" w:rsidP="006E3F76">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auto"/>
                <w:lang w:eastAsia="es-GT"/>
              </w:rPr>
            </w:pPr>
            <w:r w:rsidRPr="002124CF">
              <w:rPr>
                <w:rFonts w:eastAsia="Times New Roman" w:cs="Arial"/>
                <w:b/>
                <w:bCs/>
                <w:color w:val="auto"/>
                <w:lang w:eastAsia="es-GT"/>
              </w:rPr>
              <w:t>Asignado</w:t>
            </w:r>
          </w:p>
        </w:tc>
        <w:tc>
          <w:tcPr>
            <w:tcW w:w="1643" w:type="dxa"/>
            <w:vMerge w:val="restart"/>
            <w:noWrap/>
            <w:vAlign w:val="center"/>
            <w:hideMark/>
          </w:tcPr>
          <w:p w:rsidR="002124CF" w:rsidRPr="002124CF" w:rsidRDefault="002124CF" w:rsidP="006E3F76">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auto"/>
                <w:lang w:eastAsia="es-GT"/>
              </w:rPr>
            </w:pPr>
            <w:r w:rsidRPr="002124CF">
              <w:rPr>
                <w:rFonts w:eastAsia="Times New Roman" w:cs="Arial"/>
                <w:b/>
                <w:bCs/>
                <w:color w:val="auto"/>
                <w:lang w:eastAsia="es-GT"/>
              </w:rPr>
              <w:t>Vigente</w:t>
            </w:r>
          </w:p>
        </w:tc>
        <w:tc>
          <w:tcPr>
            <w:tcW w:w="1643" w:type="dxa"/>
            <w:vMerge w:val="restart"/>
            <w:noWrap/>
            <w:vAlign w:val="center"/>
            <w:hideMark/>
          </w:tcPr>
          <w:p w:rsidR="002124CF" w:rsidRPr="002124CF" w:rsidRDefault="002124CF" w:rsidP="006E3F76">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auto"/>
                <w:lang w:eastAsia="es-GT"/>
              </w:rPr>
            </w:pPr>
            <w:r w:rsidRPr="002124CF">
              <w:rPr>
                <w:rFonts w:eastAsia="Times New Roman" w:cs="Arial"/>
                <w:b/>
                <w:bCs/>
                <w:color w:val="auto"/>
                <w:lang w:eastAsia="es-GT"/>
              </w:rPr>
              <w:t>Ejecutado</w:t>
            </w:r>
          </w:p>
        </w:tc>
        <w:tc>
          <w:tcPr>
            <w:tcW w:w="1120" w:type="dxa"/>
            <w:vMerge w:val="restart"/>
            <w:noWrap/>
            <w:vAlign w:val="center"/>
            <w:hideMark/>
          </w:tcPr>
          <w:p w:rsidR="002124CF" w:rsidRPr="002124CF" w:rsidRDefault="002124CF" w:rsidP="006E3F76">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auto"/>
                <w:lang w:eastAsia="es-GT"/>
              </w:rPr>
            </w:pPr>
            <w:r w:rsidRPr="002124CF">
              <w:rPr>
                <w:rFonts w:eastAsia="Times New Roman" w:cs="Arial"/>
                <w:b/>
                <w:bCs/>
                <w:color w:val="auto"/>
                <w:lang w:eastAsia="es-GT"/>
              </w:rPr>
              <w:t>% Ejecutado</w:t>
            </w:r>
          </w:p>
        </w:tc>
      </w:tr>
      <w:tr w:rsidR="004D3DB2" w:rsidRPr="004D3DB2" w:rsidTr="004D3DB2">
        <w:trPr>
          <w:trHeight w:val="332"/>
        </w:trPr>
        <w:tc>
          <w:tcPr>
            <w:cnfStyle w:val="001000000000" w:firstRow="0" w:lastRow="0" w:firstColumn="1" w:lastColumn="0" w:oddVBand="0" w:evenVBand="0" w:oddHBand="0" w:evenHBand="0" w:firstRowFirstColumn="0" w:firstRowLastColumn="0" w:lastRowFirstColumn="0" w:lastRowLastColumn="0"/>
            <w:tcW w:w="2459" w:type="dxa"/>
            <w:vAlign w:val="center"/>
            <w:hideMark/>
          </w:tcPr>
          <w:p w:rsidR="002124CF" w:rsidRPr="002124CF" w:rsidRDefault="002124CF" w:rsidP="006E3F76">
            <w:pPr>
              <w:jc w:val="center"/>
              <w:rPr>
                <w:rFonts w:eastAsia="Times New Roman" w:cs="Arial"/>
                <w:color w:val="auto"/>
                <w:lang w:eastAsia="es-GT"/>
              </w:rPr>
            </w:pPr>
            <w:r w:rsidRPr="002124CF">
              <w:rPr>
                <w:rFonts w:eastAsia="Times New Roman" w:cs="Arial"/>
                <w:color w:val="auto"/>
                <w:lang w:eastAsia="es-GT"/>
              </w:rPr>
              <w:t>Código de Actividad Presupuestaria</w:t>
            </w:r>
          </w:p>
        </w:tc>
        <w:tc>
          <w:tcPr>
            <w:tcW w:w="4632" w:type="dxa"/>
            <w:vAlign w:val="center"/>
            <w:hideMark/>
          </w:tcPr>
          <w:p w:rsidR="002124CF" w:rsidRPr="002124CF" w:rsidRDefault="002124CF" w:rsidP="006E3F7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lang w:eastAsia="es-GT"/>
              </w:rPr>
            </w:pPr>
            <w:r w:rsidRPr="002124CF">
              <w:rPr>
                <w:rFonts w:eastAsia="Times New Roman" w:cs="Arial"/>
                <w:bCs/>
                <w:color w:val="auto"/>
                <w:lang w:eastAsia="es-GT"/>
              </w:rPr>
              <w:t>Actividad Presupuestaria</w:t>
            </w:r>
          </w:p>
        </w:tc>
        <w:tc>
          <w:tcPr>
            <w:tcW w:w="1754" w:type="dxa"/>
            <w:vMerge/>
            <w:vAlign w:val="center"/>
            <w:hideMark/>
          </w:tcPr>
          <w:p w:rsidR="002124CF" w:rsidRPr="002124CF" w:rsidRDefault="002124CF" w:rsidP="006E3F76">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auto"/>
                <w:lang w:eastAsia="es-GT"/>
              </w:rPr>
            </w:pPr>
          </w:p>
        </w:tc>
        <w:tc>
          <w:tcPr>
            <w:tcW w:w="1643" w:type="dxa"/>
            <w:vMerge/>
            <w:vAlign w:val="center"/>
            <w:hideMark/>
          </w:tcPr>
          <w:p w:rsidR="002124CF" w:rsidRPr="002124CF" w:rsidRDefault="002124CF" w:rsidP="006E3F76">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auto"/>
                <w:lang w:eastAsia="es-GT"/>
              </w:rPr>
            </w:pPr>
          </w:p>
        </w:tc>
        <w:tc>
          <w:tcPr>
            <w:tcW w:w="1643" w:type="dxa"/>
            <w:vMerge/>
            <w:vAlign w:val="center"/>
            <w:hideMark/>
          </w:tcPr>
          <w:p w:rsidR="002124CF" w:rsidRPr="002124CF" w:rsidRDefault="002124CF" w:rsidP="006E3F76">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auto"/>
                <w:lang w:eastAsia="es-GT"/>
              </w:rPr>
            </w:pPr>
          </w:p>
        </w:tc>
        <w:tc>
          <w:tcPr>
            <w:tcW w:w="1120" w:type="dxa"/>
            <w:vMerge/>
            <w:vAlign w:val="center"/>
            <w:hideMark/>
          </w:tcPr>
          <w:p w:rsidR="002124CF" w:rsidRPr="002124CF" w:rsidRDefault="002124CF" w:rsidP="006E3F76">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auto"/>
                <w:lang w:eastAsia="es-GT"/>
              </w:rPr>
            </w:pPr>
          </w:p>
        </w:tc>
      </w:tr>
      <w:tr w:rsidR="004D3DB2" w:rsidRPr="004D3DB2" w:rsidTr="004D3DB2">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2459" w:type="dxa"/>
            <w:noWrap/>
            <w:vAlign w:val="center"/>
            <w:hideMark/>
          </w:tcPr>
          <w:p w:rsidR="002124CF" w:rsidRPr="002124CF" w:rsidRDefault="002124CF" w:rsidP="002124CF">
            <w:pPr>
              <w:rPr>
                <w:rFonts w:eastAsia="Times New Roman" w:cs="Arial"/>
                <w:color w:val="auto"/>
                <w:lang w:eastAsia="es-GT"/>
              </w:rPr>
            </w:pPr>
            <w:r w:rsidRPr="002124CF">
              <w:rPr>
                <w:rFonts w:eastAsia="Times New Roman" w:cs="Arial"/>
                <w:color w:val="auto"/>
                <w:lang w:eastAsia="es-GT"/>
              </w:rPr>
              <w:t xml:space="preserve"> 21 01 000 001 000</w:t>
            </w:r>
          </w:p>
        </w:tc>
        <w:tc>
          <w:tcPr>
            <w:tcW w:w="4632" w:type="dxa"/>
            <w:noWrap/>
            <w:vAlign w:val="center"/>
            <w:hideMark/>
          </w:tcPr>
          <w:p w:rsidR="002124CF" w:rsidRPr="002124CF" w:rsidRDefault="003B20A6" w:rsidP="002124CF">
            <w:pPr>
              <w:cnfStyle w:val="000000100000" w:firstRow="0" w:lastRow="0" w:firstColumn="0" w:lastColumn="0" w:oddVBand="0" w:evenVBand="0" w:oddHBand="1" w:evenHBand="0" w:firstRowFirstColumn="0" w:firstRowLastColumn="0" w:lastRowFirstColumn="0" w:lastRowLastColumn="0"/>
              <w:rPr>
                <w:rFonts w:eastAsia="Times New Roman" w:cs="Arial"/>
                <w:color w:val="auto"/>
                <w:lang w:eastAsia="es-GT"/>
              </w:rPr>
            </w:pPr>
            <w:r>
              <w:rPr>
                <w:rFonts w:eastAsia="Times New Roman" w:cs="Arial"/>
                <w:color w:val="auto"/>
                <w:lang w:eastAsia="es-GT"/>
              </w:rPr>
              <w:t>T</w:t>
            </w:r>
            <w:r w:rsidR="002124CF" w:rsidRPr="002124CF">
              <w:rPr>
                <w:rFonts w:eastAsia="Times New Roman" w:cs="Arial"/>
                <w:color w:val="auto"/>
                <w:lang w:eastAsia="es-GT"/>
              </w:rPr>
              <w:t>ransferencias monetarias con énfasis en salud</w:t>
            </w:r>
          </w:p>
        </w:tc>
        <w:tc>
          <w:tcPr>
            <w:tcW w:w="1754" w:type="dxa"/>
            <w:noWrap/>
            <w:vAlign w:val="center"/>
            <w:hideMark/>
          </w:tcPr>
          <w:p w:rsidR="002124CF" w:rsidRPr="002124CF" w:rsidRDefault="002124CF" w:rsidP="002124CF">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auto"/>
                <w:lang w:eastAsia="es-GT"/>
              </w:rPr>
            </w:pPr>
            <w:r w:rsidRPr="002124CF">
              <w:rPr>
                <w:rFonts w:eastAsia="Times New Roman" w:cs="Arial"/>
                <w:color w:val="auto"/>
                <w:lang w:eastAsia="es-GT"/>
              </w:rPr>
              <w:t>Q174,045,660.00</w:t>
            </w:r>
          </w:p>
        </w:tc>
        <w:tc>
          <w:tcPr>
            <w:tcW w:w="1643" w:type="dxa"/>
            <w:noWrap/>
            <w:vAlign w:val="center"/>
            <w:hideMark/>
          </w:tcPr>
          <w:p w:rsidR="002124CF" w:rsidRPr="002124CF" w:rsidRDefault="002124CF" w:rsidP="002124CF">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auto"/>
                <w:lang w:eastAsia="es-GT"/>
              </w:rPr>
            </w:pPr>
            <w:r w:rsidRPr="002124CF">
              <w:rPr>
                <w:rFonts w:eastAsia="Times New Roman" w:cs="Arial"/>
                <w:color w:val="auto"/>
                <w:lang w:eastAsia="es-GT"/>
              </w:rPr>
              <w:t>Q59,647,382.00</w:t>
            </w:r>
          </w:p>
        </w:tc>
        <w:tc>
          <w:tcPr>
            <w:tcW w:w="1643" w:type="dxa"/>
            <w:noWrap/>
            <w:vAlign w:val="center"/>
            <w:hideMark/>
          </w:tcPr>
          <w:p w:rsidR="002124CF" w:rsidRPr="002124CF" w:rsidRDefault="002124CF" w:rsidP="002124CF">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auto"/>
                <w:lang w:eastAsia="es-GT"/>
              </w:rPr>
            </w:pPr>
            <w:r w:rsidRPr="002124CF">
              <w:rPr>
                <w:rFonts w:eastAsia="Times New Roman" w:cs="Arial"/>
                <w:color w:val="auto"/>
                <w:lang w:eastAsia="es-GT"/>
              </w:rPr>
              <w:t>Q11,916,546.94</w:t>
            </w:r>
          </w:p>
        </w:tc>
        <w:tc>
          <w:tcPr>
            <w:tcW w:w="1120" w:type="dxa"/>
            <w:noWrap/>
            <w:vAlign w:val="center"/>
            <w:hideMark/>
          </w:tcPr>
          <w:p w:rsidR="002124CF" w:rsidRPr="002124CF" w:rsidRDefault="002124CF" w:rsidP="002124CF">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auto"/>
                <w:lang w:eastAsia="es-GT"/>
              </w:rPr>
            </w:pPr>
            <w:r w:rsidRPr="002124CF">
              <w:rPr>
                <w:rFonts w:eastAsia="Times New Roman" w:cs="Arial"/>
                <w:color w:val="auto"/>
                <w:lang w:eastAsia="es-GT"/>
              </w:rPr>
              <w:t>19.98%</w:t>
            </w:r>
          </w:p>
        </w:tc>
      </w:tr>
      <w:tr w:rsidR="004D3DB2" w:rsidRPr="004D3DB2" w:rsidTr="004D3DB2">
        <w:trPr>
          <w:trHeight w:val="344"/>
        </w:trPr>
        <w:tc>
          <w:tcPr>
            <w:cnfStyle w:val="001000000000" w:firstRow="0" w:lastRow="0" w:firstColumn="1" w:lastColumn="0" w:oddVBand="0" w:evenVBand="0" w:oddHBand="0" w:evenHBand="0" w:firstRowFirstColumn="0" w:firstRowLastColumn="0" w:lastRowFirstColumn="0" w:lastRowLastColumn="0"/>
            <w:tcW w:w="7092" w:type="dxa"/>
            <w:gridSpan w:val="2"/>
            <w:noWrap/>
            <w:vAlign w:val="center"/>
            <w:hideMark/>
          </w:tcPr>
          <w:p w:rsidR="006E3F76" w:rsidRPr="002124CF" w:rsidRDefault="006E3F76" w:rsidP="006E3F76">
            <w:pPr>
              <w:jc w:val="right"/>
              <w:rPr>
                <w:rFonts w:eastAsia="Times New Roman" w:cs="Times New Roman"/>
                <w:color w:val="auto"/>
                <w:lang w:eastAsia="es-GT"/>
              </w:rPr>
            </w:pPr>
            <w:r w:rsidRPr="004D3DB2">
              <w:rPr>
                <w:rFonts w:eastAsia="Times New Roman" w:cs="Times New Roman"/>
                <w:color w:val="auto"/>
                <w:lang w:eastAsia="es-GT"/>
              </w:rPr>
              <w:t>Totales</w:t>
            </w:r>
          </w:p>
        </w:tc>
        <w:tc>
          <w:tcPr>
            <w:tcW w:w="1754" w:type="dxa"/>
            <w:noWrap/>
            <w:vAlign w:val="center"/>
            <w:hideMark/>
          </w:tcPr>
          <w:p w:rsidR="006E3F76" w:rsidRPr="002124CF" w:rsidRDefault="006E3F76" w:rsidP="002124CF">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auto"/>
                <w:lang w:eastAsia="es-GT"/>
              </w:rPr>
            </w:pPr>
            <w:r w:rsidRPr="002124CF">
              <w:rPr>
                <w:rFonts w:eastAsia="Times New Roman" w:cs="Arial"/>
                <w:color w:val="auto"/>
                <w:lang w:eastAsia="es-GT"/>
              </w:rPr>
              <w:t>Q174,045,660.00</w:t>
            </w:r>
          </w:p>
        </w:tc>
        <w:tc>
          <w:tcPr>
            <w:tcW w:w="1643" w:type="dxa"/>
            <w:noWrap/>
            <w:vAlign w:val="center"/>
            <w:hideMark/>
          </w:tcPr>
          <w:p w:rsidR="006E3F76" w:rsidRPr="002124CF" w:rsidRDefault="006E3F76" w:rsidP="002124CF">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auto"/>
                <w:lang w:eastAsia="es-GT"/>
              </w:rPr>
            </w:pPr>
            <w:r w:rsidRPr="002124CF">
              <w:rPr>
                <w:rFonts w:eastAsia="Times New Roman" w:cs="Arial"/>
                <w:color w:val="auto"/>
                <w:lang w:eastAsia="es-GT"/>
              </w:rPr>
              <w:t>Q59,647,382.00</w:t>
            </w:r>
          </w:p>
        </w:tc>
        <w:tc>
          <w:tcPr>
            <w:tcW w:w="1643" w:type="dxa"/>
            <w:noWrap/>
            <w:vAlign w:val="center"/>
            <w:hideMark/>
          </w:tcPr>
          <w:p w:rsidR="006E3F76" w:rsidRPr="002124CF" w:rsidRDefault="006E3F76" w:rsidP="002124CF">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auto"/>
                <w:lang w:eastAsia="es-GT"/>
              </w:rPr>
            </w:pPr>
            <w:r w:rsidRPr="002124CF">
              <w:rPr>
                <w:rFonts w:eastAsia="Times New Roman" w:cs="Arial"/>
                <w:color w:val="auto"/>
                <w:lang w:eastAsia="es-GT"/>
              </w:rPr>
              <w:t>Q11,916,546.94</w:t>
            </w:r>
          </w:p>
        </w:tc>
        <w:tc>
          <w:tcPr>
            <w:tcW w:w="1120" w:type="dxa"/>
            <w:noWrap/>
            <w:vAlign w:val="center"/>
            <w:hideMark/>
          </w:tcPr>
          <w:p w:rsidR="006E3F76" w:rsidRPr="002124CF" w:rsidRDefault="006E3F76" w:rsidP="002124CF">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auto"/>
                <w:lang w:eastAsia="es-GT"/>
              </w:rPr>
            </w:pPr>
            <w:r w:rsidRPr="002124CF">
              <w:rPr>
                <w:rFonts w:eastAsia="Times New Roman" w:cs="Arial"/>
                <w:color w:val="auto"/>
                <w:lang w:eastAsia="es-GT"/>
              </w:rPr>
              <w:t>19.98%</w:t>
            </w:r>
          </w:p>
        </w:tc>
      </w:tr>
    </w:tbl>
    <w:p w:rsidR="00C46CB5" w:rsidRPr="008472E9" w:rsidRDefault="00C46CB5" w:rsidP="00A2170B">
      <w:pPr>
        <w:spacing w:after="0"/>
        <w:jc w:val="both"/>
        <w:rPr>
          <w:rFonts w:ascii="Arial" w:hAnsi="Arial" w:cs="Arial"/>
          <w:sz w:val="16"/>
          <w:szCs w:val="18"/>
        </w:rPr>
      </w:pPr>
      <w:r w:rsidRPr="008472E9">
        <w:rPr>
          <w:rFonts w:ascii="Arial" w:hAnsi="Arial" w:cs="Arial"/>
          <w:sz w:val="16"/>
          <w:szCs w:val="18"/>
        </w:rPr>
        <w:t>Fuente: Reporte Dinámico de Seguimiento de Clasificador Temático, R00821119.rpt</w:t>
      </w:r>
      <w:r w:rsidR="00A2170B">
        <w:rPr>
          <w:rFonts w:ascii="Arial" w:hAnsi="Arial" w:cs="Arial"/>
          <w:sz w:val="16"/>
          <w:szCs w:val="18"/>
        </w:rPr>
        <w:t xml:space="preserve">, </w:t>
      </w:r>
      <w:r w:rsidR="00A2170B">
        <w:rPr>
          <w:rFonts w:ascii="Arial" w:hAnsi="Arial" w:cs="Arial"/>
          <w:sz w:val="18"/>
          <w:szCs w:val="18"/>
        </w:rPr>
        <w:t>ejecución acumulada enero-junio 2019</w:t>
      </w:r>
    </w:p>
    <w:p w:rsidR="00C46CB5" w:rsidRDefault="00C46CB5" w:rsidP="00C46CB5">
      <w:pPr>
        <w:rPr>
          <w:rFonts w:ascii="Arial" w:hAnsi="Arial" w:cs="Arial"/>
          <w:sz w:val="18"/>
          <w:szCs w:val="18"/>
        </w:rPr>
      </w:pPr>
      <w:r w:rsidRPr="008472E9">
        <w:rPr>
          <w:rFonts w:ascii="Arial" w:hAnsi="Arial" w:cs="Arial"/>
          <w:sz w:val="16"/>
          <w:szCs w:val="18"/>
        </w:rPr>
        <w:t>Elaboración: SESAN/DPME</w:t>
      </w:r>
    </w:p>
    <w:p w:rsidR="00B42392" w:rsidRPr="00B52506" w:rsidRDefault="00C46CB5" w:rsidP="00B42392">
      <w:pPr>
        <w:jc w:val="both"/>
        <w:rPr>
          <w:rFonts w:ascii="Arial" w:eastAsia="Times New Roman" w:hAnsi="Arial" w:cs="Arial"/>
          <w:lang w:eastAsia="es-GT"/>
        </w:rPr>
      </w:pPr>
      <w:r w:rsidRPr="00B52506">
        <w:rPr>
          <w:rFonts w:ascii="Arial" w:hAnsi="Arial" w:cs="Arial"/>
        </w:rPr>
        <w:t xml:space="preserve">La ejecución del MIDES en las transferencias monetarias con  énfasis en salud presentan un 19.98%, </w:t>
      </w:r>
      <w:r w:rsidR="004F603D" w:rsidRPr="00B52506">
        <w:rPr>
          <w:rFonts w:ascii="Arial" w:hAnsi="Arial" w:cs="Arial"/>
        </w:rPr>
        <w:t xml:space="preserve">además </w:t>
      </w:r>
      <w:r w:rsidRPr="00B52506">
        <w:rPr>
          <w:rFonts w:ascii="Arial" w:hAnsi="Arial" w:cs="Arial"/>
        </w:rPr>
        <w:t xml:space="preserve"> se ha red</w:t>
      </w:r>
      <w:r w:rsidR="00CE2389" w:rsidRPr="00B52506">
        <w:rPr>
          <w:rFonts w:ascii="Arial" w:hAnsi="Arial" w:cs="Arial"/>
        </w:rPr>
        <w:t xml:space="preserve">ucido un monto de </w:t>
      </w:r>
      <w:r w:rsidR="00CE2389" w:rsidRPr="00B52506">
        <w:rPr>
          <w:rFonts w:ascii="Arial" w:eastAsia="Times New Roman" w:hAnsi="Arial" w:cs="Arial"/>
          <w:color w:val="000000"/>
          <w:lang w:eastAsia="es-GT"/>
        </w:rPr>
        <w:t>Q114,398,278.00</w:t>
      </w:r>
      <w:r w:rsidR="004F603D" w:rsidRPr="00B52506">
        <w:rPr>
          <w:rFonts w:ascii="Arial" w:eastAsia="Times New Roman" w:hAnsi="Arial" w:cs="Arial"/>
          <w:color w:val="000000"/>
          <w:lang w:eastAsia="es-GT"/>
        </w:rPr>
        <w:t xml:space="preserve"> </w:t>
      </w:r>
      <w:r w:rsidR="00CE2389" w:rsidRPr="00B52506">
        <w:rPr>
          <w:rFonts w:ascii="Arial" w:eastAsia="Times New Roman" w:hAnsi="Arial" w:cs="Arial"/>
          <w:color w:val="000000"/>
          <w:lang w:eastAsia="es-GT"/>
        </w:rPr>
        <w:t xml:space="preserve"> </w:t>
      </w:r>
      <w:r w:rsidR="00CE2389" w:rsidRPr="00B52506">
        <w:rPr>
          <w:rFonts w:ascii="Arial" w:hAnsi="Arial" w:cs="Arial"/>
        </w:rPr>
        <w:t>de dicha actividad, lo que representa un  65.73%</w:t>
      </w:r>
      <w:r w:rsidR="004F603D" w:rsidRPr="00B52506">
        <w:rPr>
          <w:rFonts w:ascii="Arial" w:hAnsi="Arial" w:cs="Arial"/>
        </w:rPr>
        <w:t xml:space="preserve"> de disminución</w:t>
      </w:r>
      <w:r w:rsidR="00CE2389" w:rsidRPr="00B52506">
        <w:rPr>
          <w:rFonts w:ascii="Arial" w:hAnsi="Arial" w:cs="Arial"/>
        </w:rPr>
        <w:t xml:space="preserve"> , </w:t>
      </w:r>
      <w:r w:rsidR="00D219B8" w:rsidRPr="00B52506">
        <w:rPr>
          <w:rFonts w:ascii="Arial" w:hAnsi="Arial" w:cs="Arial"/>
        </w:rPr>
        <w:t xml:space="preserve"> dejando al primer semestre un vigente de  </w:t>
      </w:r>
      <w:r w:rsidR="00D219B8" w:rsidRPr="00B52506">
        <w:rPr>
          <w:rFonts w:ascii="Arial" w:eastAsia="Times New Roman" w:hAnsi="Arial" w:cs="Arial"/>
          <w:lang w:eastAsia="es-GT"/>
        </w:rPr>
        <w:t xml:space="preserve">Q59,647,382.00  de los que se ha ejecutado </w:t>
      </w:r>
      <w:r w:rsidR="00B42392" w:rsidRPr="00B52506">
        <w:rPr>
          <w:rFonts w:ascii="Arial" w:eastAsia="Times New Roman" w:hAnsi="Arial" w:cs="Arial"/>
          <w:lang w:eastAsia="es-GT"/>
        </w:rPr>
        <w:t>Q11,916,546.94.</w:t>
      </w:r>
    </w:p>
    <w:p w:rsidR="00670FEA" w:rsidRDefault="00670FEA" w:rsidP="00670FEA">
      <w:pPr>
        <w:jc w:val="center"/>
        <w:rPr>
          <w:rFonts w:ascii="Arial" w:hAnsi="Arial" w:cs="Arial"/>
          <w:b/>
        </w:rPr>
      </w:pPr>
      <w:r>
        <w:tab/>
      </w:r>
      <w:r w:rsidRPr="00DC702E">
        <w:rPr>
          <w:rFonts w:ascii="Arial" w:hAnsi="Arial" w:cs="Arial"/>
          <w:b/>
        </w:rPr>
        <w:t>Cuadro No. 1</w:t>
      </w:r>
      <w:r>
        <w:rPr>
          <w:rFonts w:ascii="Arial" w:hAnsi="Arial" w:cs="Arial"/>
          <w:b/>
        </w:rPr>
        <w:t>8</w:t>
      </w:r>
      <w:r w:rsidRPr="00DC702E">
        <w:rPr>
          <w:rFonts w:ascii="Arial" w:hAnsi="Arial" w:cs="Arial"/>
          <w:b/>
        </w:rPr>
        <w:t xml:space="preserve"> Ejecución de Presupuesto </w:t>
      </w:r>
      <w:r>
        <w:rPr>
          <w:rFonts w:ascii="Arial" w:hAnsi="Arial" w:cs="Arial"/>
          <w:b/>
        </w:rPr>
        <w:t>SESAN</w:t>
      </w:r>
      <w:r w:rsidRPr="00DC702E">
        <w:rPr>
          <w:rFonts w:ascii="Arial" w:hAnsi="Arial" w:cs="Arial"/>
          <w:b/>
        </w:rPr>
        <w:t>, detallado por Actividad  Presupuestaria</w:t>
      </w:r>
    </w:p>
    <w:tbl>
      <w:tblPr>
        <w:tblStyle w:val="Tabladecuadrcula6concolores-nfasis3"/>
        <w:tblW w:w="12920" w:type="dxa"/>
        <w:jc w:val="center"/>
        <w:tblLook w:val="04A0" w:firstRow="1" w:lastRow="0" w:firstColumn="1" w:lastColumn="0" w:noHBand="0" w:noVBand="1"/>
      </w:tblPr>
      <w:tblGrid>
        <w:gridCol w:w="2122"/>
        <w:gridCol w:w="5193"/>
        <w:gridCol w:w="1523"/>
        <w:gridCol w:w="1523"/>
        <w:gridCol w:w="1523"/>
        <w:gridCol w:w="1036"/>
      </w:tblGrid>
      <w:tr w:rsidR="00D14833" w:rsidRPr="00670FEA" w:rsidTr="00F526D8">
        <w:trPr>
          <w:cnfStyle w:val="100000000000" w:firstRow="1" w:lastRow="0" w:firstColumn="0" w:lastColumn="0" w:oddVBand="0" w:evenVBand="0" w:oddHBand="0" w:evenHBand="0" w:firstRowFirstColumn="0" w:firstRowLastColumn="0" w:lastRowFirstColumn="0" w:lastRowLastColumn="0"/>
          <w:trHeight w:val="602"/>
          <w:jc w:val="center"/>
        </w:trPr>
        <w:tc>
          <w:tcPr>
            <w:cnfStyle w:val="001000000000" w:firstRow="0" w:lastRow="0" w:firstColumn="1" w:lastColumn="0" w:oddVBand="0" w:evenVBand="0" w:oddHBand="0" w:evenHBand="0" w:firstRowFirstColumn="0" w:firstRowLastColumn="0" w:lastRowFirstColumn="0" w:lastRowLastColumn="0"/>
            <w:tcW w:w="2122" w:type="dxa"/>
            <w:noWrap/>
            <w:vAlign w:val="center"/>
            <w:hideMark/>
          </w:tcPr>
          <w:p w:rsidR="00670FEA" w:rsidRPr="00670FEA" w:rsidRDefault="00670FEA" w:rsidP="00F526D8">
            <w:pPr>
              <w:jc w:val="center"/>
              <w:rPr>
                <w:rFonts w:eastAsia="Times New Roman" w:cs="Arial"/>
                <w:color w:val="auto"/>
                <w:sz w:val="20"/>
                <w:szCs w:val="20"/>
                <w:lang w:eastAsia="es-GT"/>
              </w:rPr>
            </w:pPr>
            <w:r w:rsidRPr="00670FEA">
              <w:rPr>
                <w:rFonts w:eastAsia="Times New Roman" w:cs="Arial"/>
                <w:color w:val="auto"/>
                <w:sz w:val="20"/>
                <w:szCs w:val="20"/>
                <w:lang w:eastAsia="es-GT"/>
              </w:rPr>
              <w:t>04-05</w:t>
            </w:r>
          </w:p>
        </w:tc>
        <w:tc>
          <w:tcPr>
            <w:tcW w:w="10798" w:type="dxa"/>
            <w:gridSpan w:val="5"/>
            <w:noWrap/>
            <w:vAlign w:val="center"/>
            <w:hideMark/>
          </w:tcPr>
          <w:p w:rsidR="00670FEA" w:rsidRPr="00670FEA" w:rsidRDefault="00670FEA" w:rsidP="00F526D8">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auto"/>
                <w:sz w:val="20"/>
                <w:szCs w:val="20"/>
                <w:lang w:eastAsia="es-GT"/>
              </w:rPr>
            </w:pPr>
            <w:r w:rsidRPr="00670FEA">
              <w:rPr>
                <w:rFonts w:eastAsia="Times New Roman" w:cs="Arial"/>
                <w:color w:val="auto"/>
                <w:sz w:val="20"/>
                <w:szCs w:val="20"/>
                <w:lang w:eastAsia="es-GT"/>
              </w:rPr>
              <w:t>Reducción de la Desnutrición-Transversales</w:t>
            </w:r>
          </w:p>
        </w:tc>
      </w:tr>
      <w:tr w:rsidR="00D14833" w:rsidRPr="00D14833" w:rsidTr="00F526D8">
        <w:trPr>
          <w:cnfStyle w:val="000000100000" w:firstRow="0" w:lastRow="0" w:firstColumn="0" w:lastColumn="0" w:oddVBand="0" w:evenVBand="0" w:oddHBand="1" w:evenHBand="0" w:firstRowFirstColumn="0" w:firstRowLastColumn="0" w:lastRowFirstColumn="0" w:lastRowLastColumn="0"/>
          <w:trHeight w:val="344"/>
          <w:jc w:val="center"/>
        </w:trPr>
        <w:tc>
          <w:tcPr>
            <w:cnfStyle w:val="001000000000" w:firstRow="0" w:lastRow="0" w:firstColumn="1" w:lastColumn="0" w:oddVBand="0" w:evenVBand="0" w:oddHBand="0" w:evenHBand="0" w:firstRowFirstColumn="0" w:firstRowLastColumn="0" w:lastRowFirstColumn="0" w:lastRowLastColumn="0"/>
            <w:tcW w:w="2122" w:type="dxa"/>
            <w:noWrap/>
            <w:vAlign w:val="center"/>
            <w:hideMark/>
          </w:tcPr>
          <w:p w:rsidR="00670FEA" w:rsidRPr="00670FEA" w:rsidRDefault="00670FEA" w:rsidP="00F526D8">
            <w:pPr>
              <w:jc w:val="center"/>
              <w:rPr>
                <w:rFonts w:eastAsia="Times New Roman" w:cs="Arial"/>
                <w:color w:val="auto"/>
                <w:sz w:val="20"/>
                <w:szCs w:val="20"/>
                <w:lang w:eastAsia="es-GT"/>
              </w:rPr>
            </w:pPr>
            <w:r w:rsidRPr="00670FEA">
              <w:rPr>
                <w:rFonts w:eastAsia="Times New Roman" w:cs="Arial"/>
                <w:color w:val="auto"/>
                <w:sz w:val="20"/>
                <w:szCs w:val="20"/>
                <w:lang w:eastAsia="es-GT"/>
              </w:rPr>
              <w:t>1113-0016</w:t>
            </w:r>
          </w:p>
        </w:tc>
        <w:tc>
          <w:tcPr>
            <w:tcW w:w="5193" w:type="dxa"/>
            <w:noWrap/>
            <w:vAlign w:val="center"/>
            <w:hideMark/>
          </w:tcPr>
          <w:p w:rsidR="00670FEA" w:rsidRPr="00670FEA" w:rsidRDefault="00670FEA" w:rsidP="00F526D8">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eastAsia="es-GT"/>
              </w:rPr>
            </w:pPr>
            <w:r w:rsidRPr="00670FEA">
              <w:rPr>
                <w:rFonts w:eastAsia="Times New Roman" w:cs="Arial"/>
                <w:color w:val="auto"/>
                <w:sz w:val="20"/>
                <w:szCs w:val="20"/>
                <w:lang w:eastAsia="es-GT"/>
              </w:rPr>
              <w:t>Secretarías y otras dependencias del Ejecutivo</w:t>
            </w:r>
          </w:p>
        </w:tc>
        <w:tc>
          <w:tcPr>
            <w:tcW w:w="1523" w:type="dxa"/>
            <w:vMerge w:val="restart"/>
            <w:noWrap/>
            <w:vAlign w:val="center"/>
            <w:hideMark/>
          </w:tcPr>
          <w:p w:rsidR="00670FEA" w:rsidRPr="00670FEA" w:rsidRDefault="00670FEA" w:rsidP="00F526D8">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auto"/>
                <w:sz w:val="18"/>
                <w:szCs w:val="18"/>
                <w:lang w:eastAsia="es-GT"/>
              </w:rPr>
            </w:pPr>
            <w:r w:rsidRPr="00670FEA">
              <w:rPr>
                <w:rFonts w:eastAsia="Times New Roman" w:cs="Arial"/>
                <w:b/>
                <w:bCs/>
                <w:color w:val="auto"/>
                <w:sz w:val="18"/>
                <w:szCs w:val="18"/>
                <w:lang w:eastAsia="es-GT"/>
              </w:rPr>
              <w:t>Asignado</w:t>
            </w:r>
          </w:p>
        </w:tc>
        <w:tc>
          <w:tcPr>
            <w:tcW w:w="1523" w:type="dxa"/>
            <w:vMerge w:val="restart"/>
            <w:noWrap/>
            <w:vAlign w:val="center"/>
            <w:hideMark/>
          </w:tcPr>
          <w:p w:rsidR="00670FEA" w:rsidRPr="00670FEA" w:rsidRDefault="00670FEA" w:rsidP="00F526D8">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auto"/>
                <w:sz w:val="18"/>
                <w:szCs w:val="18"/>
                <w:lang w:eastAsia="es-GT"/>
              </w:rPr>
            </w:pPr>
            <w:r w:rsidRPr="00670FEA">
              <w:rPr>
                <w:rFonts w:eastAsia="Times New Roman" w:cs="Arial"/>
                <w:b/>
                <w:bCs/>
                <w:color w:val="auto"/>
                <w:sz w:val="18"/>
                <w:szCs w:val="18"/>
                <w:lang w:eastAsia="es-GT"/>
              </w:rPr>
              <w:t>Vigente</w:t>
            </w:r>
          </w:p>
        </w:tc>
        <w:tc>
          <w:tcPr>
            <w:tcW w:w="1523" w:type="dxa"/>
            <w:vMerge w:val="restart"/>
            <w:noWrap/>
            <w:vAlign w:val="center"/>
            <w:hideMark/>
          </w:tcPr>
          <w:p w:rsidR="00670FEA" w:rsidRPr="00670FEA" w:rsidRDefault="00670FEA" w:rsidP="00F526D8">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auto"/>
                <w:sz w:val="18"/>
                <w:szCs w:val="18"/>
                <w:lang w:eastAsia="es-GT"/>
              </w:rPr>
            </w:pPr>
            <w:r w:rsidRPr="00670FEA">
              <w:rPr>
                <w:rFonts w:eastAsia="Times New Roman" w:cs="Arial"/>
                <w:b/>
                <w:bCs/>
                <w:color w:val="auto"/>
                <w:sz w:val="18"/>
                <w:szCs w:val="18"/>
                <w:lang w:eastAsia="es-GT"/>
              </w:rPr>
              <w:t>Ejecutado</w:t>
            </w:r>
          </w:p>
        </w:tc>
        <w:tc>
          <w:tcPr>
            <w:tcW w:w="1036" w:type="dxa"/>
            <w:vMerge w:val="restart"/>
            <w:noWrap/>
            <w:vAlign w:val="center"/>
            <w:hideMark/>
          </w:tcPr>
          <w:p w:rsidR="00670FEA" w:rsidRPr="00670FEA" w:rsidRDefault="00670FEA" w:rsidP="00F526D8">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auto"/>
                <w:sz w:val="18"/>
                <w:szCs w:val="18"/>
                <w:lang w:eastAsia="es-GT"/>
              </w:rPr>
            </w:pPr>
            <w:r w:rsidRPr="00670FEA">
              <w:rPr>
                <w:rFonts w:eastAsia="Times New Roman" w:cs="Arial"/>
                <w:b/>
                <w:bCs/>
                <w:color w:val="auto"/>
                <w:sz w:val="18"/>
                <w:szCs w:val="18"/>
                <w:lang w:eastAsia="es-GT"/>
              </w:rPr>
              <w:t>% Ejecutado</w:t>
            </w:r>
          </w:p>
        </w:tc>
      </w:tr>
      <w:tr w:rsidR="00D14833" w:rsidRPr="00670FEA" w:rsidTr="00F526D8">
        <w:trPr>
          <w:trHeight w:val="208"/>
          <w:jc w:val="center"/>
        </w:trPr>
        <w:tc>
          <w:tcPr>
            <w:cnfStyle w:val="001000000000" w:firstRow="0" w:lastRow="0" w:firstColumn="1" w:lastColumn="0" w:oddVBand="0" w:evenVBand="0" w:oddHBand="0" w:evenHBand="0" w:firstRowFirstColumn="0" w:firstRowLastColumn="0" w:lastRowFirstColumn="0" w:lastRowLastColumn="0"/>
            <w:tcW w:w="2122" w:type="dxa"/>
            <w:vAlign w:val="center"/>
            <w:hideMark/>
          </w:tcPr>
          <w:p w:rsidR="00670FEA" w:rsidRPr="00670FEA" w:rsidRDefault="00670FEA" w:rsidP="00F526D8">
            <w:pPr>
              <w:jc w:val="center"/>
              <w:rPr>
                <w:rFonts w:eastAsia="Times New Roman" w:cs="Arial"/>
                <w:color w:val="auto"/>
                <w:sz w:val="18"/>
                <w:szCs w:val="18"/>
                <w:lang w:eastAsia="es-GT"/>
              </w:rPr>
            </w:pPr>
            <w:r w:rsidRPr="00670FEA">
              <w:rPr>
                <w:rFonts w:eastAsia="Times New Roman" w:cs="Arial"/>
                <w:color w:val="auto"/>
                <w:sz w:val="18"/>
                <w:szCs w:val="18"/>
                <w:lang w:eastAsia="es-GT"/>
              </w:rPr>
              <w:t>Código de Actividad Presupuestaria</w:t>
            </w:r>
          </w:p>
        </w:tc>
        <w:tc>
          <w:tcPr>
            <w:tcW w:w="5193" w:type="dxa"/>
            <w:vAlign w:val="center"/>
            <w:hideMark/>
          </w:tcPr>
          <w:p w:rsidR="00670FEA" w:rsidRPr="00670FEA" w:rsidRDefault="00670FEA" w:rsidP="00F526D8">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sz w:val="18"/>
                <w:szCs w:val="18"/>
                <w:lang w:eastAsia="es-GT"/>
              </w:rPr>
            </w:pPr>
            <w:r w:rsidRPr="00670FEA">
              <w:rPr>
                <w:rFonts w:eastAsia="Times New Roman" w:cs="Arial"/>
                <w:bCs/>
                <w:color w:val="auto"/>
                <w:sz w:val="18"/>
                <w:szCs w:val="18"/>
                <w:lang w:eastAsia="es-GT"/>
              </w:rPr>
              <w:t>Actividad Presupuestaria</w:t>
            </w:r>
          </w:p>
        </w:tc>
        <w:tc>
          <w:tcPr>
            <w:tcW w:w="1523" w:type="dxa"/>
            <w:vMerge/>
            <w:vAlign w:val="center"/>
            <w:hideMark/>
          </w:tcPr>
          <w:p w:rsidR="00670FEA" w:rsidRPr="00670FEA" w:rsidRDefault="00670FEA" w:rsidP="00F526D8">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auto"/>
                <w:sz w:val="18"/>
                <w:szCs w:val="18"/>
                <w:lang w:eastAsia="es-GT"/>
              </w:rPr>
            </w:pPr>
          </w:p>
        </w:tc>
        <w:tc>
          <w:tcPr>
            <w:tcW w:w="1523" w:type="dxa"/>
            <w:vMerge/>
            <w:vAlign w:val="center"/>
            <w:hideMark/>
          </w:tcPr>
          <w:p w:rsidR="00670FEA" w:rsidRPr="00670FEA" w:rsidRDefault="00670FEA" w:rsidP="00F526D8">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auto"/>
                <w:sz w:val="18"/>
                <w:szCs w:val="18"/>
                <w:lang w:eastAsia="es-GT"/>
              </w:rPr>
            </w:pPr>
          </w:p>
        </w:tc>
        <w:tc>
          <w:tcPr>
            <w:tcW w:w="1523" w:type="dxa"/>
            <w:vMerge/>
            <w:vAlign w:val="center"/>
            <w:hideMark/>
          </w:tcPr>
          <w:p w:rsidR="00670FEA" w:rsidRPr="00670FEA" w:rsidRDefault="00670FEA" w:rsidP="00F526D8">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auto"/>
                <w:sz w:val="18"/>
                <w:szCs w:val="18"/>
                <w:lang w:eastAsia="es-GT"/>
              </w:rPr>
            </w:pPr>
          </w:p>
        </w:tc>
        <w:tc>
          <w:tcPr>
            <w:tcW w:w="1036" w:type="dxa"/>
            <w:vMerge/>
            <w:vAlign w:val="center"/>
            <w:hideMark/>
          </w:tcPr>
          <w:p w:rsidR="00670FEA" w:rsidRPr="00670FEA" w:rsidRDefault="00670FEA" w:rsidP="00F526D8">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auto"/>
                <w:sz w:val="18"/>
                <w:szCs w:val="18"/>
                <w:lang w:eastAsia="es-GT"/>
              </w:rPr>
            </w:pPr>
          </w:p>
        </w:tc>
      </w:tr>
      <w:tr w:rsidR="00D14833" w:rsidRPr="00D14833" w:rsidTr="00F526D8">
        <w:trPr>
          <w:cnfStyle w:val="000000100000" w:firstRow="0" w:lastRow="0" w:firstColumn="0" w:lastColumn="0" w:oddVBand="0" w:evenVBand="0" w:oddHBand="1" w:evenHBand="0" w:firstRowFirstColumn="0" w:firstRowLastColumn="0" w:lastRowFirstColumn="0" w:lastRowLastColumn="0"/>
          <w:trHeight w:val="112"/>
          <w:jc w:val="center"/>
        </w:trPr>
        <w:tc>
          <w:tcPr>
            <w:cnfStyle w:val="001000000000" w:firstRow="0" w:lastRow="0" w:firstColumn="1" w:lastColumn="0" w:oddVBand="0" w:evenVBand="0" w:oddHBand="0" w:evenHBand="0" w:firstRowFirstColumn="0" w:firstRowLastColumn="0" w:lastRowFirstColumn="0" w:lastRowLastColumn="0"/>
            <w:tcW w:w="2122" w:type="dxa"/>
            <w:noWrap/>
            <w:vAlign w:val="center"/>
            <w:hideMark/>
          </w:tcPr>
          <w:p w:rsidR="00670FEA" w:rsidRPr="00670FEA" w:rsidRDefault="00670FEA" w:rsidP="00670FEA">
            <w:pPr>
              <w:rPr>
                <w:rFonts w:eastAsia="Times New Roman" w:cs="Arial"/>
                <w:color w:val="auto"/>
                <w:sz w:val="20"/>
                <w:szCs w:val="20"/>
                <w:lang w:eastAsia="es-GT"/>
              </w:rPr>
            </w:pPr>
            <w:r w:rsidRPr="00670FEA">
              <w:rPr>
                <w:rFonts w:eastAsia="Times New Roman" w:cs="Arial"/>
                <w:color w:val="auto"/>
                <w:sz w:val="20"/>
                <w:szCs w:val="20"/>
                <w:lang w:eastAsia="es-GT"/>
              </w:rPr>
              <w:t xml:space="preserve"> 54 01 000 001 000</w:t>
            </w:r>
          </w:p>
        </w:tc>
        <w:tc>
          <w:tcPr>
            <w:tcW w:w="5193" w:type="dxa"/>
            <w:noWrap/>
            <w:vAlign w:val="center"/>
            <w:hideMark/>
          </w:tcPr>
          <w:p w:rsidR="00670FEA" w:rsidRPr="00670FEA" w:rsidRDefault="003B20A6" w:rsidP="00670FEA">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eastAsia="es-GT"/>
              </w:rPr>
            </w:pPr>
            <w:r>
              <w:rPr>
                <w:rFonts w:eastAsia="Times New Roman" w:cs="Arial"/>
                <w:color w:val="auto"/>
                <w:sz w:val="20"/>
                <w:szCs w:val="20"/>
                <w:lang w:eastAsia="es-GT"/>
              </w:rPr>
              <w:t>A</w:t>
            </w:r>
            <w:r w:rsidR="00670FEA" w:rsidRPr="00670FEA">
              <w:rPr>
                <w:rFonts w:eastAsia="Times New Roman" w:cs="Arial"/>
                <w:color w:val="auto"/>
                <w:sz w:val="20"/>
                <w:szCs w:val="20"/>
                <w:lang w:eastAsia="es-GT"/>
              </w:rPr>
              <w:t>poyo técnico en la implementación de la estrategia</w:t>
            </w:r>
          </w:p>
        </w:tc>
        <w:tc>
          <w:tcPr>
            <w:tcW w:w="1523" w:type="dxa"/>
            <w:noWrap/>
            <w:vAlign w:val="center"/>
            <w:hideMark/>
          </w:tcPr>
          <w:p w:rsidR="00670FEA" w:rsidRPr="00670FEA" w:rsidRDefault="00670FEA" w:rsidP="00670FEA">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eastAsia="es-GT"/>
              </w:rPr>
            </w:pPr>
            <w:r w:rsidRPr="00670FEA">
              <w:rPr>
                <w:rFonts w:eastAsia="Times New Roman" w:cs="Arial"/>
                <w:color w:val="auto"/>
                <w:sz w:val="20"/>
                <w:szCs w:val="20"/>
                <w:lang w:eastAsia="es-GT"/>
              </w:rPr>
              <w:t>Q2,636,620.00</w:t>
            </w:r>
          </w:p>
        </w:tc>
        <w:tc>
          <w:tcPr>
            <w:tcW w:w="1523" w:type="dxa"/>
            <w:noWrap/>
            <w:vAlign w:val="center"/>
            <w:hideMark/>
          </w:tcPr>
          <w:p w:rsidR="00670FEA" w:rsidRPr="00670FEA" w:rsidRDefault="00670FEA" w:rsidP="00670FEA">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eastAsia="es-GT"/>
              </w:rPr>
            </w:pPr>
            <w:r w:rsidRPr="00670FEA">
              <w:rPr>
                <w:rFonts w:eastAsia="Times New Roman" w:cs="Arial"/>
                <w:color w:val="auto"/>
                <w:sz w:val="20"/>
                <w:szCs w:val="20"/>
                <w:lang w:eastAsia="es-GT"/>
              </w:rPr>
              <w:t>Q2,562,000.00</w:t>
            </w:r>
          </w:p>
        </w:tc>
        <w:tc>
          <w:tcPr>
            <w:tcW w:w="1523" w:type="dxa"/>
            <w:noWrap/>
            <w:vAlign w:val="center"/>
            <w:hideMark/>
          </w:tcPr>
          <w:p w:rsidR="00670FEA" w:rsidRPr="00670FEA" w:rsidRDefault="00670FEA" w:rsidP="00670FEA">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eastAsia="es-GT"/>
              </w:rPr>
            </w:pPr>
            <w:r w:rsidRPr="00670FEA">
              <w:rPr>
                <w:rFonts w:eastAsia="Times New Roman" w:cs="Arial"/>
                <w:color w:val="auto"/>
                <w:sz w:val="20"/>
                <w:szCs w:val="20"/>
                <w:lang w:eastAsia="es-GT"/>
              </w:rPr>
              <w:t>Q1,028,661.45</w:t>
            </w:r>
          </w:p>
        </w:tc>
        <w:tc>
          <w:tcPr>
            <w:tcW w:w="1036" w:type="dxa"/>
            <w:noWrap/>
            <w:vAlign w:val="center"/>
            <w:hideMark/>
          </w:tcPr>
          <w:p w:rsidR="00670FEA" w:rsidRPr="00670FEA" w:rsidRDefault="00670FEA" w:rsidP="00670FEA">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eastAsia="es-GT"/>
              </w:rPr>
            </w:pPr>
            <w:r w:rsidRPr="00670FEA">
              <w:rPr>
                <w:rFonts w:eastAsia="Times New Roman" w:cs="Arial"/>
                <w:color w:val="auto"/>
                <w:sz w:val="20"/>
                <w:szCs w:val="20"/>
                <w:lang w:eastAsia="es-GT"/>
              </w:rPr>
              <w:t>40.15%</w:t>
            </w:r>
          </w:p>
        </w:tc>
      </w:tr>
      <w:tr w:rsidR="00D14833" w:rsidRPr="00670FEA" w:rsidTr="00F526D8">
        <w:trPr>
          <w:trHeight w:val="106"/>
          <w:jc w:val="center"/>
        </w:trPr>
        <w:tc>
          <w:tcPr>
            <w:cnfStyle w:val="001000000000" w:firstRow="0" w:lastRow="0" w:firstColumn="1" w:lastColumn="0" w:oddVBand="0" w:evenVBand="0" w:oddHBand="0" w:evenHBand="0" w:firstRowFirstColumn="0" w:firstRowLastColumn="0" w:lastRowFirstColumn="0" w:lastRowLastColumn="0"/>
            <w:tcW w:w="2122" w:type="dxa"/>
            <w:noWrap/>
            <w:vAlign w:val="center"/>
            <w:hideMark/>
          </w:tcPr>
          <w:p w:rsidR="00670FEA" w:rsidRPr="00670FEA" w:rsidRDefault="00670FEA" w:rsidP="00670FEA">
            <w:pPr>
              <w:rPr>
                <w:rFonts w:eastAsia="Times New Roman" w:cs="Arial"/>
                <w:color w:val="auto"/>
                <w:sz w:val="20"/>
                <w:szCs w:val="20"/>
                <w:lang w:eastAsia="es-GT"/>
              </w:rPr>
            </w:pPr>
            <w:r w:rsidRPr="00670FEA">
              <w:rPr>
                <w:rFonts w:eastAsia="Times New Roman" w:cs="Arial"/>
                <w:color w:val="auto"/>
                <w:sz w:val="20"/>
                <w:szCs w:val="20"/>
                <w:lang w:eastAsia="es-GT"/>
              </w:rPr>
              <w:t xml:space="preserve"> 54 01 000 002 000</w:t>
            </w:r>
          </w:p>
        </w:tc>
        <w:tc>
          <w:tcPr>
            <w:tcW w:w="5193" w:type="dxa"/>
            <w:noWrap/>
            <w:vAlign w:val="center"/>
            <w:hideMark/>
          </w:tcPr>
          <w:p w:rsidR="00670FEA" w:rsidRPr="00670FEA" w:rsidRDefault="003B20A6" w:rsidP="00670FEA">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eastAsia="es-GT"/>
              </w:rPr>
            </w:pPr>
            <w:r>
              <w:rPr>
                <w:rFonts w:eastAsia="Times New Roman" w:cs="Arial"/>
                <w:color w:val="auto"/>
                <w:sz w:val="20"/>
                <w:szCs w:val="20"/>
                <w:lang w:eastAsia="es-GT"/>
              </w:rPr>
              <w:t>M</w:t>
            </w:r>
            <w:r w:rsidR="00670FEA" w:rsidRPr="00670FEA">
              <w:rPr>
                <w:rFonts w:eastAsia="Times New Roman" w:cs="Arial"/>
                <w:color w:val="auto"/>
                <w:sz w:val="20"/>
                <w:szCs w:val="20"/>
                <w:lang w:eastAsia="es-GT"/>
              </w:rPr>
              <w:t>onitoreo de la estrategia pdc</w:t>
            </w:r>
          </w:p>
        </w:tc>
        <w:tc>
          <w:tcPr>
            <w:tcW w:w="1523" w:type="dxa"/>
            <w:noWrap/>
            <w:vAlign w:val="center"/>
            <w:hideMark/>
          </w:tcPr>
          <w:p w:rsidR="00670FEA" w:rsidRPr="00670FEA" w:rsidRDefault="00670FEA" w:rsidP="00670FEA">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eastAsia="es-GT"/>
              </w:rPr>
            </w:pPr>
            <w:r w:rsidRPr="00670FEA">
              <w:rPr>
                <w:rFonts w:eastAsia="Times New Roman" w:cs="Arial"/>
                <w:color w:val="auto"/>
                <w:sz w:val="20"/>
                <w:szCs w:val="20"/>
                <w:lang w:eastAsia="es-GT"/>
              </w:rPr>
              <w:t>Q194,620.00</w:t>
            </w:r>
          </w:p>
        </w:tc>
        <w:tc>
          <w:tcPr>
            <w:tcW w:w="1523" w:type="dxa"/>
            <w:noWrap/>
            <w:vAlign w:val="center"/>
            <w:hideMark/>
          </w:tcPr>
          <w:p w:rsidR="00670FEA" w:rsidRPr="00670FEA" w:rsidRDefault="00670FEA" w:rsidP="00670FEA">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eastAsia="es-GT"/>
              </w:rPr>
            </w:pPr>
            <w:r w:rsidRPr="00670FEA">
              <w:rPr>
                <w:rFonts w:eastAsia="Times New Roman" w:cs="Arial"/>
                <w:color w:val="auto"/>
                <w:sz w:val="20"/>
                <w:szCs w:val="20"/>
                <w:lang w:eastAsia="es-GT"/>
              </w:rPr>
              <w:t>Q120,000.00</w:t>
            </w:r>
          </w:p>
        </w:tc>
        <w:tc>
          <w:tcPr>
            <w:tcW w:w="1523" w:type="dxa"/>
            <w:noWrap/>
            <w:vAlign w:val="center"/>
            <w:hideMark/>
          </w:tcPr>
          <w:p w:rsidR="00670FEA" w:rsidRPr="00670FEA" w:rsidRDefault="00670FEA" w:rsidP="00670FEA">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eastAsia="es-GT"/>
              </w:rPr>
            </w:pPr>
            <w:r w:rsidRPr="00670FEA">
              <w:rPr>
                <w:rFonts w:eastAsia="Times New Roman" w:cs="Arial"/>
                <w:color w:val="auto"/>
                <w:sz w:val="20"/>
                <w:szCs w:val="20"/>
                <w:lang w:eastAsia="es-GT"/>
              </w:rPr>
              <w:t>Q0.00</w:t>
            </w:r>
          </w:p>
        </w:tc>
        <w:tc>
          <w:tcPr>
            <w:tcW w:w="1036" w:type="dxa"/>
            <w:noWrap/>
            <w:vAlign w:val="center"/>
            <w:hideMark/>
          </w:tcPr>
          <w:p w:rsidR="00670FEA" w:rsidRPr="00670FEA" w:rsidRDefault="00670FEA" w:rsidP="00670FEA">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eastAsia="es-GT"/>
              </w:rPr>
            </w:pPr>
            <w:r w:rsidRPr="00670FEA">
              <w:rPr>
                <w:rFonts w:eastAsia="Times New Roman" w:cs="Arial"/>
                <w:color w:val="auto"/>
                <w:sz w:val="20"/>
                <w:szCs w:val="20"/>
                <w:lang w:eastAsia="es-GT"/>
              </w:rPr>
              <w:t>0.00%</w:t>
            </w:r>
          </w:p>
        </w:tc>
      </w:tr>
      <w:tr w:rsidR="00F526D8" w:rsidRPr="00D14833" w:rsidTr="00E83839">
        <w:trPr>
          <w:cnfStyle w:val="000000100000" w:firstRow="0" w:lastRow="0" w:firstColumn="0" w:lastColumn="0" w:oddVBand="0" w:evenVBand="0" w:oddHBand="1" w:evenHBand="0" w:firstRowFirstColumn="0" w:firstRowLastColumn="0" w:lastRowFirstColumn="0" w:lastRowLastColumn="0"/>
          <w:trHeight w:val="335"/>
          <w:jc w:val="center"/>
        </w:trPr>
        <w:tc>
          <w:tcPr>
            <w:cnfStyle w:val="001000000000" w:firstRow="0" w:lastRow="0" w:firstColumn="1" w:lastColumn="0" w:oddVBand="0" w:evenVBand="0" w:oddHBand="0" w:evenHBand="0" w:firstRowFirstColumn="0" w:firstRowLastColumn="0" w:lastRowFirstColumn="0" w:lastRowLastColumn="0"/>
            <w:tcW w:w="7315" w:type="dxa"/>
            <w:gridSpan w:val="2"/>
            <w:noWrap/>
            <w:vAlign w:val="center"/>
            <w:hideMark/>
          </w:tcPr>
          <w:p w:rsidR="00F526D8" w:rsidRPr="00670FEA" w:rsidRDefault="00F526D8" w:rsidP="00F526D8">
            <w:pPr>
              <w:jc w:val="right"/>
              <w:rPr>
                <w:rFonts w:eastAsia="Times New Roman" w:cs="Times New Roman"/>
                <w:color w:val="auto"/>
                <w:sz w:val="20"/>
                <w:szCs w:val="20"/>
                <w:lang w:eastAsia="es-GT"/>
              </w:rPr>
            </w:pPr>
            <w:r>
              <w:rPr>
                <w:rFonts w:eastAsia="Times New Roman" w:cs="Times New Roman"/>
                <w:color w:val="auto"/>
                <w:sz w:val="20"/>
                <w:szCs w:val="20"/>
                <w:lang w:eastAsia="es-GT"/>
              </w:rPr>
              <w:t>Totales</w:t>
            </w:r>
          </w:p>
        </w:tc>
        <w:tc>
          <w:tcPr>
            <w:tcW w:w="1523" w:type="dxa"/>
            <w:noWrap/>
            <w:vAlign w:val="center"/>
            <w:hideMark/>
          </w:tcPr>
          <w:p w:rsidR="00F526D8" w:rsidRPr="00670FEA" w:rsidRDefault="00F526D8" w:rsidP="00670FEA">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eastAsia="es-GT"/>
              </w:rPr>
            </w:pPr>
            <w:r w:rsidRPr="00670FEA">
              <w:rPr>
                <w:rFonts w:eastAsia="Times New Roman" w:cs="Arial"/>
                <w:color w:val="auto"/>
                <w:sz w:val="20"/>
                <w:szCs w:val="20"/>
                <w:lang w:eastAsia="es-GT"/>
              </w:rPr>
              <w:t>Q2,831,240.00</w:t>
            </w:r>
          </w:p>
        </w:tc>
        <w:tc>
          <w:tcPr>
            <w:tcW w:w="1523" w:type="dxa"/>
            <w:noWrap/>
            <w:vAlign w:val="center"/>
            <w:hideMark/>
          </w:tcPr>
          <w:p w:rsidR="00F526D8" w:rsidRPr="00670FEA" w:rsidRDefault="00F526D8" w:rsidP="00670FEA">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eastAsia="es-GT"/>
              </w:rPr>
            </w:pPr>
            <w:r w:rsidRPr="00670FEA">
              <w:rPr>
                <w:rFonts w:eastAsia="Times New Roman" w:cs="Arial"/>
                <w:color w:val="auto"/>
                <w:sz w:val="20"/>
                <w:szCs w:val="20"/>
                <w:lang w:eastAsia="es-GT"/>
              </w:rPr>
              <w:t>Q2,682,000.00</w:t>
            </w:r>
          </w:p>
        </w:tc>
        <w:tc>
          <w:tcPr>
            <w:tcW w:w="1523" w:type="dxa"/>
            <w:noWrap/>
            <w:vAlign w:val="center"/>
            <w:hideMark/>
          </w:tcPr>
          <w:p w:rsidR="00F526D8" w:rsidRPr="00670FEA" w:rsidRDefault="00F526D8" w:rsidP="00670FEA">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eastAsia="es-GT"/>
              </w:rPr>
            </w:pPr>
            <w:r w:rsidRPr="00670FEA">
              <w:rPr>
                <w:rFonts w:eastAsia="Times New Roman" w:cs="Arial"/>
                <w:color w:val="auto"/>
                <w:sz w:val="20"/>
                <w:szCs w:val="20"/>
                <w:lang w:eastAsia="es-GT"/>
              </w:rPr>
              <w:t>Q1,028,661.45</w:t>
            </w:r>
          </w:p>
        </w:tc>
        <w:tc>
          <w:tcPr>
            <w:tcW w:w="1036" w:type="dxa"/>
            <w:noWrap/>
            <w:vAlign w:val="center"/>
            <w:hideMark/>
          </w:tcPr>
          <w:p w:rsidR="00F526D8" w:rsidRPr="00670FEA" w:rsidRDefault="00F526D8" w:rsidP="00670FEA">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eastAsia="es-GT"/>
              </w:rPr>
            </w:pPr>
            <w:r w:rsidRPr="00670FEA">
              <w:rPr>
                <w:rFonts w:eastAsia="Times New Roman" w:cs="Arial"/>
                <w:color w:val="auto"/>
                <w:sz w:val="20"/>
                <w:szCs w:val="20"/>
                <w:lang w:eastAsia="es-GT"/>
              </w:rPr>
              <w:t>38.35%</w:t>
            </w:r>
          </w:p>
        </w:tc>
      </w:tr>
    </w:tbl>
    <w:p w:rsidR="00A2170B" w:rsidRPr="008472E9" w:rsidRDefault="00A2170B" w:rsidP="00A2170B">
      <w:pPr>
        <w:spacing w:after="0"/>
        <w:jc w:val="both"/>
        <w:rPr>
          <w:rFonts w:ascii="Arial" w:hAnsi="Arial" w:cs="Arial"/>
          <w:sz w:val="16"/>
          <w:szCs w:val="18"/>
        </w:rPr>
      </w:pPr>
      <w:r w:rsidRPr="008472E9">
        <w:rPr>
          <w:rFonts w:ascii="Arial" w:hAnsi="Arial" w:cs="Arial"/>
          <w:sz w:val="16"/>
          <w:szCs w:val="18"/>
        </w:rPr>
        <w:t>Fuente: Reporte Dinámico de Seguimiento de Clasificador Temático, R00821119.rpt</w:t>
      </w:r>
      <w:r>
        <w:rPr>
          <w:rFonts w:ascii="Arial" w:hAnsi="Arial" w:cs="Arial"/>
          <w:sz w:val="16"/>
          <w:szCs w:val="18"/>
        </w:rPr>
        <w:t xml:space="preserve">, </w:t>
      </w:r>
      <w:r>
        <w:rPr>
          <w:rFonts w:ascii="Arial" w:hAnsi="Arial" w:cs="Arial"/>
          <w:sz w:val="18"/>
          <w:szCs w:val="18"/>
        </w:rPr>
        <w:t>ejecución acumulada enero-junio 2019</w:t>
      </w:r>
    </w:p>
    <w:p w:rsidR="00A2170B" w:rsidRDefault="00A2170B" w:rsidP="00A2170B">
      <w:pPr>
        <w:rPr>
          <w:rFonts w:ascii="Arial" w:hAnsi="Arial" w:cs="Arial"/>
          <w:sz w:val="18"/>
          <w:szCs w:val="18"/>
        </w:rPr>
      </w:pPr>
      <w:r w:rsidRPr="008472E9">
        <w:rPr>
          <w:rFonts w:ascii="Arial" w:hAnsi="Arial" w:cs="Arial"/>
          <w:sz w:val="16"/>
          <w:szCs w:val="18"/>
        </w:rPr>
        <w:t>Elaboración: SESAN/DPME</w:t>
      </w:r>
    </w:p>
    <w:p w:rsidR="00D30E42" w:rsidRPr="00B52506" w:rsidRDefault="00D30E42" w:rsidP="00D30E42">
      <w:pPr>
        <w:jc w:val="both"/>
        <w:rPr>
          <w:rFonts w:ascii="Arial" w:eastAsia="Times New Roman" w:hAnsi="Arial" w:cs="Arial"/>
          <w:lang w:eastAsia="es-GT"/>
        </w:rPr>
      </w:pPr>
      <w:r w:rsidRPr="00B52506">
        <w:rPr>
          <w:rFonts w:ascii="Arial" w:hAnsi="Arial" w:cs="Arial"/>
        </w:rPr>
        <w:t xml:space="preserve">El presupuesto de SESAN se ha reducido de </w:t>
      </w:r>
      <w:r w:rsidRPr="00B52506">
        <w:rPr>
          <w:rFonts w:ascii="Arial" w:eastAsia="Times New Roman" w:hAnsi="Arial" w:cs="Arial"/>
          <w:lang w:eastAsia="es-GT"/>
        </w:rPr>
        <w:t>Q2</w:t>
      </w:r>
      <w:r w:rsidR="0042582A" w:rsidRPr="00B52506">
        <w:rPr>
          <w:rFonts w:ascii="Arial" w:eastAsia="Times New Roman" w:hAnsi="Arial" w:cs="Arial"/>
          <w:lang w:eastAsia="es-GT"/>
        </w:rPr>
        <w:t>, 831,240.00</w:t>
      </w:r>
      <w:r w:rsidRPr="00B52506">
        <w:rPr>
          <w:rFonts w:ascii="Arial" w:eastAsia="Times New Roman" w:hAnsi="Arial" w:cs="Arial"/>
          <w:lang w:eastAsia="es-GT"/>
        </w:rPr>
        <w:t xml:space="preserve"> a</w:t>
      </w:r>
      <w:r w:rsidRPr="00B52506">
        <w:rPr>
          <w:rFonts w:ascii="Arial" w:hAnsi="Arial" w:cs="Arial"/>
        </w:rPr>
        <w:t xml:space="preserve"> </w:t>
      </w:r>
      <w:r w:rsidRPr="00B52506">
        <w:rPr>
          <w:rFonts w:ascii="Arial" w:eastAsia="Times New Roman" w:hAnsi="Arial" w:cs="Arial"/>
          <w:lang w:eastAsia="es-GT"/>
        </w:rPr>
        <w:t>Q2</w:t>
      </w:r>
      <w:r w:rsidR="0042582A" w:rsidRPr="00B52506">
        <w:rPr>
          <w:rFonts w:ascii="Arial" w:eastAsia="Times New Roman" w:hAnsi="Arial" w:cs="Arial"/>
          <w:lang w:eastAsia="es-GT"/>
        </w:rPr>
        <w:t>, 682,000.00</w:t>
      </w:r>
      <w:r w:rsidRPr="00B52506">
        <w:rPr>
          <w:rFonts w:ascii="Arial" w:eastAsia="Times New Roman" w:hAnsi="Arial" w:cs="Arial"/>
          <w:lang w:eastAsia="es-GT"/>
        </w:rPr>
        <w:t xml:space="preserve">, </w:t>
      </w:r>
      <w:r w:rsidR="0042582A" w:rsidRPr="00B52506">
        <w:rPr>
          <w:rFonts w:ascii="Arial" w:eastAsia="Times New Roman" w:hAnsi="Arial" w:cs="Arial"/>
          <w:lang w:eastAsia="es-GT"/>
        </w:rPr>
        <w:t>de este último monto se ha ejecutado un 38.35%</w:t>
      </w:r>
      <w:r w:rsidR="00A2742D" w:rsidRPr="00B52506">
        <w:rPr>
          <w:rFonts w:ascii="Arial" w:eastAsia="Times New Roman" w:hAnsi="Arial" w:cs="Arial"/>
          <w:lang w:eastAsia="es-GT"/>
        </w:rPr>
        <w:t xml:space="preserve">,  </w:t>
      </w:r>
      <w:r w:rsidR="00CA6A9B">
        <w:rPr>
          <w:rFonts w:ascii="Arial" w:eastAsia="Times New Roman" w:hAnsi="Arial" w:cs="Arial"/>
          <w:lang w:eastAsia="es-GT"/>
        </w:rPr>
        <w:t>la</w:t>
      </w:r>
      <w:r w:rsidR="00A2742D" w:rsidRPr="00B52506">
        <w:rPr>
          <w:rFonts w:ascii="Arial" w:eastAsia="Times New Roman" w:hAnsi="Arial" w:cs="Arial"/>
          <w:lang w:eastAsia="es-GT"/>
        </w:rPr>
        <w:t xml:space="preserve"> ejecución de ésta Secretaría se mide a través de </w:t>
      </w:r>
      <w:r w:rsidR="00740FEA" w:rsidRPr="00B52506">
        <w:rPr>
          <w:rFonts w:ascii="Arial" w:eastAsia="Times New Roman" w:hAnsi="Arial" w:cs="Arial"/>
          <w:lang w:eastAsia="es-GT"/>
        </w:rPr>
        <w:t xml:space="preserve">documentos técnicos elaborados, coordinación y asistencia técnica a las instituciones ejecutoras, </w:t>
      </w:r>
      <w:r w:rsidR="004F290A">
        <w:rPr>
          <w:rFonts w:ascii="Arial" w:eastAsia="Times New Roman" w:hAnsi="Arial" w:cs="Arial"/>
          <w:lang w:eastAsia="es-GT"/>
        </w:rPr>
        <w:t xml:space="preserve">por lo que </w:t>
      </w:r>
      <w:r w:rsidR="00740FEA" w:rsidRPr="00B52506">
        <w:rPr>
          <w:rFonts w:ascii="Arial" w:eastAsia="Times New Roman" w:hAnsi="Arial" w:cs="Arial"/>
          <w:lang w:eastAsia="es-GT"/>
        </w:rPr>
        <w:t>la ejecución se visualiza de mejor forma al finalizar el período fiscal.</w:t>
      </w:r>
    </w:p>
    <w:p w:rsidR="00740FEA" w:rsidRPr="00A27A7B" w:rsidRDefault="00740FEA" w:rsidP="00D30E42">
      <w:pPr>
        <w:jc w:val="both"/>
        <w:rPr>
          <w:rFonts w:ascii="Arial" w:eastAsia="Times New Roman" w:hAnsi="Arial" w:cs="Arial"/>
          <w:color w:val="000000"/>
          <w:sz w:val="20"/>
          <w:szCs w:val="20"/>
          <w:lang w:eastAsia="es-GT"/>
        </w:rPr>
      </w:pPr>
    </w:p>
    <w:p w:rsidR="005B2870" w:rsidRDefault="005B2870" w:rsidP="00B42392">
      <w:pPr>
        <w:jc w:val="both"/>
      </w:pPr>
      <w:r>
        <w:br w:type="page"/>
      </w:r>
    </w:p>
    <w:p w:rsidR="00D219B8" w:rsidRDefault="00D219B8" w:rsidP="00E747A7">
      <w:pPr>
        <w:sectPr w:rsidR="00D219B8" w:rsidSect="00D219B8">
          <w:pgSz w:w="15840" w:h="12240" w:orient="landscape"/>
          <w:pgMar w:top="1701" w:right="1418" w:bottom="1701" w:left="1418" w:header="709" w:footer="709" w:gutter="0"/>
          <w:cols w:space="708"/>
          <w:docGrid w:linePitch="360"/>
        </w:sectPr>
      </w:pPr>
    </w:p>
    <w:p w:rsidR="00D01F16" w:rsidRDefault="00092223" w:rsidP="00092223">
      <w:pPr>
        <w:pStyle w:val="Ttulo1"/>
      </w:pPr>
      <w:bookmarkStart w:id="9" w:name="_Toc23238471"/>
      <w:r>
        <w:t>Conclusi</w:t>
      </w:r>
      <w:r w:rsidR="00B174D4">
        <w:t>ones</w:t>
      </w:r>
      <w:bookmarkEnd w:id="9"/>
    </w:p>
    <w:p w:rsidR="00092223" w:rsidRDefault="00092223" w:rsidP="00E747A7"/>
    <w:p w:rsidR="00092223" w:rsidRPr="002D50D6" w:rsidRDefault="00092223" w:rsidP="00092223">
      <w:pPr>
        <w:jc w:val="both"/>
        <w:rPr>
          <w:rFonts w:ascii="Arial" w:hAnsi="Arial" w:cs="Arial"/>
        </w:rPr>
      </w:pPr>
      <w:r w:rsidRPr="002D50D6">
        <w:rPr>
          <w:rFonts w:ascii="Arial" w:hAnsi="Arial" w:cs="Arial"/>
        </w:rPr>
        <w:t xml:space="preserve">El presupuesto total vinculado al Clasificador Temático 04-Reducción de la Desnutrición fue de Q1,290,676,349.00, monto al que se ha reducido </w:t>
      </w:r>
      <w:r w:rsidR="003B20A6">
        <w:rPr>
          <w:rFonts w:ascii="Arial" w:hAnsi="Arial" w:cs="Arial"/>
        </w:rPr>
        <w:t xml:space="preserve">(modificación presupuestaria) </w:t>
      </w:r>
      <w:r w:rsidRPr="002D50D6">
        <w:rPr>
          <w:rFonts w:ascii="Arial" w:hAnsi="Arial" w:cs="Arial"/>
        </w:rPr>
        <w:t>la cantidad de Q133,015,725.00</w:t>
      </w:r>
      <w:r w:rsidR="00AD6AB1" w:rsidRPr="002D50D6">
        <w:rPr>
          <w:rFonts w:ascii="Arial" w:hAnsi="Arial" w:cs="Arial"/>
        </w:rPr>
        <w:t xml:space="preserve">, quedando un vigente al primer semestre del año 2019 de </w:t>
      </w:r>
      <w:r w:rsidR="00046245">
        <w:rPr>
          <w:rFonts w:ascii="Arial" w:hAnsi="Arial" w:cs="Arial"/>
        </w:rPr>
        <w:t>Q1,157,660,624.00</w:t>
      </w:r>
      <w:r w:rsidR="00AD6AB1" w:rsidRPr="002D50D6">
        <w:rPr>
          <w:rFonts w:ascii="Arial" w:hAnsi="Arial" w:cs="Arial"/>
        </w:rPr>
        <w:t>; la ejecución a</w:t>
      </w:r>
      <w:r w:rsidR="007337E7" w:rsidRPr="002D50D6">
        <w:rPr>
          <w:rFonts w:ascii="Arial" w:hAnsi="Arial" w:cs="Arial"/>
        </w:rPr>
        <w:t>sciende</w:t>
      </w:r>
      <w:r w:rsidR="00AD6AB1" w:rsidRPr="002D50D6">
        <w:rPr>
          <w:rFonts w:ascii="Arial" w:hAnsi="Arial" w:cs="Arial"/>
        </w:rPr>
        <w:t xml:space="preserve"> a Q440,481,401.18</w:t>
      </w:r>
      <w:r w:rsidR="004A7D97" w:rsidRPr="002D50D6">
        <w:rPr>
          <w:rFonts w:ascii="Arial" w:hAnsi="Arial" w:cs="Arial"/>
        </w:rPr>
        <w:t xml:space="preserve"> </w:t>
      </w:r>
      <w:r w:rsidR="00AD6AB1" w:rsidRPr="002D50D6">
        <w:rPr>
          <w:rFonts w:ascii="Arial" w:hAnsi="Arial" w:cs="Arial"/>
        </w:rPr>
        <w:t xml:space="preserve">lo que representa un </w:t>
      </w:r>
      <w:r w:rsidRPr="002D50D6">
        <w:rPr>
          <w:rFonts w:ascii="Arial" w:hAnsi="Arial" w:cs="Arial"/>
        </w:rPr>
        <w:t>38.05%</w:t>
      </w:r>
      <w:r w:rsidR="00AD6AB1" w:rsidRPr="002D50D6">
        <w:rPr>
          <w:rFonts w:ascii="Arial" w:hAnsi="Arial" w:cs="Arial"/>
        </w:rPr>
        <w:t>.</w:t>
      </w:r>
      <w:r w:rsidR="007337E7" w:rsidRPr="002D50D6">
        <w:rPr>
          <w:rFonts w:ascii="Arial" w:hAnsi="Arial" w:cs="Arial"/>
        </w:rPr>
        <w:t xml:space="preserve"> Al primer semestre de 2019 es aceptable el porcentaje</w:t>
      </w:r>
      <w:r w:rsidR="008E7114" w:rsidRPr="002D50D6">
        <w:rPr>
          <w:rFonts w:ascii="Arial" w:hAnsi="Arial" w:cs="Arial"/>
        </w:rPr>
        <w:t xml:space="preserve"> ejecutado</w:t>
      </w:r>
      <w:r w:rsidR="00046245">
        <w:rPr>
          <w:rFonts w:ascii="Arial" w:hAnsi="Arial" w:cs="Arial"/>
        </w:rPr>
        <w:t>,</w:t>
      </w:r>
      <w:r w:rsidR="008E7114" w:rsidRPr="002D50D6">
        <w:rPr>
          <w:rFonts w:ascii="Arial" w:hAnsi="Arial" w:cs="Arial"/>
        </w:rPr>
        <w:t xml:space="preserve"> tomando como referencia la ejecución del año 2018, </w:t>
      </w:r>
      <w:r w:rsidR="007337E7" w:rsidRPr="002D50D6">
        <w:rPr>
          <w:rFonts w:ascii="Arial" w:hAnsi="Arial" w:cs="Arial"/>
        </w:rPr>
        <w:t xml:space="preserve">que </w:t>
      </w:r>
      <w:r w:rsidR="008E7114" w:rsidRPr="002D50D6">
        <w:rPr>
          <w:rFonts w:ascii="Arial" w:hAnsi="Arial" w:cs="Arial"/>
        </w:rPr>
        <w:t xml:space="preserve">al primer semestre llevaba </w:t>
      </w:r>
      <w:r w:rsidR="00D93CD1" w:rsidRPr="002D50D6">
        <w:rPr>
          <w:rFonts w:ascii="Arial" w:hAnsi="Arial" w:cs="Arial"/>
        </w:rPr>
        <w:t>25.89%.</w:t>
      </w:r>
    </w:p>
    <w:p w:rsidR="00FF6CBD" w:rsidRPr="002D50D6" w:rsidRDefault="00EE58F4" w:rsidP="00092223">
      <w:pPr>
        <w:jc w:val="both"/>
        <w:rPr>
          <w:rFonts w:ascii="Arial" w:hAnsi="Arial" w:cs="Arial"/>
        </w:rPr>
      </w:pPr>
      <w:r w:rsidRPr="002D50D6">
        <w:rPr>
          <w:rFonts w:ascii="Arial" w:hAnsi="Arial" w:cs="Arial"/>
        </w:rPr>
        <w:t>Se resalta que</w:t>
      </w:r>
      <w:r w:rsidR="00CA4592" w:rsidRPr="002D50D6">
        <w:rPr>
          <w:rFonts w:ascii="Arial" w:hAnsi="Arial" w:cs="Arial"/>
        </w:rPr>
        <w:t xml:space="preserve">, a detalle los porcentajes de ejecución de INFOM, MAGA y MIDES están por debajo del 20%, </w:t>
      </w:r>
      <w:r w:rsidRPr="002D50D6">
        <w:rPr>
          <w:rFonts w:ascii="Arial" w:hAnsi="Arial" w:cs="Arial"/>
        </w:rPr>
        <w:t xml:space="preserve">sin embargo algunas instituciones por la naturaleza de los </w:t>
      </w:r>
      <w:r w:rsidR="00421AE1" w:rsidRPr="002D50D6">
        <w:rPr>
          <w:rFonts w:ascii="Arial" w:hAnsi="Arial" w:cs="Arial"/>
        </w:rPr>
        <w:t>bienes y servicios que brindan realizan la programación</w:t>
      </w:r>
      <w:r w:rsidR="002D50D6">
        <w:rPr>
          <w:rFonts w:ascii="Arial" w:hAnsi="Arial" w:cs="Arial"/>
        </w:rPr>
        <w:t xml:space="preserve"> de ejecución</w:t>
      </w:r>
      <w:r w:rsidR="00421AE1" w:rsidRPr="002D50D6">
        <w:rPr>
          <w:rFonts w:ascii="Arial" w:hAnsi="Arial" w:cs="Arial"/>
        </w:rPr>
        <w:t xml:space="preserve"> para el segundo y tercer cuatrimestre.</w:t>
      </w:r>
    </w:p>
    <w:p w:rsidR="00421AE1" w:rsidRPr="002D50D6" w:rsidRDefault="00421AE1" w:rsidP="00092223">
      <w:pPr>
        <w:jc w:val="both"/>
        <w:rPr>
          <w:rFonts w:ascii="Arial" w:hAnsi="Arial" w:cs="Arial"/>
        </w:rPr>
      </w:pPr>
      <w:r w:rsidRPr="002D50D6">
        <w:rPr>
          <w:rFonts w:ascii="Arial" w:hAnsi="Arial" w:cs="Arial"/>
        </w:rPr>
        <w:t xml:space="preserve">Se debe prestar atención a las modificaciones presupuestarias que </w:t>
      </w:r>
      <w:r w:rsidR="008C1E2F" w:rsidRPr="002D50D6">
        <w:rPr>
          <w:rFonts w:ascii="Arial" w:hAnsi="Arial" w:cs="Arial"/>
        </w:rPr>
        <w:t>ha realizado la SBS del 48% y MIDES del 65.73% sobre los monto</w:t>
      </w:r>
      <w:r w:rsidR="00046245">
        <w:rPr>
          <w:rFonts w:ascii="Arial" w:hAnsi="Arial" w:cs="Arial"/>
        </w:rPr>
        <w:t>s</w:t>
      </w:r>
      <w:r w:rsidR="008C1E2F" w:rsidRPr="002D50D6">
        <w:rPr>
          <w:rFonts w:ascii="Arial" w:hAnsi="Arial" w:cs="Arial"/>
        </w:rPr>
        <w:t xml:space="preserve"> vigente</w:t>
      </w:r>
      <w:r w:rsidR="00046245">
        <w:rPr>
          <w:rFonts w:ascii="Arial" w:hAnsi="Arial" w:cs="Arial"/>
        </w:rPr>
        <w:t>s</w:t>
      </w:r>
      <w:r w:rsidR="008C1E2F" w:rsidRPr="002D50D6">
        <w:rPr>
          <w:rFonts w:ascii="Arial" w:hAnsi="Arial" w:cs="Arial"/>
        </w:rPr>
        <w:t xml:space="preserve"> (inicial).</w:t>
      </w:r>
    </w:p>
    <w:p w:rsidR="007337E7" w:rsidRPr="00A27A7B" w:rsidRDefault="007337E7" w:rsidP="00092223">
      <w:pPr>
        <w:jc w:val="both"/>
        <w:rPr>
          <w:rFonts w:ascii="Arial" w:hAnsi="Arial" w:cs="Arial"/>
        </w:rPr>
      </w:pPr>
    </w:p>
    <w:sectPr w:rsidR="007337E7" w:rsidRPr="00A27A7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A8A" w:rsidRDefault="00F22A8A" w:rsidP="00D3314F">
      <w:pPr>
        <w:spacing w:after="0" w:line="240" w:lineRule="auto"/>
      </w:pPr>
      <w:r>
        <w:separator/>
      </w:r>
    </w:p>
  </w:endnote>
  <w:endnote w:type="continuationSeparator" w:id="0">
    <w:p w:rsidR="00F22A8A" w:rsidRDefault="00F22A8A" w:rsidP="00D33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304142"/>
      <w:docPartObj>
        <w:docPartGallery w:val="Page Numbers (Bottom of Page)"/>
        <w:docPartUnique/>
      </w:docPartObj>
    </w:sdtPr>
    <w:sdtEndPr/>
    <w:sdtContent>
      <w:p w:rsidR="00681744" w:rsidRDefault="00681744">
        <w:pPr>
          <w:pStyle w:val="Piedepgina"/>
        </w:pPr>
        <w:r>
          <w:rPr>
            <w:rFonts w:asciiTheme="majorHAnsi" w:eastAsiaTheme="majorEastAsia" w:hAnsiTheme="majorHAnsi" w:cstheme="majorBidi"/>
            <w:noProof/>
            <w:sz w:val="28"/>
            <w:szCs w:val="28"/>
            <w:lang w:val="es-ES" w:eastAsia="es-ES"/>
          </w:rPr>
          <mc:AlternateContent>
            <mc:Choice Requires="wps">
              <w:drawing>
                <wp:anchor distT="0" distB="0" distL="114300" distR="114300" simplePos="0" relativeHeight="251661312" behindDoc="0" locked="0" layoutInCell="1" allowOverlap="1">
                  <wp:simplePos x="0" y="0"/>
                  <wp:positionH relativeFrom="rightMargin">
                    <wp:align>center</wp:align>
                  </wp:positionH>
                  <wp:positionV relativeFrom="bottomMargin">
                    <wp:align>center</wp:align>
                  </wp:positionV>
                  <wp:extent cx="512445" cy="441325"/>
                  <wp:effectExtent l="0" t="0" r="1905" b="0"/>
                  <wp:wrapNone/>
                  <wp:docPr id="12" name="Proceso alternativ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681744" w:rsidRDefault="00681744">
                              <w:pPr>
                                <w:pStyle w:val="Piedepgina"/>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5C7580" w:rsidRPr="005C7580">
                                <w:rPr>
                                  <w:noProof/>
                                  <w:sz w:val="28"/>
                                  <w:szCs w:val="28"/>
                                  <w:lang w:val="es-ES"/>
                                </w:rPr>
                                <w:t>18</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Proceso alternativo 12" o:spid="_x0000_s1034" type="#_x0000_t176" style="position:absolute;margin-left:0;margin-top:0;width:40.35pt;height:34.7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f/exQIAANAFAAAOAAAAZHJzL2Uyb0RvYy54bWysVG1v2jAQ/j5p/8Hy9zQvOECihooSmCZ1&#10;G1K3H2ASh1hL7Mw2hG7af9/ZAQqtJk3bQIpsn+/uee4e3+3doW3QninNpchweBNgxEQhSy62Gf7y&#10;eeVNMdKGipI2UrAMPzGN72Zv39z2XcoiWcumZApBEKHTvstwbUyX+r4uatZSfSM7JsBYSdVSA1u1&#10;9UtFe4jeNn4UBGO/l6rslCyY1nCaD0Y8c/GrihXmU1VpZlCTYcBm3Fe578Z+/dktTbeKdjUvjjDo&#10;X6BoKReQ9Bwqp4aineKvQrW8UFLLytwUsvVlVfGCOQ7AJgxesHmsacccFyiO7s5l0v8vbPFxv1aI&#10;l9C7CCNBW+jR2pVTItoYpgQ1fC8RWKFUfadT8Hjs1sqS1d2DLL5qJOSipmLL5krJvma0BIChve9f&#10;OdiNBle06T/IEhLRnZGuaodKtTYg1AMdXHOezs1hB4MKOIzDiJAYowJMhISjKHYZaHpy7pQ275hs&#10;kV1kuGpkD7CUmR9psIGXdhnp/kEbi5CmJz8LQMgVbxonikZcHcDF4QTwgKu1WWSuxz+SIFlOl1Pi&#10;kWi89EiQ5958tSDeeBVO4nyULxZ5+NPmDUla87JkwqY56S0kf9bPo/IHpZwVp2XDSxvOQtJqu1k0&#10;Cu0p6D1eTEf35Fili2v+NQxXBODyghKUO7iPEm81nk48siKxl0yCqReEyX0yDkhC8tU1pQcu2L9T&#10;Qn2Gkxia6+j8lttkZP+vudG05aBa1PA2w9PA/uwlmlpZLkXp1obyZlhflMLCfy4FtPvUaCdiq9tB&#10;/+awOUAUK+aNLJ9AzkqC3GC4wBiERS3Vd4x6GCkZ1t92VDGMmvcCnkQSEmJnkNuQeBLBRl1aNpcW&#10;KgoIlWGD0bBcmGFu7TrFtzVkCl2NhJzDM6q4U/MzquPjg7HhSB1HnJ1Ll3t363kQz34BAAD//wMA&#10;UEsDBBQABgAIAAAAIQAa5Eyd2QAAAAMBAAAPAAAAZHJzL2Rvd25yZXYueG1sTI/BTsMwEETvSPyD&#10;tUjcqAOooQ1xKkSFuNLSct7GSxJhr6N424S/x3Chl5VGM5p5W64m79SJhtgFNnA7y0AR18F23BjY&#10;vb/cLEBFQbboApOBb4qwqi4vSixsGHlDp600KpVwLNBAK9IXWse6JY9xFnri5H2GwaMkOTTaDjim&#10;cu/0XZbl2mPHaaHFnp5bqr+2R29gn4/1urnffOzfdviqJ7fs13Mx5vpqenoEJTTJfxh+8RM6VInp&#10;EI5so3IG0iPyd5O3yB5AHQzkyznoqtTn7NUPAAAA//8DAFBLAQItABQABgAIAAAAIQC2gziS/gAA&#10;AOEBAAATAAAAAAAAAAAAAAAAAAAAAABbQ29udGVudF9UeXBlc10ueG1sUEsBAi0AFAAGAAgAAAAh&#10;ADj9If/WAAAAlAEAAAsAAAAAAAAAAAAAAAAALwEAAF9yZWxzLy5yZWxzUEsBAi0AFAAGAAgAAAAh&#10;AJQB/97FAgAA0AUAAA4AAAAAAAAAAAAAAAAALgIAAGRycy9lMm9Eb2MueG1sUEsBAi0AFAAGAAgA&#10;AAAhABrkTJ3ZAAAAAwEAAA8AAAAAAAAAAAAAAAAAHwUAAGRycy9kb3ducmV2LnhtbFBLBQYAAAAA&#10;BAAEAPMAAAAlBgAAAAA=&#10;" filled="f" fillcolor="#5c83b4" stroked="f" strokecolor="#737373">
                  <v:textbox>
                    <w:txbxContent>
                      <w:p w:rsidR="00681744" w:rsidRDefault="00681744">
                        <w:pPr>
                          <w:pStyle w:val="Piedepgina"/>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5C7580" w:rsidRPr="005C7580">
                          <w:rPr>
                            <w:noProof/>
                            <w:sz w:val="28"/>
                            <w:szCs w:val="28"/>
                            <w:lang w:val="es-ES"/>
                          </w:rPr>
                          <w:t>18</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A8A" w:rsidRDefault="00F22A8A" w:rsidP="00D3314F">
      <w:pPr>
        <w:spacing w:after="0" w:line="240" w:lineRule="auto"/>
      </w:pPr>
      <w:r>
        <w:separator/>
      </w:r>
    </w:p>
  </w:footnote>
  <w:footnote w:type="continuationSeparator" w:id="0">
    <w:p w:rsidR="00F22A8A" w:rsidRDefault="00F22A8A" w:rsidP="00D3314F">
      <w:pPr>
        <w:spacing w:after="0" w:line="240" w:lineRule="auto"/>
      </w:pPr>
      <w:r>
        <w:continuationSeparator/>
      </w:r>
    </w:p>
  </w:footnote>
  <w:footnote w:id="1">
    <w:p w:rsidR="00681744" w:rsidRPr="00105769" w:rsidRDefault="00681744">
      <w:pPr>
        <w:pStyle w:val="Textonotapie"/>
        <w:rPr>
          <w:lang w:val="es-GT"/>
        </w:rPr>
      </w:pPr>
      <w:r>
        <w:rPr>
          <w:rStyle w:val="Refdenotaalpie"/>
        </w:rPr>
        <w:footnoteRef/>
      </w:r>
      <w:r>
        <w:t xml:space="preserve"> </w:t>
      </w:r>
      <w:r>
        <w:rPr>
          <w:lang w:val="es-GT"/>
        </w:rPr>
        <w:t>Estrategia Nacional para la Prevención de la Desnutrición Crónica 2016-2020, página 29</w:t>
      </w:r>
    </w:p>
  </w:footnote>
  <w:footnote w:id="2">
    <w:p w:rsidR="00681744" w:rsidRPr="009309A7" w:rsidRDefault="00681744">
      <w:pPr>
        <w:pStyle w:val="Textonotapie"/>
        <w:rPr>
          <w:lang w:val="es-GT"/>
        </w:rPr>
      </w:pPr>
      <w:r>
        <w:rPr>
          <w:rStyle w:val="Refdenotaalpie"/>
        </w:rPr>
        <w:footnoteRef/>
      </w:r>
      <w:r>
        <w:t xml:space="preserve"> </w:t>
      </w:r>
      <w:r w:rsidRPr="009309A7">
        <w:t>http://www.sesan.gob.gt/wordpress/wp-content/uploads/2019/02/Manual-conceptual-del-Clasificador-Tematico-4-Reduccion-de-la-desnutricion.pdf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516AB"/>
    <w:multiLevelType w:val="hybridMultilevel"/>
    <w:tmpl w:val="1DF48460"/>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36691AE1"/>
    <w:multiLevelType w:val="hybridMultilevel"/>
    <w:tmpl w:val="BDF0539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15:restartNumberingAfterBreak="0">
    <w:nsid w:val="40E95B38"/>
    <w:multiLevelType w:val="hybridMultilevel"/>
    <w:tmpl w:val="66E85220"/>
    <w:lvl w:ilvl="0" w:tplc="100A0013">
      <w:start w:val="1"/>
      <w:numFmt w:val="upperRoman"/>
      <w:lvlText w:val="%1."/>
      <w:lvlJc w:val="righ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5AFD7422"/>
    <w:multiLevelType w:val="hybridMultilevel"/>
    <w:tmpl w:val="25D49074"/>
    <w:lvl w:ilvl="0" w:tplc="2054C13E">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15:restartNumberingAfterBreak="0">
    <w:nsid w:val="68BB16F8"/>
    <w:multiLevelType w:val="hybridMultilevel"/>
    <w:tmpl w:val="B8AE8F94"/>
    <w:lvl w:ilvl="0" w:tplc="2054C13E">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15:restartNumberingAfterBreak="0">
    <w:nsid w:val="68EF7246"/>
    <w:multiLevelType w:val="hybridMultilevel"/>
    <w:tmpl w:val="4CD4BD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D3F664B"/>
    <w:multiLevelType w:val="hybridMultilevel"/>
    <w:tmpl w:val="1B5CEC86"/>
    <w:lvl w:ilvl="0" w:tplc="100A0013">
      <w:start w:val="1"/>
      <w:numFmt w:val="upperRoman"/>
      <w:lvlText w:val="%1."/>
      <w:lvlJc w:val="righ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6FAF55A9"/>
    <w:multiLevelType w:val="hybridMultilevel"/>
    <w:tmpl w:val="1938FCA6"/>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15:restartNumberingAfterBreak="0">
    <w:nsid w:val="70F37575"/>
    <w:multiLevelType w:val="hybridMultilevel"/>
    <w:tmpl w:val="E1760B20"/>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15:restartNumberingAfterBreak="0">
    <w:nsid w:val="7CEC2DD3"/>
    <w:multiLevelType w:val="hybridMultilevel"/>
    <w:tmpl w:val="794485A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9"/>
  </w:num>
  <w:num w:numId="6">
    <w:abstractNumId w:val="7"/>
  </w:num>
  <w:num w:numId="7">
    <w:abstractNumId w:val="6"/>
  </w:num>
  <w:num w:numId="8">
    <w:abstractNumId w:val="2"/>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C9C"/>
    <w:rsid w:val="00000F85"/>
    <w:rsid w:val="00007AA2"/>
    <w:rsid w:val="0001242E"/>
    <w:rsid w:val="000124D4"/>
    <w:rsid w:val="000135CE"/>
    <w:rsid w:val="00013BDB"/>
    <w:rsid w:val="00024FD6"/>
    <w:rsid w:val="0003167F"/>
    <w:rsid w:val="0004534C"/>
    <w:rsid w:val="00046245"/>
    <w:rsid w:val="00052A8F"/>
    <w:rsid w:val="00052F58"/>
    <w:rsid w:val="00072F1B"/>
    <w:rsid w:val="000742DF"/>
    <w:rsid w:val="00074CBB"/>
    <w:rsid w:val="00077EF5"/>
    <w:rsid w:val="00081F8A"/>
    <w:rsid w:val="00087FB8"/>
    <w:rsid w:val="00090A60"/>
    <w:rsid w:val="00092223"/>
    <w:rsid w:val="00095F57"/>
    <w:rsid w:val="000A1B36"/>
    <w:rsid w:val="000A36DF"/>
    <w:rsid w:val="000B475F"/>
    <w:rsid w:val="000B5BEC"/>
    <w:rsid w:val="000C5E1D"/>
    <w:rsid w:val="000C7F71"/>
    <w:rsid w:val="000D2859"/>
    <w:rsid w:val="000D2DF6"/>
    <w:rsid w:val="000E3F00"/>
    <w:rsid w:val="000E4554"/>
    <w:rsid w:val="000E5F56"/>
    <w:rsid w:val="000F1355"/>
    <w:rsid w:val="00100AF7"/>
    <w:rsid w:val="00100E0B"/>
    <w:rsid w:val="00102205"/>
    <w:rsid w:val="00105769"/>
    <w:rsid w:val="0010604A"/>
    <w:rsid w:val="00111E50"/>
    <w:rsid w:val="00120FD9"/>
    <w:rsid w:val="00124FB2"/>
    <w:rsid w:val="00144844"/>
    <w:rsid w:val="0014615B"/>
    <w:rsid w:val="00170292"/>
    <w:rsid w:val="00171164"/>
    <w:rsid w:val="00171BDE"/>
    <w:rsid w:val="001765C4"/>
    <w:rsid w:val="0018067D"/>
    <w:rsid w:val="00190EB6"/>
    <w:rsid w:val="00190F0E"/>
    <w:rsid w:val="001936B7"/>
    <w:rsid w:val="00194A02"/>
    <w:rsid w:val="00196E83"/>
    <w:rsid w:val="001A15B9"/>
    <w:rsid w:val="001A3F24"/>
    <w:rsid w:val="001B11AE"/>
    <w:rsid w:val="001B12B4"/>
    <w:rsid w:val="001B1886"/>
    <w:rsid w:val="001B22FA"/>
    <w:rsid w:val="001B44C4"/>
    <w:rsid w:val="001B4BEB"/>
    <w:rsid w:val="001C3241"/>
    <w:rsid w:val="001C5717"/>
    <w:rsid w:val="001D072D"/>
    <w:rsid w:val="001E23F6"/>
    <w:rsid w:val="001F232F"/>
    <w:rsid w:val="001F4F54"/>
    <w:rsid w:val="002013B0"/>
    <w:rsid w:val="002022D6"/>
    <w:rsid w:val="002072B2"/>
    <w:rsid w:val="002103E2"/>
    <w:rsid w:val="0021102E"/>
    <w:rsid w:val="002124CF"/>
    <w:rsid w:val="002136A5"/>
    <w:rsid w:val="00214F90"/>
    <w:rsid w:val="002161C7"/>
    <w:rsid w:val="00216E66"/>
    <w:rsid w:val="00220967"/>
    <w:rsid w:val="0022218F"/>
    <w:rsid w:val="00226113"/>
    <w:rsid w:val="002302E7"/>
    <w:rsid w:val="00230A90"/>
    <w:rsid w:val="00233A7A"/>
    <w:rsid w:val="00253C9C"/>
    <w:rsid w:val="00260CCE"/>
    <w:rsid w:val="00272B3E"/>
    <w:rsid w:val="00276CA3"/>
    <w:rsid w:val="0028005B"/>
    <w:rsid w:val="002828DA"/>
    <w:rsid w:val="00283151"/>
    <w:rsid w:val="00286A1D"/>
    <w:rsid w:val="00291426"/>
    <w:rsid w:val="002916BF"/>
    <w:rsid w:val="00294270"/>
    <w:rsid w:val="00296C7E"/>
    <w:rsid w:val="00297675"/>
    <w:rsid w:val="002A104C"/>
    <w:rsid w:val="002A4BEE"/>
    <w:rsid w:val="002A61FF"/>
    <w:rsid w:val="002B31FE"/>
    <w:rsid w:val="002B4B9C"/>
    <w:rsid w:val="002B7DB3"/>
    <w:rsid w:val="002C3E5A"/>
    <w:rsid w:val="002C4D07"/>
    <w:rsid w:val="002D50D6"/>
    <w:rsid w:val="002D5E44"/>
    <w:rsid w:val="002E08EB"/>
    <w:rsid w:val="002E3E18"/>
    <w:rsid w:val="002F5B2E"/>
    <w:rsid w:val="002F5F55"/>
    <w:rsid w:val="002F6ECA"/>
    <w:rsid w:val="002F795C"/>
    <w:rsid w:val="002F798F"/>
    <w:rsid w:val="00322B02"/>
    <w:rsid w:val="00323790"/>
    <w:rsid w:val="00326730"/>
    <w:rsid w:val="00335192"/>
    <w:rsid w:val="00340542"/>
    <w:rsid w:val="00344E07"/>
    <w:rsid w:val="00351703"/>
    <w:rsid w:val="00352072"/>
    <w:rsid w:val="00353C46"/>
    <w:rsid w:val="00361A9A"/>
    <w:rsid w:val="00364A3D"/>
    <w:rsid w:val="0036584B"/>
    <w:rsid w:val="0038136B"/>
    <w:rsid w:val="003835D1"/>
    <w:rsid w:val="00386DF2"/>
    <w:rsid w:val="003A31A9"/>
    <w:rsid w:val="003A552F"/>
    <w:rsid w:val="003B20A6"/>
    <w:rsid w:val="003B45DA"/>
    <w:rsid w:val="003B4DA9"/>
    <w:rsid w:val="003B6092"/>
    <w:rsid w:val="003C4B3F"/>
    <w:rsid w:val="003D129A"/>
    <w:rsid w:val="003D1AF0"/>
    <w:rsid w:val="003E4698"/>
    <w:rsid w:val="003E567F"/>
    <w:rsid w:val="00400B25"/>
    <w:rsid w:val="0040100F"/>
    <w:rsid w:val="004015ED"/>
    <w:rsid w:val="00414034"/>
    <w:rsid w:val="00421AE1"/>
    <w:rsid w:val="004234F1"/>
    <w:rsid w:val="0042582A"/>
    <w:rsid w:val="0043177F"/>
    <w:rsid w:val="004319BC"/>
    <w:rsid w:val="00431FFD"/>
    <w:rsid w:val="0045227E"/>
    <w:rsid w:val="0045692A"/>
    <w:rsid w:val="00460614"/>
    <w:rsid w:val="004609A2"/>
    <w:rsid w:val="00470C6A"/>
    <w:rsid w:val="004720C8"/>
    <w:rsid w:val="00473133"/>
    <w:rsid w:val="00490CDF"/>
    <w:rsid w:val="0049649C"/>
    <w:rsid w:val="004A715E"/>
    <w:rsid w:val="004A7D97"/>
    <w:rsid w:val="004B483E"/>
    <w:rsid w:val="004B6134"/>
    <w:rsid w:val="004B6EFD"/>
    <w:rsid w:val="004C37A3"/>
    <w:rsid w:val="004C3F62"/>
    <w:rsid w:val="004C4406"/>
    <w:rsid w:val="004D3AFB"/>
    <w:rsid w:val="004D3DB2"/>
    <w:rsid w:val="004E333E"/>
    <w:rsid w:val="004E3AE0"/>
    <w:rsid w:val="004F290A"/>
    <w:rsid w:val="004F514E"/>
    <w:rsid w:val="004F603D"/>
    <w:rsid w:val="005077BE"/>
    <w:rsid w:val="00512936"/>
    <w:rsid w:val="00513FBB"/>
    <w:rsid w:val="0051461D"/>
    <w:rsid w:val="00521F00"/>
    <w:rsid w:val="005372F1"/>
    <w:rsid w:val="005377D2"/>
    <w:rsid w:val="00551E4C"/>
    <w:rsid w:val="00556F3C"/>
    <w:rsid w:val="005618D6"/>
    <w:rsid w:val="00566916"/>
    <w:rsid w:val="00567116"/>
    <w:rsid w:val="005844BF"/>
    <w:rsid w:val="005868D0"/>
    <w:rsid w:val="00593D49"/>
    <w:rsid w:val="005A6818"/>
    <w:rsid w:val="005B2870"/>
    <w:rsid w:val="005C1A62"/>
    <w:rsid w:val="005C3DAF"/>
    <w:rsid w:val="005C6E7E"/>
    <w:rsid w:val="005C7580"/>
    <w:rsid w:val="005D40B5"/>
    <w:rsid w:val="005D45DD"/>
    <w:rsid w:val="005D59EC"/>
    <w:rsid w:val="005E1283"/>
    <w:rsid w:val="005E746F"/>
    <w:rsid w:val="005F2B75"/>
    <w:rsid w:val="005F2FD4"/>
    <w:rsid w:val="00613E5A"/>
    <w:rsid w:val="006163E0"/>
    <w:rsid w:val="006211C4"/>
    <w:rsid w:val="00622B07"/>
    <w:rsid w:val="00626A6B"/>
    <w:rsid w:val="00643230"/>
    <w:rsid w:val="00651F25"/>
    <w:rsid w:val="00661064"/>
    <w:rsid w:val="00664051"/>
    <w:rsid w:val="00665A79"/>
    <w:rsid w:val="00670FEA"/>
    <w:rsid w:val="0068055C"/>
    <w:rsid w:val="00681744"/>
    <w:rsid w:val="0068774B"/>
    <w:rsid w:val="006957DA"/>
    <w:rsid w:val="00697862"/>
    <w:rsid w:val="006A2634"/>
    <w:rsid w:val="006A3A67"/>
    <w:rsid w:val="006A5A50"/>
    <w:rsid w:val="006A705B"/>
    <w:rsid w:val="006B7589"/>
    <w:rsid w:val="006C4235"/>
    <w:rsid w:val="006D7FB7"/>
    <w:rsid w:val="006E3F76"/>
    <w:rsid w:val="006E5CBB"/>
    <w:rsid w:val="006E5F99"/>
    <w:rsid w:val="006E766C"/>
    <w:rsid w:val="006F1F46"/>
    <w:rsid w:val="006F64FC"/>
    <w:rsid w:val="007153D3"/>
    <w:rsid w:val="00716A16"/>
    <w:rsid w:val="00716C70"/>
    <w:rsid w:val="00720729"/>
    <w:rsid w:val="00724F86"/>
    <w:rsid w:val="00726053"/>
    <w:rsid w:val="007337E7"/>
    <w:rsid w:val="00735C04"/>
    <w:rsid w:val="00740FEA"/>
    <w:rsid w:val="00741CD2"/>
    <w:rsid w:val="00745956"/>
    <w:rsid w:val="00746CE5"/>
    <w:rsid w:val="00760D70"/>
    <w:rsid w:val="00764362"/>
    <w:rsid w:val="00766861"/>
    <w:rsid w:val="00772275"/>
    <w:rsid w:val="007809BA"/>
    <w:rsid w:val="00780C95"/>
    <w:rsid w:val="00784257"/>
    <w:rsid w:val="00786430"/>
    <w:rsid w:val="00786552"/>
    <w:rsid w:val="00787460"/>
    <w:rsid w:val="00792B2A"/>
    <w:rsid w:val="00795041"/>
    <w:rsid w:val="007A6A84"/>
    <w:rsid w:val="007A6D22"/>
    <w:rsid w:val="007B1346"/>
    <w:rsid w:val="007B305A"/>
    <w:rsid w:val="007C1DD1"/>
    <w:rsid w:val="007C2108"/>
    <w:rsid w:val="007C6AC1"/>
    <w:rsid w:val="007D0032"/>
    <w:rsid w:val="007D18B7"/>
    <w:rsid w:val="007D3D2A"/>
    <w:rsid w:val="007E2847"/>
    <w:rsid w:val="007E29E9"/>
    <w:rsid w:val="007E4F5C"/>
    <w:rsid w:val="007F146B"/>
    <w:rsid w:val="007F3D85"/>
    <w:rsid w:val="007F472C"/>
    <w:rsid w:val="007F5D02"/>
    <w:rsid w:val="007F5DC2"/>
    <w:rsid w:val="007F6DB2"/>
    <w:rsid w:val="007F7CBE"/>
    <w:rsid w:val="0080184D"/>
    <w:rsid w:val="008031E2"/>
    <w:rsid w:val="008066C6"/>
    <w:rsid w:val="00807145"/>
    <w:rsid w:val="0082060E"/>
    <w:rsid w:val="008268AB"/>
    <w:rsid w:val="00831E81"/>
    <w:rsid w:val="00834FAD"/>
    <w:rsid w:val="0084605E"/>
    <w:rsid w:val="0084606A"/>
    <w:rsid w:val="008472E9"/>
    <w:rsid w:val="008512FC"/>
    <w:rsid w:val="00860251"/>
    <w:rsid w:val="00860AF6"/>
    <w:rsid w:val="0086713A"/>
    <w:rsid w:val="00874606"/>
    <w:rsid w:val="00882EE7"/>
    <w:rsid w:val="008A6788"/>
    <w:rsid w:val="008C0064"/>
    <w:rsid w:val="008C02AC"/>
    <w:rsid w:val="008C1E2F"/>
    <w:rsid w:val="008C3F94"/>
    <w:rsid w:val="008D60FB"/>
    <w:rsid w:val="008D6D5D"/>
    <w:rsid w:val="008D7B79"/>
    <w:rsid w:val="008E20CC"/>
    <w:rsid w:val="008E7114"/>
    <w:rsid w:val="008E7D71"/>
    <w:rsid w:val="008F194C"/>
    <w:rsid w:val="008F5007"/>
    <w:rsid w:val="008F5FC2"/>
    <w:rsid w:val="00907092"/>
    <w:rsid w:val="00916ACA"/>
    <w:rsid w:val="00925C1B"/>
    <w:rsid w:val="0092663F"/>
    <w:rsid w:val="009309A7"/>
    <w:rsid w:val="00931364"/>
    <w:rsid w:val="00932D15"/>
    <w:rsid w:val="00945371"/>
    <w:rsid w:val="00956371"/>
    <w:rsid w:val="00957EE8"/>
    <w:rsid w:val="00964039"/>
    <w:rsid w:val="00964132"/>
    <w:rsid w:val="00965281"/>
    <w:rsid w:val="00965C7A"/>
    <w:rsid w:val="00970A3E"/>
    <w:rsid w:val="00980BFB"/>
    <w:rsid w:val="00986D0F"/>
    <w:rsid w:val="00987606"/>
    <w:rsid w:val="00992DA3"/>
    <w:rsid w:val="009A0088"/>
    <w:rsid w:val="009B33C2"/>
    <w:rsid w:val="009B7CDA"/>
    <w:rsid w:val="009C2909"/>
    <w:rsid w:val="009D0857"/>
    <w:rsid w:val="009D2315"/>
    <w:rsid w:val="009E24E3"/>
    <w:rsid w:val="009E2A88"/>
    <w:rsid w:val="009F014B"/>
    <w:rsid w:val="009F48E9"/>
    <w:rsid w:val="009F56E9"/>
    <w:rsid w:val="009F7458"/>
    <w:rsid w:val="00A01D41"/>
    <w:rsid w:val="00A02190"/>
    <w:rsid w:val="00A03274"/>
    <w:rsid w:val="00A07FC6"/>
    <w:rsid w:val="00A12C5E"/>
    <w:rsid w:val="00A12D2C"/>
    <w:rsid w:val="00A14E48"/>
    <w:rsid w:val="00A2170B"/>
    <w:rsid w:val="00A23CBB"/>
    <w:rsid w:val="00A2742D"/>
    <w:rsid w:val="00A27A7B"/>
    <w:rsid w:val="00A36FA0"/>
    <w:rsid w:val="00A42DD6"/>
    <w:rsid w:val="00A436AD"/>
    <w:rsid w:val="00A52AF8"/>
    <w:rsid w:val="00A5435D"/>
    <w:rsid w:val="00A55617"/>
    <w:rsid w:val="00A55E2B"/>
    <w:rsid w:val="00A61FC1"/>
    <w:rsid w:val="00A711EA"/>
    <w:rsid w:val="00A73D29"/>
    <w:rsid w:val="00A769BD"/>
    <w:rsid w:val="00A8455F"/>
    <w:rsid w:val="00A87BF7"/>
    <w:rsid w:val="00A946C4"/>
    <w:rsid w:val="00A94868"/>
    <w:rsid w:val="00A963E2"/>
    <w:rsid w:val="00AA61BE"/>
    <w:rsid w:val="00AA78B7"/>
    <w:rsid w:val="00AB18E6"/>
    <w:rsid w:val="00AB299E"/>
    <w:rsid w:val="00AB4B67"/>
    <w:rsid w:val="00AB6B06"/>
    <w:rsid w:val="00AC03CE"/>
    <w:rsid w:val="00AC22C2"/>
    <w:rsid w:val="00AC79EB"/>
    <w:rsid w:val="00AD02A1"/>
    <w:rsid w:val="00AD6AB1"/>
    <w:rsid w:val="00AE0908"/>
    <w:rsid w:val="00AE3349"/>
    <w:rsid w:val="00AE4729"/>
    <w:rsid w:val="00AE47A9"/>
    <w:rsid w:val="00AF72B9"/>
    <w:rsid w:val="00B0652E"/>
    <w:rsid w:val="00B14149"/>
    <w:rsid w:val="00B16EDC"/>
    <w:rsid w:val="00B174D4"/>
    <w:rsid w:val="00B20903"/>
    <w:rsid w:val="00B37320"/>
    <w:rsid w:val="00B42392"/>
    <w:rsid w:val="00B440B2"/>
    <w:rsid w:val="00B52506"/>
    <w:rsid w:val="00B5626E"/>
    <w:rsid w:val="00B62D9C"/>
    <w:rsid w:val="00B66BEA"/>
    <w:rsid w:val="00B66F0A"/>
    <w:rsid w:val="00B7732D"/>
    <w:rsid w:val="00B97ABE"/>
    <w:rsid w:val="00B97AF7"/>
    <w:rsid w:val="00BA07A3"/>
    <w:rsid w:val="00BA1536"/>
    <w:rsid w:val="00BA1C83"/>
    <w:rsid w:val="00BB6128"/>
    <w:rsid w:val="00BC271A"/>
    <w:rsid w:val="00BC359F"/>
    <w:rsid w:val="00BD0ABE"/>
    <w:rsid w:val="00BD2661"/>
    <w:rsid w:val="00BD3C96"/>
    <w:rsid w:val="00BE4E20"/>
    <w:rsid w:val="00BF0E24"/>
    <w:rsid w:val="00BF43A4"/>
    <w:rsid w:val="00BF6402"/>
    <w:rsid w:val="00C044C3"/>
    <w:rsid w:val="00C16C7C"/>
    <w:rsid w:val="00C2149C"/>
    <w:rsid w:val="00C214C4"/>
    <w:rsid w:val="00C239E4"/>
    <w:rsid w:val="00C23C42"/>
    <w:rsid w:val="00C328C5"/>
    <w:rsid w:val="00C337DD"/>
    <w:rsid w:val="00C45ED9"/>
    <w:rsid w:val="00C46CB5"/>
    <w:rsid w:val="00C473C0"/>
    <w:rsid w:val="00C508B5"/>
    <w:rsid w:val="00C56995"/>
    <w:rsid w:val="00C64CDE"/>
    <w:rsid w:val="00C67027"/>
    <w:rsid w:val="00C80372"/>
    <w:rsid w:val="00C81CFE"/>
    <w:rsid w:val="00C83BDA"/>
    <w:rsid w:val="00C846E5"/>
    <w:rsid w:val="00C9370A"/>
    <w:rsid w:val="00C94829"/>
    <w:rsid w:val="00C95237"/>
    <w:rsid w:val="00C964DA"/>
    <w:rsid w:val="00CA4592"/>
    <w:rsid w:val="00CA6A9B"/>
    <w:rsid w:val="00CA6D27"/>
    <w:rsid w:val="00CB1923"/>
    <w:rsid w:val="00CC7255"/>
    <w:rsid w:val="00CD5341"/>
    <w:rsid w:val="00CE0666"/>
    <w:rsid w:val="00CE2389"/>
    <w:rsid w:val="00CF0CC9"/>
    <w:rsid w:val="00CF3A78"/>
    <w:rsid w:val="00CF5A9A"/>
    <w:rsid w:val="00D01F16"/>
    <w:rsid w:val="00D05545"/>
    <w:rsid w:val="00D14833"/>
    <w:rsid w:val="00D151BE"/>
    <w:rsid w:val="00D219B8"/>
    <w:rsid w:val="00D21D52"/>
    <w:rsid w:val="00D241EA"/>
    <w:rsid w:val="00D25979"/>
    <w:rsid w:val="00D30E42"/>
    <w:rsid w:val="00D322B7"/>
    <w:rsid w:val="00D323D3"/>
    <w:rsid w:val="00D3314F"/>
    <w:rsid w:val="00D35B65"/>
    <w:rsid w:val="00D44966"/>
    <w:rsid w:val="00D60ECF"/>
    <w:rsid w:val="00D61375"/>
    <w:rsid w:val="00D64120"/>
    <w:rsid w:val="00D66429"/>
    <w:rsid w:val="00D74F73"/>
    <w:rsid w:val="00D8250E"/>
    <w:rsid w:val="00D845A9"/>
    <w:rsid w:val="00D861DD"/>
    <w:rsid w:val="00D93CD1"/>
    <w:rsid w:val="00D95D1E"/>
    <w:rsid w:val="00DA2316"/>
    <w:rsid w:val="00DA33D4"/>
    <w:rsid w:val="00DA3ABE"/>
    <w:rsid w:val="00DA66FC"/>
    <w:rsid w:val="00DA767E"/>
    <w:rsid w:val="00DB2F5B"/>
    <w:rsid w:val="00DB33A8"/>
    <w:rsid w:val="00DB60CB"/>
    <w:rsid w:val="00DC0074"/>
    <w:rsid w:val="00DC4AA9"/>
    <w:rsid w:val="00DC59EF"/>
    <w:rsid w:val="00DC5E67"/>
    <w:rsid w:val="00DC702E"/>
    <w:rsid w:val="00DC7A64"/>
    <w:rsid w:val="00DD6D3E"/>
    <w:rsid w:val="00DF67BF"/>
    <w:rsid w:val="00E00B7D"/>
    <w:rsid w:val="00E03147"/>
    <w:rsid w:val="00E060D4"/>
    <w:rsid w:val="00E27188"/>
    <w:rsid w:val="00E272B3"/>
    <w:rsid w:val="00E34A60"/>
    <w:rsid w:val="00E36C0E"/>
    <w:rsid w:val="00E45BB5"/>
    <w:rsid w:val="00E60BC8"/>
    <w:rsid w:val="00E61A40"/>
    <w:rsid w:val="00E63A1D"/>
    <w:rsid w:val="00E72883"/>
    <w:rsid w:val="00E72E73"/>
    <w:rsid w:val="00E73344"/>
    <w:rsid w:val="00E7344D"/>
    <w:rsid w:val="00E747A7"/>
    <w:rsid w:val="00E8290C"/>
    <w:rsid w:val="00E83839"/>
    <w:rsid w:val="00EA526B"/>
    <w:rsid w:val="00EA6759"/>
    <w:rsid w:val="00EB41BE"/>
    <w:rsid w:val="00EB49E4"/>
    <w:rsid w:val="00EB5AAE"/>
    <w:rsid w:val="00EC52ED"/>
    <w:rsid w:val="00EE1618"/>
    <w:rsid w:val="00EE58F4"/>
    <w:rsid w:val="00EF5FD0"/>
    <w:rsid w:val="00F005FC"/>
    <w:rsid w:val="00F0796D"/>
    <w:rsid w:val="00F22A8A"/>
    <w:rsid w:val="00F244B6"/>
    <w:rsid w:val="00F30C31"/>
    <w:rsid w:val="00F34363"/>
    <w:rsid w:val="00F44EEC"/>
    <w:rsid w:val="00F50938"/>
    <w:rsid w:val="00F526D8"/>
    <w:rsid w:val="00F60213"/>
    <w:rsid w:val="00F7189E"/>
    <w:rsid w:val="00F7255C"/>
    <w:rsid w:val="00F76C89"/>
    <w:rsid w:val="00F81437"/>
    <w:rsid w:val="00F8350B"/>
    <w:rsid w:val="00F92BFE"/>
    <w:rsid w:val="00F9505F"/>
    <w:rsid w:val="00FA327A"/>
    <w:rsid w:val="00FA59FF"/>
    <w:rsid w:val="00FA5FD1"/>
    <w:rsid w:val="00FB0588"/>
    <w:rsid w:val="00FB1761"/>
    <w:rsid w:val="00FB3BD7"/>
    <w:rsid w:val="00FC4ACD"/>
    <w:rsid w:val="00FC4B38"/>
    <w:rsid w:val="00FC5517"/>
    <w:rsid w:val="00FC5FFA"/>
    <w:rsid w:val="00FC7430"/>
    <w:rsid w:val="00FD6B01"/>
    <w:rsid w:val="00FD6D66"/>
    <w:rsid w:val="00FE02F7"/>
    <w:rsid w:val="00FE634D"/>
    <w:rsid w:val="00FE6784"/>
    <w:rsid w:val="00FF6CBD"/>
    <w:rsid w:val="00FF7921"/>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767F39-41CF-4B56-977F-298EE972A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C9C"/>
  </w:style>
  <w:style w:type="paragraph" w:styleId="Ttulo1">
    <w:name w:val="heading 1"/>
    <w:basedOn w:val="Normal"/>
    <w:next w:val="Normal"/>
    <w:link w:val="Ttulo1Car"/>
    <w:uiPriority w:val="9"/>
    <w:qFormat/>
    <w:rsid w:val="002302E7"/>
    <w:pPr>
      <w:keepNext/>
      <w:keepLines/>
      <w:spacing w:before="240" w:after="0"/>
      <w:jc w:val="center"/>
      <w:outlineLvl w:val="0"/>
    </w:pPr>
    <w:rPr>
      <w:rFonts w:asciiTheme="majorHAnsi" w:eastAsiaTheme="majorEastAsia" w:hAnsiTheme="majorHAnsi" w:cstheme="majorBidi"/>
      <w:b/>
      <w:color w:val="2E74B5" w:themeColor="accent1" w:themeShade="BF"/>
      <w:sz w:val="32"/>
      <w:szCs w:val="32"/>
    </w:rPr>
  </w:style>
  <w:style w:type="paragraph" w:styleId="Ttulo2">
    <w:name w:val="heading 2"/>
    <w:basedOn w:val="Normal"/>
    <w:next w:val="Normal"/>
    <w:link w:val="Ttulo2Car"/>
    <w:uiPriority w:val="9"/>
    <w:unhideWhenUsed/>
    <w:qFormat/>
    <w:rsid w:val="002E3E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decuadrcula7concolores-nfasis5">
    <w:name w:val="Grid Table 7 Colorful Accent 5"/>
    <w:basedOn w:val="Tablanormal"/>
    <w:uiPriority w:val="52"/>
    <w:rsid w:val="00214F90"/>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anormal3">
    <w:name w:val="Plain Table 3"/>
    <w:basedOn w:val="Tablanormal"/>
    <w:uiPriority w:val="43"/>
    <w:rsid w:val="00214F9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delista5oscura-nfasis5">
    <w:name w:val="List Table 5 Dark Accent 5"/>
    <w:basedOn w:val="Tablanormal"/>
    <w:uiPriority w:val="50"/>
    <w:rsid w:val="00214F90"/>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cuadrcula5oscura-nfasis5">
    <w:name w:val="Grid Table 5 Dark Accent 5"/>
    <w:basedOn w:val="Tablanormal"/>
    <w:uiPriority w:val="50"/>
    <w:rsid w:val="00214F9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ladecuadrcula7concolores-nfasis1">
    <w:name w:val="Grid Table 7 Colorful Accent 1"/>
    <w:basedOn w:val="Tablanormal"/>
    <w:uiPriority w:val="52"/>
    <w:rsid w:val="00FB1761"/>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adecuadrcula7concolores">
    <w:name w:val="Grid Table 7 Colorful"/>
    <w:basedOn w:val="Tablanormal"/>
    <w:uiPriority w:val="52"/>
    <w:rsid w:val="00FB176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cuadrcula5oscura-nfasis3">
    <w:name w:val="Grid Table 5 Dark Accent 3"/>
    <w:basedOn w:val="Tablanormal"/>
    <w:uiPriority w:val="50"/>
    <w:rsid w:val="00FB176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adecuadrcula5oscura">
    <w:name w:val="Grid Table 5 Dark"/>
    <w:basedOn w:val="Tablanormal"/>
    <w:uiPriority w:val="50"/>
    <w:rsid w:val="008C3F9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decuadrcula5oscura-nfasis1">
    <w:name w:val="Grid Table 5 Dark Accent 1"/>
    <w:basedOn w:val="Tablanormal"/>
    <w:uiPriority w:val="50"/>
    <w:rsid w:val="008C3F9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adecuadrcula5oscura-nfasis4">
    <w:name w:val="Grid Table 5 Dark Accent 4"/>
    <w:basedOn w:val="Tablanormal"/>
    <w:uiPriority w:val="50"/>
    <w:rsid w:val="008C3F9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adecuadrcula6concolores-nfasis3">
    <w:name w:val="Grid Table 6 Colorful Accent 3"/>
    <w:basedOn w:val="Tablanormal"/>
    <w:uiPriority w:val="51"/>
    <w:rsid w:val="008C3F9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7concolores-nfasis3">
    <w:name w:val="Grid Table 7 Colorful Accent 3"/>
    <w:basedOn w:val="Tablanormal"/>
    <w:uiPriority w:val="52"/>
    <w:rsid w:val="008C3F9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character" w:customStyle="1" w:styleId="Ttulo1Car">
    <w:name w:val="Título 1 Car"/>
    <w:basedOn w:val="Fuentedeprrafopredeter"/>
    <w:link w:val="Ttulo1"/>
    <w:uiPriority w:val="9"/>
    <w:rsid w:val="002302E7"/>
    <w:rPr>
      <w:rFonts w:asciiTheme="majorHAnsi" w:eastAsiaTheme="majorEastAsia" w:hAnsiTheme="majorHAnsi" w:cstheme="majorBidi"/>
      <w:b/>
      <w:color w:val="2E74B5" w:themeColor="accent1" w:themeShade="BF"/>
      <w:sz w:val="32"/>
      <w:szCs w:val="32"/>
    </w:rPr>
  </w:style>
  <w:style w:type="paragraph" w:styleId="Prrafodelista">
    <w:name w:val="List Paragraph"/>
    <w:basedOn w:val="Normal"/>
    <w:uiPriority w:val="34"/>
    <w:qFormat/>
    <w:rsid w:val="00F9505F"/>
    <w:pPr>
      <w:ind w:left="720"/>
      <w:contextualSpacing/>
    </w:pPr>
  </w:style>
  <w:style w:type="table" w:styleId="Tablaconcuadrcula">
    <w:name w:val="Table Grid"/>
    <w:basedOn w:val="Tablanormal"/>
    <w:uiPriority w:val="39"/>
    <w:rsid w:val="001B4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53C46"/>
    <w:pPr>
      <w:spacing w:before="100" w:beforeAutospacing="1" w:after="100" w:afterAutospacing="1" w:line="240" w:lineRule="auto"/>
    </w:pPr>
    <w:rPr>
      <w:rFonts w:ascii="Times New Roman" w:eastAsiaTheme="minorEastAsia" w:hAnsi="Times New Roman" w:cs="Times New Roman"/>
      <w:sz w:val="24"/>
      <w:szCs w:val="24"/>
      <w:lang w:val="es-ES" w:eastAsia="es-ES"/>
    </w:rPr>
  </w:style>
  <w:style w:type="paragraph" w:styleId="Textonotapie">
    <w:name w:val="footnote text"/>
    <w:basedOn w:val="Normal"/>
    <w:link w:val="TextonotapieCar"/>
    <w:uiPriority w:val="99"/>
    <w:semiHidden/>
    <w:unhideWhenUsed/>
    <w:rsid w:val="00D3314F"/>
    <w:pPr>
      <w:spacing w:after="0" w:line="240" w:lineRule="auto"/>
    </w:pPr>
    <w:rPr>
      <w:sz w:val="20"/>
      <w:szCs w:val="20"/>
      <w:lang w:val="es-ES"/>
    </w:rPr>
  </w:style>
  <w:style w:type="character" w:customStyle="1" w:styleId="TextonotapieCar">
    <w:name w:val="Texto nota pie Car"/>
    <w:basedOn w:val="Fuentedeprrafopredeter"/>
    <w:link w:val="Textonotapie"/>
    <w:uiPriority w:val="99"/>
    <w:semiHidden/>
    <w:rsid w:val="00D3314F"/>
    <w:rPr>
      <w:sz w:val="20"/>
      <w:szCs w:val="20"/>
      <w:lang w:val="es-ES"/>
    </w:rPr>
  </w:style>
  <w:style w:type="character" w:styleId="Refdenotaalpie">
    <w:name w:val="footnote reference"/>
    <w:basedOn w:val="Fuentedeprrafopredeter"/>
    <w:uiPriority w:val="99"/>
    <w:semiHidden/>
    <w:unhideWhenUsed/>
    <w:rsid w:val="00D3314F"/>
    <w:rPr>
      <w:vertAlign w:val="superscript"/>
    </w:rPr>
  </w:style>
  <w:style w:type="table" w:styleId="Tabladecuadrcula3-nfasis1">
    <w:name w:val="Grid Table 3 Accent 1"/>
    <w:basedOn w:val="Tablanormal"/>
    <w:uiPriority w:val="48"/>
    <w:rsid w:val="001B188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character" w:customStyle="1" w:styleId="Ttulo2Car">
    <w:name w:val="Título 2 Car"/>
    <w:basedOn w:val="Fuentedeprrafopredeter"/>
    <w:link w:val="Ttulo2"/>
    <w:uiPriority w:val="9"/>
    <w:rsid w:val="002E3E18"/>
    <w:rPr>
      <w:rFonts w:asciiTheme="majorHAnsi" w:eastAsiaTheme="majorEastAsia" w:hAnsiTheme="majorHAnsi" w:cstheme="majorBidi"/>
      <w:color w:val="2E74B5" w:themeColor="accent1" w:themeShade="BF"/>
      <w:sz w:val="26"/>
      <w:szCs w:val="26"/>
    </w:rPr>
  </w:style>
  <w:style w:type="paragraph" w:styleId="Sinespaciado">
    <w:name w:val="No Spacing"/>
    <w:link w:val="SinespaciadoCar"/>
    <w:uiPriority w:val="1"/>
    <w:qFormat/>
    <w:rsid w:val="00074CBB"/>
    <w:pPr>
      <w:spacing w:after="0" w:line="240" w:lineRule="auto"/>
    </w:pPr>
    <w:rPr>
      <w:rFonts w:eastAsiaTheme="minorEastAsia"/>
      <w:lang w:eastAsia="es-GT"/>
    </w:rPr>
  </w:style>
  <w:style w:type="character" w:customStyle="1" w:styleId="SinespaciadoCar">
    <w:name w:val="Sin espaciado Car"/>
    <w:basedOn w:val="Fuentedeprrafopredeter"/>
    <w:link w:val="Sinespaciado"/>
    <w:uiPriority w:val="1"/>
    <w:rsid w:val="00074CBB"/>
    <w:rPr>
      <w:rFonts w:eastAsiaTheme="minorEastAsia"/>
      <w:lang w:eastAsia="es-GT"/>
    </w:rPr>
  </w:style>
  <w:style w:type="paragraph" w:styleId="TtulodeTDC">
    <w:name w:val="TOC Heading"/>
    <w:basedOn w:val="Ttulo1"/>
    <w:next w:val="Normal"/>
    <w:uiPriority w:val="39"/>
    <w:unhideWhenUsed/>
    <w:qFormat/>
    <w:rsid w:val="00970A3E"/>
    <w:pPr>
      <w:jc w:val="left"/>
      <w:outlineLvl w:val="9"/>
    </w:pPr>
    <w:rPr>
      <w:lang w:eastAsia="es-GT"/>
    </w:rPr>
  </w:style>
  <w:style w:type="paragraph" w:styleId="TDC1">
    <w:name w:val="toc 1"/>
    <w:basedOn w:val="Normal"/>
    <w:next w:val="Normal"/>
    <w:autoRedefine/>
    <w:uiPriority w:val="39"/>
    <w:unhideWhenUsed/>
    <w:rsid w:val="00970A3E"/>
    <w:pPr>
      <w:spacing w:after="100"/>
    </w:pPr>
  </w:style>
  <w:style w:type="paragraph" w:styleId="TDC2">
    <w:name w:val="toc 2"/>
    <w:basedOn w:val="Normal"/>
    <w:next w:val="Normal"/>
    <w:autoRedefine/>
    <w:uiPriority w:val="39"/>
    <w:unhideWhenUsed/>
    <w:rsid w:val="00970A3E"/>
    <w:pPr>
      <w:spacing w:after="100"/>
      <w:ind w:left="220"/>
    </w:pPr>
  </w:style>
  <w:style w:type="character" w:styleId="Hipervnculo">
    <w:name w:val="Hyperlink"/>
    <w:basedOn w:val="Fuentedeprrafopredeter"/>
    <w:uiPriority w:val="99"/>
    <w:unhideWhenUsed/>
    <w:rsid w:val="00970A3E"/>
    <w:rPr>
      <w:color w:val="0563C1" w:themeColor="hyperlink"/>
      <w:u w:val="single"/>
    </w:rPr>
  </w:style>
  <w:style w:type="paragraph" w:styleId="Textodeglobo">
    <w:name w:val="Balloon Text"/>
    <w:basedOn w:val="Normal"/>
    <w:link w:val="TextodegloboCar"/>
    <w:uiPriority w:val="99"/>
    <w:semiHidden/>
    <w:unhideWhenUsed/>
    <w:rsid w:val="001C57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5717"/>
    <w:rPr>
      <w:rFonts w:ascii="Segoe UI" w:hAnsi="Segoe UI" w:cs="Segoe UI"/>
      <w:sz w:val="18"/>
      <w:szCs w:val="18"/>
    </w:rPr>
  </w:style>
  <w:style w:type="paragraph" w:styleId="Encabezado">
    <w:name w:val="header"/>
    <w:basedOn w:val="Normal"/>
    <w:link w:val="EncabezadoCar"/>
    <w:uiPriority w:val="99"/>
    <w:unhideWhenUsed/>
    <w:rsid w:val="006E5C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5CBB"/>
  </w:style>
  <w:style w:type="paragraph" w:styleId="Piedepgina">
    <w:name w:val="footer"/>
    <w:basedOn w:val="Normal"/>
    <w:link w:val="PiedepginaCar"/>
    <w:uiPriority w:val="99"/>
    <w:unhideWhenUsed/>
    <w:rsid w:val="006E5C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5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73075">
      <w:bodyDiv w:val="1"/>
      <w:marLeft w:val="0"/>
      <w:marRight w:val="0"/>
      <w:marTop w:val="0"/>
      <w:marBottom w:val="0"/>
      <w:divBdr>
        <w:top w:val="none" w:sz="0" w:space="0" w:color="auto"/>
        <w:left w:val="none" w:sz="0" w:space="0" w:color="auto"/>
        <w:bottom w:val="none" w:sz="0" w:space="0" w:color="auto"/>
        <w:right w:val="none" w:sz="0" w:space="0" w:color="auto"/>
      </w:divBdr>
    </w:div>
    <w:div w:id="192041598">
      <w:bodyDiv w:val="1"/>
      <w:marLeft w:val="0"/>
      <w:marRight w:val="0"/>
      <w:marTop w:val="0"/>
      <w:marBottom w:val="0"/>
      <w:divBdr>
        <w:top w:val="none" w:sz="0" w:space="0" w:color="auto"/>
        <w:left w:val="none" w:sz="0" w:space="0" w:color="auto"/>
        <w:bottom w:val="none" w:sz="0" w:space="0" w:color="auto"/>
        <w:right w:val="none" w:sz="0" w:space="0" w:color="auto"/>
      </w:divBdr>
    </w:div>
    <w:div w:id="215430518">
      <w:bodyDiv w:val="1"/>
      <w:marLeft w:val="0"/>
      <w:marRight w:val="0"/>
      <w:marTop w:val="0"/>
      <w:marBottom w:val="0"/>
      <w:divBdr>
        <w:top w:val="none" w:sz="0" w:space="0" w:color="auto"/>
        <w:left w:val="none" w:sz="0" w:space="0" w:color="auto"/>
        <w:bottom w:val="none" w:sz="0" w:space="0" w:color="auto"/>
        <w:right w:val="none" w:sz="0" w:space="0" w:color="auto"/>
      </w:divBdr>
    </w:div>
    <w:div w:id="231736894">
      <w:bodyDiv w:val="1"/>
      <w:marLeft w:val="0"/>
      <w:marRight w:val="0"/>
      <w:marTop w:val="0"/>
      <w:marBottom w:val="0"/>
      <w:divBdr>
        <w:top w:val="none" w:sz="0" w:space="0" w:color="auto"/>
        <w:left w:val="none" w:sz="0" w:space="0" w:color="auto"/>
        <w:bottom w:val="none" w:sz="0" w:space="0" w:color="auto"/>
        <w:right w:val="none" w:sz="0" w:space="0" w:color="auto"/>
      </w:divBdr>
    </w:div>
    <w:div w:id="367029017">
      <w:bodyDiv w:val="1"/>
      <w:marLeft w:val="0"/>
      <w:marRight w:val="0"/>
      <w:marTop w:val="0"/>
      <w:marBottom w:val="0"/>
      <w:divBdr>
        <w:top w:val="none" w:sz="0" w:space="0" w:color="auto"/>
        <w:left w:val="none" w:sz="0" w:space="0" w:color="auto"/>
        <w:bottom w:val="none" w:sz="0" w:space="0" w:color="auto"/>
        <w:right w:val="none" w:sz="0" w:space="0" w:color="auto"/>
      </w:divBdr>
    </w:div>
    <w:div w:id="447814528">
      <w:bodyDiv w:val="1"/>
      <w:marLeft w:val="0"/>
      <w:marRight w:val="0"/>
      <w:marTop w:val="0"/>
      <w:marBottom w:val="0"/>
      <w:divBdr>
        <w:top w:val="none" w:sz="0" w:space="0" w:color="auto"/>
        <w:left w:val="none" w:sz="0" w:space="0" w:color="auto"/>
        <w:bottom w:val="none" w:sz="0" w:space="0" w:color="auto"/>
        <w:right w:val="none" w:sz="0" w:space="0" w:color="auto"/>
      </w:divBdr>
    </w:div>
    <w:div w:id="553541921">
      <w:bodyDiv w:val="1"/>
      <w:marLeft w:val="0"/>
      <w:marRight w:val="0"/>
      <w:marTop w:val="0"/>
      <w:marBottom w:val="0"/>
      <w:divBdr>
        <w:top w:val="none" w:sz="0" w:space="0" w:color="auto"/>
        <w:left w:val="none" w:sz="0" w:space="0" w:color="auto"/>
        <w:bottom w:val="none" w:sz="0" w:space="0" w:color="auto"/>
        <w:right w:val="none" w:sz="0" w:space="0" w:color="auto"/>
      </w:divBdr>
    </w:div>
    <w:div w:id="582226386">
      <w:bodyDiv w:val="1"/>
      <w:marLeft w:val="0"/>
      <w:marRight w:val="0"/>
      <w:marTop w:val="0"/>
      <w:marBottom w:val="0"/>
      <w:divBdr>
        <w:top w:val="none" w:sz="0" w:space="0" w:color="auto"/>
        <w:left w:val="none" w:sz="0" w:space="0" w:color="auto"/>
        <w:bottom w:val="none" w:sz="0" w:space="0" w:color="auto"/>
        <w:right w:val="none" w:sz="0" w:space="0" w:color="auto"/>
      </w:divBdr>
    </w:div>
    <w:div w:id="602962341">
      <w:bodyDiv w:val="1"/>
      <w:marLeft w:val="0"/>
      <w:marRight w:val="0"/>
      <w:marTop w:val="0"/>
      <w:marBottom w:val="0"/>
      <w:divBdr>
        <w:top w:val="none" w:sz="0" w:space="0" w:color="auto"/>
        <w:left w:val="none" w:sz="0" w:space="0" w:color="auto"/>
        <w:bottom w:val="none" w:sz="0" w:space="0" w:color="auto"/>
        <w:right w:val="none" w:sz="0" w:space="0" w:color="auto"/>
      </w:divBdr>
    </w:div>
    <w:div w:id="731544376">
      <w:bodyDiv w:val="1"/>
      <w:marLeft w:val="0"/>
      <w:marRight w:val="0"/>
      <w:marTop w:val="0"/>
      <w:marBottom w:val="0"/>
      <w:divBdr>
        <w:top w:val="none" w:sz="0" w:space="0" w:color="auto"/>
        <w:left w:val="none" w:sz="0" w:space="0" w:color="auto"/>
        <w:bottom w:val="none" w:sz="0" w:space="0" w:color="auto"/>
        <w:right w:val="none" w:sz="0" w:space="0" w:color="auto"/>
      </w:divBdr>
    </w:div>
    <w:div w:id="1094086926">
      <w:bodyDiv w:val="1"/>
      <w:marLeft w:val="0"/>
      <w:marRight w:val="0"/>
      <w:marTop w:val="0"/>
      <w:marBottom w:val="0"/>
      <w:divBdr>
        <w:top w:val="none" w:sz="0" w:space="0" w:color="auto"/>
        <w:left w:val="none" w:sz="0" w:space="0" w:color="auto"/>
        <w:bottom w:val="none" w:sz="0" w:space="0" w:color="auto"/>
        <w:right w:val="none" w:sz="0" w:space="0" w:color="auto"/>
      </w:divBdr>
    </w:div>
    <w:div w:id="1108699476">
      <w:bodyDiv w:val="1"/>
      <w:marLeft w:val="0"/>
      <w:marRight w:val="0"/>
      <w:marTop w:val="0"/>
      <w:marBottom w:val="0"/>
      <w:divBdr>
        <w:top w:val="none" w:sz="0" w:space="0" w:color="auto"/>
        <w:left w:val="none" w:sz="0" w:space="0" w:color="auto"/>
        <w:bottom w:val="none" w:sz="0" w:space="0" w:color="auto"/>
        <w:right w:val="none" w:sz="0" w:space="0" w:color="auto"/>
      </w:divBdr>
    </w:div>
    <w:div w:id="1206865476">
      <w:bodyDiv w:val="1"/>
      <w:marLeft w:val="0"/>
      <w:marRight w:val="0"/>
      <w:marTop w:val="0"/>
      <w:marBottom w:val="0"/>
      <w:divBdr>
        <w:top w:val="none" w:sz="0" w:space="0" w:color="auto"/>
        <w:left w:val="none" w:sz="0" w:space="0" w:color="auto"/>
        <w:bottom w:val="none" w:sz="0" w:space="0" w:color="auto"/>
        <w:right w:val="none" w:sz="0" w:space="0" w:color="auto"/>
      </w:divBdr>
    </w:div>
    <w:div w:id="1207596517">
      <w:bodyDiv w:val="1"/>
      <w:marLeft w:val="0"/>
      <w:marRight w:val="0"/>
      <w:marTop w:val="0"/>
      <w:marBottom w:val="0"/>
      <w:divBdr>
        <w:top w:val="none" w:sz="0" w:space="0" w:color="auto"/>
        <w:left w:val="none" w:sz="0" w:space="0" w:color="auto"/>
        <w:bottom w:val="none" w:sz="0" w:space="0" w:color="auto"/>
        <w:right w:val="none" w:sz="0" w:space="0" w:color="auto"/>
      </w:divBdr>
    </w:div>
    <w:div w:id="1274361205">
      <w:bodyDiv w:val="1"/>
      <w:marLeft w:val="0"/>
      <w:marRight w:val="0"/>
      <w:marTop w:val="0"/>
      <w:marBottom w:val="0"/>
      <w:divBdr>
        <w:top w:val="none" w:sz="0" w:space="0" w:color="auto"/>
        <w:left w:val="none" w:sz="0" w:space="0" w:color="auto"/>
        <w:bottom w:val="none" w:sz="0" w:space="0" w:color="auto"/>
        <w:right w:val="none" w:sz="0" w:space="0" w:color="auto"/>
      </w:divBdr>
    </w:div>
    <w:div w:id="1305694954">
      <w:bodyDiv w:val="1"/>
      <w:marLeft w:val="0"/>
      <w:marRight w:val="0"/>
      <w:marTop w:val="0"/>
      <w:marBottom w:val="0"/>
      <w:divBdr>
        <w:top w:val="none" w:sz="0" w:space="0" w:color="auto"/>
        <w:left w:val="none" w:sz="0" w:space="0" w:color="auto"/>
        <w:bottom w:val="none" w:sz="0" w:space="0" w:color="auto"/>
        <w:right w:val="none" w:sz="0" w:space="0" w:color="auto"/>
      </w:divBdr>
    </w:div>
    <w:div w:id="1354260664">
      <w:bodyDiv w:val="1"/>
      <w:marLeft w:val="0"/>
      <w:marRight w:val="0"/>
      <w:marTop w:val="0"/>
      <w:marBottom w:val="0"/>
      <w:divBdr>
        <w:top w:val="none" w:sz="0" w:space="0" w:color="auto"/>
        <w:left w:val="none" w:sz="0" w:space="0" w:color="auto"/>
        <w:bottom w:val="none" w:sz="0" w:space="0" w:color="auto"/>
        <w:right w:val="none" w:sz="0" w:space="0" w:color="auto"/>
      </w:divBdr>
    </w:div>
    <w:div w:id="1438913484">
      <w:bodyDiv w:val="1"/>
      <w:marLeft w:val="0"/>
      <w:marRight w:val="0"/>
      <w:marTop w:val="0"/>
      <w:marBottom w:val="0"/>
      <w:divBdr>
        <w:top w:val="none" w:sz="0" w:space="0" w:color="auto"/>
        <w:left w:val="none" w:sz="0" w:space="0" w:color="auto"/>
        <w:bottom w:val="none" w:sz="0" w:space="0" w:color="auto"/>
        <w:right w:val="none" w:sz="0" w:space="0" w:color="auto"/>
      </w:divBdr>
    </w:div>
    <w:div w:id="1538347016">
      <w:bodyDiv w:val="1"/>
      <w:marLeft w:val="0"/>
      <w:marRight w:val="0"/>
      <w:marTop w:val="0"/>
      <w:marBottom w:val="0"/>
      <w:divBdr>
        <w:top w:val="none" w:sz="0" w:space="0" w:color="auto"/>
        <w:left w:val="none" w:sz="0" w:space="0" w:color="auto"/>
        <w:bottom w:val="none" w:sz="0" w:space="0" w:color="auto"/>
        <w:right w:val="none" w:sz="0" w:space="0" w:color="auto"/>
      </w:divBdr>
    </w:div>
    <w:div w:id="1620598866">
      <w:bodyDiv w:val="1"/>
      <w:marLeft w:val="0"/>
      <w:marRight w:val="0"/>
      <w:marTop w:val="0"/>
      <w:marBottom w:val="0"/>
      <w:divBdr>
        <w:top w:val="none" w:sz="0" w:space="0" w:color="auto"/>
        <w:left w:val="none" w:sz="0" w:space="0" w:color="auto"/>
        <w:bottom w:val="none" w:sz="0" w:space="0" w:color="auto"/>
        <w:right w:val="none" w:sz="0" w:space="0" w:color="auto"/>
      </w:divBdr>
    </w:div>
    <w:div w:id="1667629295">
      <w:bodyDiv w:val="1"/>
      <w:marLeft w:val="0"/>
      <w:marRight w:val="0"/>
      <w:marTop w:val="0"/>
      <w:marBottom w:val="0"/>
      <w:divBdr>
        <w:top w:val="none" w:sz="0" w:space="0" w:color="auto"/>
        <w:left w:val="none" w:sz="0" w:space="0" w:color="auto"/>
        <w:bottom w:val="none" w:sz="0" w:space="0" w:color="auto"/>
        <w:right w:val="none" w:sz="0" w:space="0" w:color="auto"/>
      </w:divBdr>
    </w:div>
    <w:div w:id="1720548051">
      <w:bodyDiv w:val="1"/>
      <w:marLeft w:val="0"/>
      <w:marRight w:val="0"/>
      <w:marTop w:val="0"/>
      <w:marBottom w:val="0"/>
      <w:divBdr>
        <w:top w:val="none" w:sz="0" w:space="0" w:color="auto"/>
        <w:left w:val="none" w:sz="0" w:space="0" w:color="auto"/>
        <w:bottom w:val="none" w:sz="0" w:space="0" w:color="auto"/>
        <w:right w:val="none" w:sz="0" w:space="0" w:color="auto"/>
      </w:divBdr>
    </w:div>
    <w:div w:id="1757902306">
      <w:bodyDiv w:val="1"/>
      <w:marLeft w:val="0"/>
      <w:marRight w:val="0"/>
      <w:marTop w:val="0"/>
      <w:marBottom w:val="0"/>
      <w:divBdr>
        <w:top w:val="none" w:sz="0" w:space="0" w:color="auto"/>
        <w:left w:val="none" w:sz="0" w:space="0" w:color="auto"/>
        <w:bottom w:val="none" w:sz="0" w:space="0" w:color="auto"/>
        <w:right w:val="none" w:sz="0" w:space="0" w:color="auto"/>
      </w:divBdr>
    </w:div>
    <w:div w:id="1767920515">
      <w:bodyDiv w:val="1"/>
      <w:marLeft w:val="0"/>
      <w:marRight w:val="0"/>
      <w:marTop w:val="0"/>
      <w:marBottom w:val="0"/>
      <w:divBdr>
        <w:top w:val="none" w:sz="0" w:space="0" w:color="auto"/>
        <w:left w:val="none" w:sz="0" w:space="0" w:color="auto"/>
        <w:bottom w:val="none" w:sz="0" w:space="0" w:color="auto"/>
        <w:right w:val="none" w:sz="0" w:space="0" w:color="auto"/>
      </w:divBdr>
    </w:div>
    <w:div w:id="1871263331">
      <w:bodyDiv w:val="1"/>
      <w:marLeft w:val="0"/>
      <w:marRight w:val="0"/>
      <w:marTop w:val="0"/>
      <w:marBottom w:val="0"/>
      <w:divBdr>
        <w:top w:val="none" w:sz="0" w:space="0" w:color="auto"/>
        <w:left w:val="none" w:sz="0" w:space="0" w:color="auto"/>
        <w:bottom w:val="none" w:sz="0" w:space="0" w:color="auto"/>
        <w:right w:val="none" w:sz="0" w:space="0" w:color="auto"/>
      </w:divBdr>
    </w:div>
    <w:div w:id="1943026368">
      <w:bodyDiv w:val="1"/>
      <w:marLeft w:val="0"/>
      <w:marRight w:val="0"/>
      <w:marTop w:val="0"/>
      <w:marBottom w:val="0"/>
      <w:divBdr>
        <w:top w:val="none" w:sz="0" w:space="0" w:color="auto"/>
        <w:left w:val="none" w:sz="0" w:space="0" w:color="auto"/>
        <w:bottom w:val="none" w:sz="0" w:space="0" w:color="auto"/>
        <w:right w:val="none" w:sz="0" w:space="0" w:color="auto"/>
      </w:divBdr>
    </w:div>
    <w:div w:id="1978139583">
      <w:bodyDiv w:val="1"/>
      <w:marLeft w:val="0"/>
      <w:marRight w:val="0"/>
      <w:marTop w:val="0"/>
      <w:marBottom w:val="0"/>
      <w:divBdr>
        <w:top w:val="none" w:sz="0" w:space="0" w:color="auto"/>
        <w:left w:val="none" w:sz="0" w:space="0" w:color="auto"/>
        <w:bottom w:val="none" w:sz="0" w:space="0" w:color="auto"/>
        <w:right w:val="none" w:sz="0" w:space="0" w:color="auto"/>
      </w:divBdr>
    </w:div>
    <w:div w:id="2002538943">
      <w:bodyDiv w:val="1"/>
      <w:marLeft w:val="0"/>
      <w:marRight w:val="0"/>
      <w:marTop w:val="0"/>
      <w:marBottom w:val="0"/>
      <w:divBdr>
        <w:top w:val="none" w:sz="0" w:space="0" w:color="auto"/>
        <w:left w:val="none" w:sz="0" w:space="0" w:color="auto"/>
        <w:bottom w:val="none" w:sz="0" w:space="0" w:color="auto"/>
        <w:right w:val="none" w:sz="0" w:space="0" w:color="auto"/>
      </w:divBdr>
    </w:div>
    <w:div w:id="2002611950">
      <w:bodyDiv w:val="1"/>
      <w:marLeft w:val="0"/>
      <w:marRight w:val="0"/>
      <w:marTop w:val="0"/>
      <w:marBottom w:val="0"/>
      <w:divBdr>
        <w:top w:val="none" w:sz="0" w:space="0" w:color="auto"/>
        <w:left w:val="none" w:sz="0" w:space="0" w:color="auto"/>
        <w:bottom w:val="none" w:sz="0" w:space="0" w:color="auto"/>
        <w:right w:val="none" w:sz="0" w:space="0" w:color="auto"/>
      </w:divBdr>
    </w:div>
    <w:div w:id="2040811944">
      <w:bodyDiv w:val="1"/>
      <w:marLeft w:val="0"/>
      <w:marRight w:val="0"/>
      <w:marTop w:val="0"/>
      <w:marBottom w:val="0"/>
      <w:divBdr>
        <w:top w:val="none" w:sz="0" w:space="0" w:color="auto"/>
        <w:left w:val="none" w:sz="0" w:space="0" w:color="auto"/>
        <w:bottom w:val="none" w:sz="0" w:space="0" w:color="auto"/>
        <w:right w:val="none" w:sz="0" w:space="0" w:color="auto"/>
      </w:divBdr>
    </w:div>
    <w:div w:id="2051177792">
      <w:bodyDiv w:val="1"/>
      <w:marLeft w:val="0"/>
      <w:marRight w:val="0"/>
      <w:marTop w:val="0"/>
      <w:marBottom w:val="0"/>
      <w:divBdr>
        <w:top w:val="none" w:sz="0" w:space="0" w:color="auto"/>
        <w:left w:val="none" w:sz="0" w:space="0" w:color="auto"/>
        <w:bottom w:val="none" w:sz="0" w:space="0" w:color="auto"/>
        <w:right w:val="none" w:sz="0" w:space="0" w:color="auto"/>
      </w:divBdr>
    </w:div>
    <w:div w:id="2096391262">
      <w:bodyDiv w:val="1"/>
      <w:marLeft w:val="0"/>
      <w:marRight w:val="0"/>
      <w:marTop w:val="0"/>
      <w:marBottom w:val="0"/>
      <w:divBdr>
        <w:top w:val="none" w:sz="0" w:space="0" w:color="auto"/>
        <w:left w:val="none" w:sz="0" w:space="0" w:color="auto"/>
        <w:bottom w:val="none" w:sz="0" w:space="0" w:color="auto"/>
        <w:right w:val="none" w:sz="0" w:space="0" w:color="auto"/>
      </w:divBdr>
    </w:div>
    <w:div w:id="212908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CDCB0B0-B34F-4873-8ECF-B1393A7357FE}" type="doc">
      <dgm:prSet loTypeId="urn:microsoft.com/office/officeart/2009/3/layout/StepUpProcess" loCatId="process" qsTypeId="urn:microsoft.com/office/officeart/2005/8/quickstyle/simple1" qsCatId="simple" csTypeId="urn:microsoft.com/office/officeart/2005/8/colors/accent1_2" csCatId="accent1" phldr="1"/>
      <dgm:spPr/>
      <dgm:t>
        <a:bodyPr/>
        <a:lstStyle/>
        <a:p>
          <a:endParaRPr lang="es-ES"/>
        </a:p>
      </dgm:t>
    </dgm:pt>
    <dgm:pt modelId="{90A8489B-6103-491E-BBAE-D6F7AAC33D77}">
      <dgm:prSet phldrT="[Texto]"/>
      <dgm:spPr/>
      <dgm:t>
        <a:bodyPr/>
        <a:lstStyle/>
        <a:p>
          <a:r>
            <a:rPr lang="es-GT" dirty="0" smtClean="0">
              <a:latin typeface="Arial" panose="020B0604020202020204" pitchFamily="34" charset="0"/>
              <a:cs typeface="Arial" panose="020B0604020202020204" pitchFamily="34" charset="0"/>
            </a:rPr>
            <a:t>Programa</a:t>
          </a:r>
          <a:endParaRPr lang="es-ES" dirty="0">
            <a:latin typeface="Arial" panose="020B0604020202020204" pitchFamily="34" charset="0"/>
            <a:cs typeface="Arial" panose="020B0604020202020204" pitchFamily="34" charset="0"/>
          </a:endParaRPr>
        </a:p>
      </dgm:t>
    </dgm:pt>
    <dgm:pt modelId="{C2F0D075-7D2F-45D4-B98A-F2D32B2688CB}" type="parTrans" cxnId="{099EDFBC-59F7-4A60-92D0-7ADF553D4D56}">
      <dgm:prSet/>
      <dgm:spPr/>
      <dgm:t>
        <a:bodyPr/>
        <a:lstStyle/>
        <a:p>
          <a:endParaRPr lang="es-ES">
            <a:latin typeface="Arial" panose="020B0604020202020204" pitchFamily="34" charset="0"/>
            <a:cs typeface="Arial" panose="020B0604020202020204" pitchFamily="34" charset="0"/>
          </a:endParaRPr>
        </a:p>
      </dgm:t>
    </dgm:pt>
    <dgm:pt modelId="{BADD8AD5-1537-43DA-9FA0-A3844E320020}" type="sibTrans" cxnId="{099EDFBC-59F7-4A60-92D0-7ADF553D4D56}">
      <dgm:prSet/>
      <dgm:spPr/>
      <dgm:t>
        <a:bodyPr/>
        <a:lstStyle/>
        <a:p>
          <a:endParaRPr lang="es-ES">
            <a:latin typeface="Arial" panose="020B0604020202020204" pitchFamily="34" charset="0"/>
            <a:cs typeface="Arial" panose="020B0604020202020204" pitchFamily="34" charset="0"/>
          </a:endParaRPr>
        </a:p>
      </dgm:t>
    </dgm:pt>
    <dgm:pt modelId="{FF943CDA-C03D-4CC6-A08A-1441EFAAC461}">
      <dgm:prSet phldrT="[Texto]"/>
      <dgm:spPr/>
      <dgm:t>
        <a:bodyPr/>
        <a:lstStyle/>
        <a:p>
          <a:r>
            <a:rPr lang="es-GT" dirty="0" smtClean="0">
              <a:latin typeface="Arial" panose="020B0604020202020204" pitchFamily="34" charset="0"/>
              <a:cs typeface="Arial" panose="020B0604020202020204" pitchFamily="34" charset="0"/>
            </a:rPr>
            <a:t>Subprograma</a:t>
          </a:r>
          <a:endParaRPr lang="es-ES" dirty="0">
            <a:latin typeface="Arial" panose="020B0604020202020204" pitchFamily="34" charset="0"/>
            <a:cs typeface="Arial" panose="020B0604020202020204" pitchFamily="34" charset="0"/>
          </a:endParaRPr>
        </a:p>
      </dgm:t>
    </dgm:pt>
    <dgm:pt modelId="{A2AD89BE-455C-4C6C-B419-6EF79763D6D0}" type="parTrans" cxnId="{EA6FF797-6A0A-4C8E-BA9B-DECB6E7330E1}">
      <dgm:prSet/>
      <dgm:spPr/>
      <dgm:t>
        <a:bodyPr/>
        <a:lstStyle/>
        <a:p>
          <a:endParaRPr lang="es-ES">
            <a:latin typeface="Arial" panose="020B0604020202020204" pitchFamily="34" charset="0"/>
            <a:cs typeface="Arial" panose="020B0604020202020204" pitchFamily="34" charset="0"/>
          </a:endParaRPr>
        </a:p>
      </dgm:t>
    </dgm:pt>
    <dgm:pt modelId="{2245220A-9ED1-439B-859F-EE6DA3A2BB04}" type="sibTrans" cxnId="{EA6FF797-6A0A-4C8E-BA9B-DECB6E7330E1}">
      <dgm:prSet/>
      <dgm:spPr/>
      <dgm:t>
        <a:bodyPr/>
        <a:lstStyle/>
        <a:p>
          <a:endParaRPr lang="es-ES">
            <a:latin typeface="Arial" panose="020B0604020202020204" pitchFamily="34" charset="0"/>
            <a:cs typeface="Arial" panose="020B0604020202020204" pitchFamily="34" charset="0"/>
          </a:endParaRPr>
        </a:p>
      </dgm:t>
    </dgm:pt>
    <dgm:pt modelId="{0E54997C-9704-47BB-9434-601F37995847}">
      <dgm:prSet phldrT="[Texto]" custT="1"/>
      <dgm:spPr/>
      <dgm:t>
        <a:bodyPr/>
        <a:lstStyle/>
        <a:p>
          <a:r>
            <a:rPr lang="es-GT" sz="900" dirty="0" smtClean="0">
              <a:latin typeface="Arial" panose="020B0604020202020204" pitchFamily="34" charset="0"/>
              <a:cs typeface="Arial" panose="020B0604020202020204" pitchFamily="34" charset="0"/>
            </a:rPr>
            <a:t>Proyecto</a:t>
          </a:r>
          <a:endParaRPr lang="es-ES" sz="800" dirty="0">
            <a:latin typeface="Arial" panose="020B0604020202020204" pitchFamily="34" charset="0"/>
            <a:cs typeface="Arial" panose="020B0604020202020204" pitchFamily="34" charset="0"/>
          </a:endParaRPr>
        </a:p>
      </dgm:t>
    </dgm:pt>
    <dgm:pt modelId="{98F06040-BFD7-4507-9998-DC4C32BFA645}" type="parTrans" cxnId="{066FFC81-9113-4265-8765-0783D7053F2D}">
      <dgm:prSet/>
      <dgm:spPr/>
      <dgm:t>
        <a:bodyPr/>
        <a:lstStyle/>
        <a:p>
          <a:endParaRPr lang="es-ES">
            <a:latin typeface="Arial" panose="020B0604020202020204" pitchFamily="34" charset="0"/>
            <a:cs typeface="Arial" panose="020B0604020202020204" pitchFamily="34" charset="0"/>
          </a:endParaRPr>
        </a:p>
      </dgm:t>
    </dgm:pt>
    <dgm:pt modelId="{0B3AC465-A433-462F-87B4-0F7E7B54C743}" type="sibTrans" cxnId="{066FFC81-9113-4265-8765-0783D7053F2D}">
      <dgm:prSet/>
      <dgm:spPr/>
      <dgm:t>
        <a:bodyPr/>
        <a:lstStyle/>
        <a:p>
          <a:endParaRPr lang="es-ES">
            <a:latin typeface="Arial" panose="020B0604020202020204" pitchFamily="34" charset="0"/>
            <a:cs typeface="Arial" panose="020B0604020202020204" pitchFamily="34" charset="0"/>
          </a:endParaRPr>
        </a:p>
      </dgm:t>
    </dgm:pt>
    <dgm:pt modelId="{24D10BFA-9D21-4DD9-9B0F-FC33DC69B0C1}">
      <dgm:prSet phldrT="[Texto]" custT="1"/>
      <dgm:spPr/>
      <dgm:t>
        <a:bodyPr/>
        <a:lstStyle/>
        <a:p>
          <a:r>
            <a:rPr lang="es-GT" sz="800" b="1" dirty="0" smtClean="0">
              <a:latin typeface="Arial" panose="020B0604020202020204" pitchFamily="34" charset="0"/>
              <a:cs typeface="Arial" panose="020B0604020202020204" pitchFamily="34" charset="0"/>
            </a:rPr>
            <a:t>Actividad </a:t>
          </a:r>
          <a:r>
            <a:rPr lang="es-GT" sz="800" dirty="0" smtClean="0">
              <a:latin typeface="Arial" panose="020B0604020202020204" pitchFamily="34" charset="0"/>
              <a:cs typeface="Arial" panose="020B0604020202020204" pitchFamily="34" charset="0"/>
            </a:rPr>
            <a:t>(</a:t>
          </a:r>
          <a:r>
            <a:rPr lang="es-GT" sz="800" b="1" dirty="0" smtClean="0">
              <a:solidFill>
                <a:srgbClr val="FF0000"/>
              </a:solidFill>
              <a:latin typeface="Arial" panose="020B0604020202020204" pitchFamily="34" charset="0"/>
              <a:cs typeface="Arial" panose="020B0604020202020204" pitchFamily="34" charset="0"/>
            </a:rPr>
            <a:t>producto y subproductos con metas</a:t>
          </a:r>
          <a:r>
            <a:rPr lang="es-GT" sz="800" dirty="0" smtClean="0">
              <a:latin typeface="Arial" panose="020B0604020202020204" pitchFamily="34" charset="0"/>
              <a:cs typeface="Arial" panose="020B0604020202020204" pitchFamily="34" charset="0"/>
            </a:rPr>
            <a:t>)</a:t>
          </a:r>
          <a:endParaRPr lang="es-ES" sz="800" dirty="0">
            <a:latin typeface="Arial" panose="020B0604020202020204" pitchFamily="34" charset="0"/>
            <a:cs typeface="Arial" panose="020B0604020202020204" pitchFamily="34" charset="0"/>
          </a:endParaRPr>
        </a:p>
      </dgm:t>
    </dgm:pt>
    <dgm:pt modelId="{0411855E-837C-4DA9-8029-115070153A1A}" type="parTrans" cxnId="{8382F9EE-6AE4-474F-9A68-5D9BD66267B6}">
      <dgm:prSet/>
      <dgm:spPr/>
      <dgm:t>
        <a:bodyPr/>
        <a:lstStyle/>
        <a:p>
          <a:endParaRPr lang="es-ES">
            <a:latin typeface="Arial" panose="020B0604020202020204" pitchFamily="34" charset="0"/>
            <a:cs typeface="Arial" panose="020B0604020202020204" pitchFamily="34" charset="0"/>
          </a:endParaRPr>
        </a:p>
      </dgm:t>
    </dgm:pt>
    <dgm:pt modelId="{51F1BD36-DA5C-40FF-8D9A-26F24D29A536}" type="sibTrans" cxnId="{8382F9EE-6AE4-474F-9A68-5D9BD66267B6}">
      <dgm:prSet/>
      <dgm:spPr/>
      <dgm:t>
        <a:bodyPr/>
        <a:lstStyle/>
        <a:p>
          <a:endParaRPr lang="es-ES">
            <a:latin typeface="Arial" panose="020B0604020202020204" pitchFamily="34" charset="0"/>
            <a:cs typeface="Arial" panose="020B0604020202020204" pitchFamily="34" charset="0"/>
          </a:endParaRPr>
        </a:p>
      </dgm:t>
    </dgm:pt>
    <dgm:pt modelId="{E5484DB6-57FF-4396-AAD6-748FE50FC8FD}">
      <dgm:prSet phldrT="[Texto]"/>
      <dgm:spPr/>
      <dgm:t>
        <a:bodyPr/>
        <a:lstStyle/>
        <a:p>
          <a:r>
            <a:rPr lang="es-GT" dirty="0" smtClean="0">
              <a:latin typeface="Arial" panose="020B0604020202020204" pitchFamily="34" charset="0"/>
              <a:cs typeface="Arial" panose="020B0604020202020204" pitchFamily="34" charset="0"/>
            </a:rPr>
            <a:t>Obras</a:t>
          </a:r>
          <a:endParaRPr lang="es-ES" dirty="0">
            <a:latin typeface="Arial" panose="020B0604020202020204" pitchFamily="34" charset="0"/>
            <a:cs typeface="Arial" panose="020B0604020202020204" pitchFamily="34" charset="0"/>
          </a:endParaRPr>
        </a:p>
      </dgm:t>
    </dgm:pt>
    <dgm:pt modelId="{C4E8BA49-9445-480B-BB98-5D210ECC1D38}" type="parTrans" cxnId="{A7AFC30E-C524-43DD-826B-60F800B3746C}">
      <dgm:prSet/>
      <dgm:spPr/>
      <dgm:t>
        <a:bodyPr/>
        <a:lstStyle/>
        <a:p>
          <a:endParaRPr lang="es-ES">
            <a:latin typeface="Arial" panose="020B0604020202020204" pitchFamily="34" charset="0"/>
            <a:cs typeface="Arial" panose="020B0604020202020204" pitchFamily="34" charset="0"/>
          </a:endParaRPr>
        </a:p>
      </dgm:t>
    </dgm:pt>
    <dgm:pt modelId="{0CE9066A-2A51-447F-85AD-03796647F3C2}" type="sibTrans" cxnId="{A7AFC30E-C524-43DD-826B-60F800B3746C}">
      <dgm:prSet/>
      <dgm:spPr/>
      <dgm:t>
        <a:bodyPr/>
        <a:lstStyle/>
        <a:p>
          <a:endParaRPr lang="es-ES">
            <a:latin typeface="Arial" panose="020B0604020202020204" pitchFamily="34" charset="0"/>
            <a:cs typeface="Arial" panose="020B0604020202020204" pitchFamily="34" charset="0"/>
          </a:endParaRPr>
        </a:p>
      </dgm:t>
    </dgm:pt>
    <dgm:pt modelId="{6ED1B700-3F9E-4EA9-BCAF-6352438F2EE7}" type="pres">
      <dgm:prSet presAssocID="{DCDCB0B0-B34F-4873-8ECF-B1393A7357FE}" presName="rootnode" presStyleCnt="0">
        <dgm:presLayoutVars>
          <dgm:chMax/>
          <dgm:chPref/>
          <dgm:dir/>
          <dgm:animLvl val="lvl"/>
        </dgm:presLayoutVars>
      </dgm:prSet>
      <dgm:spPr/>
      <dgm:t>
        <a:bodyPr/>
        <a:lstStyle/>
        <a:p>
          <a:endParaRPr lang="es-ES"/>
        </a:p>
      </dgm:t>
    </dgm:pt>
    <dgm:pt modelId="{45CDC0B3-8542-4678-AB9F-E15877FF0485}" type="pres">
      <dgm:prSet presAssocID="{90A8489B-6103-491E-BBAE-D6F7AAC33D77}" presName="composite" presStyleCnt="0"/>
      <dgm:spPr/>
    </dgm:pt>
    <dgm:pt modelId="{6AA044F7-14A1-4E7B-8BB6-DFD84B021F63}" type="pres">
      <dgm:prSet presAssocID="{90A8489B-6103-491E-BBAE-D6F7AAC33D77}" presName="LShape" presStyleLbl="alignNode1" presStyleIdx="0" presStyleCnt="9"/>
      <dgm:spPr/>
    </dgm:pt>
    <dgm:pt modelId="{5216F42D-C4F3-4BEC-926A-6CEF2523B133}" type="pres">
      <dgm:prSet presAssocID="{90A8489B-6103-491E-BBAE-D6F7AAC33D77}" presName="ParentText" presStyleLbl="revTx" presStyleIdx="0" presStyleCnt="5">
        <dgm:presLayoutVars>
          <dgm:chMax val="0"/>
          <dgm:chPref val="0"/>
          <dgm:bulletEnabled val="1"/>
        </dgm:presLayoutVars>
      </dgm:prSet>
      <dgm:spPr/>
      <dgm:t>
        <a:bodyPr/>
        <a:lstStyle/>
        <a:p>
          <a:endParaRPr lang="es-ES"/>
        </a:p>
      </dgm:t>
    </dgm:pt>
    <dgm:pt modelId="{624A4FE7-14F9-4D3B-872E-DCC6B8A693F6}" type="pres">
      <dgm:prSet presAssocID="{90A8489B-6103-491E-BBAE-D6F7AAC33D77}" presName="Triangle" presStyleLbl="alignNode1" presStyleIdx="1" presStyleCnt="9"/>
      <dgm:spPr/>
    </dgm:pt>
    <dgm:pt modelId="{ED2D7FF0-1E00-4748-8904-C10FAFDAE394}" type="pres">
      <dgm:prSet presAssocID="{BADD8AD5-1537-43DA-9FA0-A3844E320020}" presName="sibTrans" presStyleCnt="0"/>
      <dgm:spPr/>
    </dgm:pt>
    <dgm:pt modelId="{89AE21CD-7DEF-4499-A3F5-1234CA07DE8B}" type="pres">
      <dgm:prSet presAssocID="{BADD8AD5-1537-43DA-9FA0-A3844E320020}" presName="space" presStyleCnt="0"/>
      <dgm:spPr/>
    </dgm:pt>
    <dgm:pt modelId="{9CBAD128-C61C-4E16-B562-8774CA97D542}" type="pres">
      <dgm:prSet presAssocID="{FF943CDA-C03D-4CC6-A08A-1441EFAAC461}" presName="composite" presStyleCnt="0"/>
      <dgm:spPr/>
    </dgm:pt>
    <dgm:pt modelId="{40E9C55A-6DDA-4A94-9159-8446ED2FA2EB}" type="pres">
      <dgm:prSet presAssocID="{FF943CDA-C03D-4CC6-A08A-1441EFAAC461}" presName="LShape" presStyleLbl="alignNode1" presStyleIdx="2" presStyleCnt="9" custLinFactNeighborX="-803" custLinFactNeighborY="-4009"/>
      <dgm:spPr/>
    </dgm:pt>
    <dgm:pt modelId="{09042B56-F8A6-4B36-A8CD-39039DCAA3E9}" type="pres">
      <dgm:prSet presAssocID="{FF943CDA-C03D-4CC6-A08A-1441EFAAC461}" presName="ParentText" presStyleLbl="revTx" presStyleIdx="1" presStyleCnt="5">
        <dgm:presLayoutVars>
          <dgm:chMax val="0"/>
          <dgm:chPref val="0"/>
          <dgm:bulletEnabled val="1"/>
        </dgm:presLayoutVars>
      </dgm:prSet>
      <dgm:spPr/>
      <dgm:t>
        <a:bodyPr/>
        <a:lstStyle/>
        <a:p>
          <a:endParaRPr lang="es-ES"/>
        </a:p>
      </dgm:t>
    </dgm:pt>
    <dgm:pt modelId="{CC6424D4-8D67-4B30-8210-DEDEA5BD324E}" type="pres">
      <dgm:prSet presAssocID="{FF943CDA-C03D-4CC6-A08A-1441EFAAC461}" presName="Triangle" presStyleLbl="alignNode1" presStyleIdx="3" presStyleCnt="9"/>
      <dgm:spPr/>
    </dgm:pt>
    <dgm:pt modelId="{429E834D-02FD-49E1-AF27-B821CE614212}" type="pres">
      <dgm:prSet presAssocID="{2245220A-9ED1-439B-859F-EE6DA3A2BB04}" presName="sibTrans" presStyleCnt="0"/>
      <dgm:spPr/>
    </dgm:pt>
    <dgm:pt modelId="{A677E804-8F4E-424B-ACC1-DAFFA53C6BFF}" type="pres">
      <dgm:prSet presAssocID="{2245220A-9ED1-439B-859F-EE6DA3A2BB04}" presName="space" presStyleCnt="0"/>
      <dgm:spPr/>
    </dgm:pt>
    <dgm:pt modelId="{D64D7BC1-3449-4FBF-93D3-97B3C98DA722}" type="pres">
      <dgm:prSet presAssocID="{0E54997C-9704-47BB-9434-601F37995847}" presName="composite" presStyleCnt="0"/>
      <dgm:spPr/>
    </dgm:pt>
    <dgm:pt modelId="{A4BD066D-E7FD-41E0-96DD-2A3A8DBD3E6D}" type="pres">
      <dgm:prSet presAssocID="{0E54997C-9704-47BB-9434-601F37995847}" presName="LShape" presStyleLbl="alignNode1" presStyleIdx="4" presStyleCnt="9"/>
      <dgm:spPr/>
    </dgm:pt>
    <dgm:pt modelId="{2B1FF825-1614-4F38-A64E-D29BB99D5DB5}" type="pres">
      <dgm:prSet presAssocID="{0E54997C-9704-47BB-9434-601F37995847}" presName="ParentText" presStyleLbl="revTx" presStyleIdx="2" presStyleCnt="5">
        <dgm:presLayoutVars>
          <dgm:chMax val="0"/>
          <dgm:chPref val="0"/>
          <dgm:bulletEnabled val="1"/>
        </dgm:presLayoutVars>
      </dgm:prSet>
      <dgm:spPr/>
      <dgm:t>
        <a:bodyPr/>
        <a:lstStyle/>
        <a:p>
          <a:endParaRPr lang="es-ES"/>
        </a:p>
      </dgm:t>
    </dgm:pt>
    <dgm:pt modelId="{7A1C58BA-73FE-475A-9659-080CC7E77560}" type="pres">
      <dgm:prSet presAssocID="{0E54997C-9704-47BB-9434-601F37995847}" presName="Triangle" presStyleLbl="alignNode1" presStyleIdx="5" presStyleCnt="9"/>
      <dgm:spPr/>
    </dgm:pt>
    <dgm:pt modelId="{6E08DFD6-F533-4E97-832E-CCD30CC09F97}" type="pres">
      <dgm:prSet presAssocID="{0B3AC465-A433-462F-87B4-0F7E7B54C743}" presName="sibTrans" presStyleCnt="0"/>
      <dgm:spPr/>
    </dgm:pt>
    <dgm:pt modelId="{D6797876-361B-485B-8637-50E1770FB93F}" type="pres">
      <dgm:prSet presAssocID="{0B3AC465-A433-462F-87B4-0F7E7B54C743}" presName="space" presStyleCnt="0"/>
      <dgm:spPr/>
    </dgm:pt>
    <dgm:pt modelId="{C3DDB807-912C-4D63-8A52-3A1F8DA6DF3B}" type="pres">
      <dgm:prSet presAssocID="{24D10BFA-9D21-4DD9-9B0F-FC33DC69B0C1}" presName="composite" presStyleCnt="0"/>
      <dgm:spPr/>
    </dgm:pt>
    <dgm:pt modelId="{819D8F4E-8D3E-46F0-B534-06DEAD214F99}" type="pres">
      <dgm:prSet presAssocID="{24D10BFA-9D21-4DD9-9B0F-FC33DC69B0C1}" presName="LShape" presStyleLbl="alignNode1" presStyleIdx="6" presStyleCnt="9"/>
      <dgm:spPr/>
    </dgm:pt>
    <dgm:pt modelId="{4FA5A626-36D5-45EE-B5CE-6124DAF000DC}" type="pres">
      <dgm:prSet presAssocID="{24D10BFA-9D21-4DD9-9B0F-FC33DC69B0C1}" presName="ParentText" presStyleLbl="revTx" presStyleIdx="3" presStyleCnt="5" custScaleX="106624" custScaleY="77427" custLinFactNeighborX="6975" custLinFactNeighborY="-9735">
        <dgm:presLayoutVars>
          <dgm:chMax val="0"/>
          <dgm:chPref val="0"/>
          <dgm:bulletEnabled val="1"/>
        </dgm:presLayoutVars>
      </dgm:prSet>
      <dgm:spPr/>
      <dgm:t>
        <a:bodyPr/>
        <a:lstStyle/>
        <a:p>
          <a:endParaRPr lang="es-ES"/>
        </a:p>
      </dgm:t>
    </dgm:pt>
    <dgm:pt modelId="{642A4855-DF0A-4697-91A4-DFFA1A361AD1}" type="pres">
      <dgm:prSet presAssocID="{24D10BFA-9D21-4DD9-9B0F-FC33DC69B0C1}" presName="Triangle" presStyleLbl="alignNode1" presStyleIdx="7" presStyleCnt="9"/>
      <dgm:spPr/>
    </dgm:pt>
    <dgm:pt modelId="{3DD96D7D-465D-44E7-B5E0-095AB4543EBF}" type="pres">
      <dgm:prSet presAssocID="{51F1BD36-DA5C-40FF-8D9A-26F24D29A536}" presName="sibTrans" presStyleCnt="0"/>
      <dgm:spPr/>
    </dgm:pt>
    <dgm:pt modelId="{67973819-76BA-4F25-AB1D-B2E62DCBE748}" type="pres">
      <dgm:prSet presAssocID="{51F1BD36-DA5C-40FF-8D9A-26F24D29A536}" presName="space" presStyleCnt="0"/>
      <dgm:spPr/>
    </dgm:pt>
    <dgm:pt modelId="{EC0032FC-268E-424D-9C8B-589729697BB2}" type="pres">
      <dgm:prSet presAssocID="{E5484DB6-57FF-4396-AAD6-748FE50FC8FD}" presName="composite" presStyleCnt="0"/>
      <dgm:spPr/>
    </dgm:pt>
    <dgm:pt modelId="{A8545BB5-1ABF-4BDD-9977-AF79678AEF7F}" type="pres">
      <dgm:prSet presAssocID="{E5484DB6-57FF-4396-AAD6-748FE50FC8FD}" presName="LShape" presStyleLbl="alignNode1" presStyleIdx="8" presStyleCnt="9"/>
      <dgm:spPr/>
    </dgm:pt>
    <dgm:pt modelId="{4C1D3839-E534-429F-B03A-8A221BDAE2FC}" type="pres">
      <dgm:prSet presAssocID="{E5484DB6-57FF-4396-AAD6-748FE50FC8FD}" presName="ParentText" presStyleLbl="revTx" presStyleIdx="4" presStyleCnt="5">
        <dgm:presLayoutVars>
          <dgm:chMax val="0"/>
          <dgm:chPref val="0"/>
          <dgm:bulletEnabled val="1"/>
        </dgm:presLayoutVars>
      </dgm:prSet>
      <dgm:spPr/>
      <dgm:t>
        <a:bodyPr/>
        <a:lstStyle/>
        <a:p>
          <a:endParaRPr lang="es-ES"/>
        </a:p>
      </dgm:t>
    </dgm:pt>
  </dgm:ptLst>
  <dgm:cxnLst>
    <dgm:cxn modelId="{099EDFBC-59F7-4A60-92D0-7ADF553D4D56}" srcId="{DCDCB0B0-B34F-4873-8ECF-B1393A7357FE}" destId="{90A8489B-6103-491E-BBAE-D6F7AAC33D77}" srcOrd="0" destOrd="0" parTransId="{C2F0D075-7D2F-45D4-B98A-F2D32B2688CB}" sibTransId="{BADD8AD5-1537-43DA-9FA0-A3844E320020}"/>
    <dgm:cxn modelId="{CABC95B8-0F3F-4018-8CB7-C777EF08AD9F}" type="presOf" srcId="{DCDCB0B0-B34F-4873-8ECF-B1393A7357FE}" destId="{6ED1B700-3F9E-4EA9-BCAF-6352438F2EE7}" srcOrd="0" destOrd="0" presId="urn:microsoft.com/office/officeart/2009/3/layout/StepUpProcess"/>
    <dgm:cxn modelId="{A7AFC30E-C524-43DD-826B-60F800B3746C}" srcId="{DCDCB0B0-B34F-4873-8ECF-B1393A7357FE}" destId="{E5484DB6-57FF-4396-AAD6-748FE50FC8FD}" srcOrd="4" destOrd="0" parTransId="{C4E8BA49-9445-480B-BB98-5D210ECC1D38}" sibTransId="{0CE9066A-2A51-447F-85AD-03796647F3C2}"/>
    <dgm:cxn modelId="{066FFC81-9113-4265-8765-0783D7053F2D}" srcId="{DCDCB0B0-B34F-4873-8ECF-B1393A7357FE}" destId="{0E54997C-9704-47BB-9434-601F37995847}" srcOrd="2" destOrd="0" parTransId="{98F06040-BFD7-4507-9998-DC4C32BFA645}" sibTransId="{0B3AC465-A433-462F-87B4-0F7E7B54C743}"/>
    <dgm:cxn modelId="{E1515149-F1F0-4DE7-A215-89A6C6AD18FE}" type="presOf" srcId="{24D10BFA-9D21-4DD9-9B0F-FC33DC69B0C1}" destId="{4FA5A626-36D5-45EE-B5CE-6124DAF000DC}" srcOrd="0" destOrd="0" presId="urn:microsoft.com/office/officeart/2009/3/layout/StepUpProcess"/>
    <dgm:cxn modelId="{8382F9EE-6AE4-474F-9A68-5D9BD66267B6}" srcId="{DCDCB0B0-B34F-4873-8ECF-B1393A7357FE}" destId="{24D10BFA-9D21-4DD9-9B0F-FC33DC69B0C1}" srcOrd="3" destOrd="0" parTransId="{0411855E-837C-4DA9-8029-115070153A1A}" sibTransId="{51F1BD36-DA5C-40FF-8D9A-26F24D29A536}"/>
    <dgm:cxn modelId="{0AB70143-630B-4A51-89DC-3AFAB087B87F}" type="presOf" srcId="{FF943CDA-C03D-4CC6-A08A-1441EFAAC461}" destId="{09042B56-F8A6-4B36-A8CD-39039DCAA3E9}" srcOrd="0" destOrd="0" presId="urn:microsoft.com/office/officeart/2009/3/layout/StepUpProcess"/>
    <dgm:cxn modelId="{83865BD2-C45E-4AEA-984C-79F2202E66E0}" type="presOf" srcId="{90A8489B-6103-491E-BBAE-D6F7AAC33D77}" destId="{5216F42D-C4F3-4BEC-926A-6CEF2523B133}" srcOrd="0" destOrd="0" presId="urn:microsoft.com/office/officeart/2009/3/layout/StepUpProcess"/>
    <dgm:cxn modelId="{9E545A6E-7037-40C7-86B8-4E59130137EB}" type="presOf" srcId="{E5484DB6-57FF-4396-AAD6-748FE50FC8FD}" destId="{4C1D3839-E534-429F-B03A-8A221BDAE2FC}" srcOrd="0" destOrd="0" presId="urn:microsoft.com/office/officeart/2009/3/layout/StepUpProcess"/>
    <dgm:cxn modelId="{EA6FF797-6A0A-4C8E-BA9B-DECB6E7330E1}" srcId="{DCDCB0B0-B34F-4873-8ECF-B1393A7357FE}" destId="{FF943CDA-C03D-4CC6-A08A-1441EFAAC461}" srcOrd="1" destOrd="0" parTransId="{A2AD89BE-455C-4C6C-B419-6EF79763D6D0}" sibTransId="{2245220A-9ED1-439B-859F-EE6DA3A2BB04}"/>
    <dgm:cxn modelId="{ECB1BFE2-49CE-4988-9F3E-A83F04EB424D}" type="presOf" srcId="{0E54997C-9704-47BB-9434-601F37995847}" destId="{2B1FF825-1614-4F38-A64E-D29BB99D5DB5}" srcOrd="0" destOrd="0" presId="urn:microsoft.com/office/officeart/2009/3/layout/StepUpProcess"/>
    <dgm:cxn modelId="{4570DFD8-5BEC-4FBE-9D7B-9B64778367C7}" type="presParOf" srcId="{6ED1B700-3F9E-4EA9-BCAF-6352438F2EE7}" destId="{45CDC0B3-8542-4678-AB9F-E15877FF0485}" srcOrd="0" destOrd="0" presId="urn:microsoft.com/office/officeart/2009/3/layout/StepUpProcess"/>
    <dgm:cxn modelId="{DA0561FE-2013-4D3E-A6F9-AA5B6A8AA0C5}" type="presParOf" srcId="{45CDC0B3-8542-4678-AB9F-E15877FF0485}" destId="{6AA044F7-14A1-4E7B-8BB6-DFD84B021F63}" srcOrd="0" destOrd="0" presId="urn:microsoft.com/office/officeart/2009/3/layout/StepUpProcess"/>
    <dgm:cxn modelId="{14164240-8499-4B10-BECE-E77419C0A2A3}" type="presParOf" srcId="{45CDC0B3-8542-4678-AB9F-E15877FF0485}" destId="{5216F42D-C4F3-4BEC-926A-6CEF2523B133}" srcOrd="1" destOrd="0" presId="urn:microsoft.com/office/officeart/2009/3/layout/StepUpProcess"/>
    <dgm:cxn modelId="{8B5F40C0-F127-4529-A460-E5CE88B2C946}" type="presParOf" srcId="{45CDC0B3-8542-4678-AB9F-E15877FF0485}" destId="{624A4FE7-14F9-4D3B-872E-DCC6B8A693F6}" srcOrd="2" destOrd="0" presId="urn:microsoft.com/office/officeart/2009/3/layout/StepUpProcess"/>
    <dgm:cxn modelId="{771BA626-6DFD-4830-B959-897DCCDFA325}" type="presParOf" srcId="{6ED1B700-3F9E-4EA9-BCAF-6352438F2EE7}" destId="{ED2D7FF0-1E00-4748-8904-C10FAFDAE394}" srcOrd="1" destOrd="0" presId="urn:microsoft.com/office/officeart/2009/3/layout/StepUpProcess"/>
    <dgm:cxn modelId="{9CF04521-E6C7-4D67-98A9-FCDED465A4C7}" type="presParOf" srcId="{ED2D7FF0-1E00-4748-8904-C10FAFDAE394}" destId="{89AE21CD-7DEF-4499-A3F5-1234CA07DE8B}" srcOrd="0" destOrd="0" presId="urn:microsoft.com/office/officeart/2009/3/layout/StepUpProcess"/>
    <dgm:cxn modelId="{33DD02D9-C1ED-4347-8071-2A65728C2DCA}" type="presParOf" srcId="{6ED1B700-3F9E-4EA9-BCAF-6352438F2EE7}" destId="{9CBAD128-C61C-4E16-B562-8774CA97D542}" srcOrd="2" destOrd="0" presId="urn:microsoft.com/office/officeart/2009/3/layout/StepUpProcess"/>
    <dgm:cxn modelId="{5C45EA01-28AF-40A5-ACFF-618B26964A75}" type="presParOf" srcId="{9CBAD128-C61C-4E16-B562-8774CA97D542}" destId="{40E9C55A-6DDA-4A94-9159-8446ED2FA2EB}" srcOrd="0" destOrd="0" presId="urn:microsoft.com/office/officeart/2009/3/layout/StepUpProcess"/>
    <dgm:cxn modelId="{D24BE36F-4D02-4E80-BFBB-70540E3572A6}" type="presParOf" srcId="{9CBAD128-C61C-4E16-B562-8774CA97D542}" destId="{09042B56-F8A6-4B36-A8CD-39039DCAA3E9}" srcOrd="1" destOrd="0" presId="urn:microsoft.com/office/officeart/2009/3/layout/StepUpProcess"/>
    <dgm:cxn modelId="{63473746-5F01-4705-B891-0AB83951BEEC}" type="presParOf" srcId="{9CBAD128-C61C-4E16-B562-8774CA97D542}" destId="{CC6424D4-8D67-4B30-8210-DEDEA5BD324E}" srcOrd="2" destOrd="0" presId="urn:microsoft.com/office/officeart/2009/3/layout/StepUpProcess"/>
    <dgm:cxn modelId="{13BE1558-8526-42BB-8801-4B7D0DD0F73E}" type="presParOf" srcId="{6ED1B700-3F9E-4EA9-BCAF-6352438F2EE7}" destId="{429E834D-02FD-49E1-AF27-B821CE614212}" srcOrd="3" destOrd="0" presId="urn:microsoft.com/office/officeart/2009/3/layout/StepUpProcess"/>
    <dgm:cxn modelId="{66CAEAC7-E632-418D-A3B7-407DE25779DF}" type="presParOf" srcId="{429E834D-02FD-49E1-AF27-B821CE614212}" destId="{A677E804-8F4E-424B-ACC1-DAFFA53C6BFF}" srcOrd="0" destOrd="0" presId="urn:microsoft.com/office/officeart/2009/3/layout/StepUpProcess"/>
    <dgm:cxn modelId="{0A084E39-7ECA-43D8-8E35-00D428F6444C}" type="presParOf" srcId="{6ED1B700-3F9E-4EA9-BCAF-6352438F2EE7}" destId="{D64D7BC1-3449-4FBF-93D3-97B3C98DA722}" srcOrd="4" destOrd="0" presId="urn:microsoft.com/office/officeart/2009/3/layout/StepUpProcess"/>
    <dgm:cxn modelId="{3A9C0FE5-70B3-45FA-8EDF-8C610CC57E19}" type="presParOf" srcId="{D64D7BC1-3449-4FBF-93D3-97B3C98DA722}" destId="{A4BD066D-E7FD-41E0-96DD-2A3A8DBD3E6D}" srcOrd="0" destOrd="0" presId="urn:microsoft.com/office/officeart/2009/3/layout/StepUpProcess"/>
    <dgm:cxn modelId="{5EE27D1A-3F5E-40F8-BB4D-3AE1ADDB59D8}" type="presParOf" srcId="{D64D7BC1-3449-4FBF-93D3-97B3C98DA722}" destId="{2B1FF825-1614-4F38-A64E-D29BB99D5DB5}" srcOrd="1" destOrd="0" presId="urn:microsoft.com/office/officeart/2009/3/layout/StepUpProcess"/>
    <dgm:cxn modelId="{5A0749CB-5C84-4701-A794-3AEE764EEDFE}" type="presParOf" srcId="{D64D7BC1-3449-4FBF-93D3-97B3C98DA722}" destId="{7A1C58BA-73FE-475A-9659-080CC7E77560}" srcOrd="2" destOrd="0" presId="urn:microsoft.com/office/officeart/2009/3/layout/StepUpProcess"/>
    <dgm:cxn modelId="{A283526F-C2C5-4EFA-A32C-41EE3FE79AE6}" type="presParOf" srcId="{6ED1B700-3F9E-4EA9-BCAF-6352438F2EE7}" destId="{6E08DFD6-F533-4E97-832E-CCD30CC09F97}" srcOrd="5" destOrd="0" presId="urn:microsoft.com/office/officeart/2009/3/layout/StepUpProcess"/>
    <dgm:cxn modelId="{1CB98EEB-1726-43D5-AE07-525B77AD4AA2}" type="presParOf" srcId="{6E08DFD6-F533-4E97-832E-CCD30CC09F97}" destId="{D6797876-361B-485B-8637-50E1770FB93F}" srcOrd="0" destOrd="0" presId="urn:microsoft.com/office/officeart/2009/3/layout/StepUpProcess"/>
    <dgm:cxn modelId="{6DBE7414-FCAB-499F-BF2A-890DAE0D5CE3}" type="presParOf" srcId="{6ED1B700-3F9E-4EA9-BCAF-6352438F2EE7}" destId="{C3DDB807-912C-4D63-8A52-3A1F8DA6DF3B}" srcOrd="6" destOrd="0" presId="urn:microsoft.com/office/officeart/2009/3/layout/StepUpProcess"/>
    <dgm:cxn modelId="{2280F579-CEF5-496C-8D78-A728BD7F9777}" type="presParOf" srcId="{C3DDB807-912C-4D63-8A52-3A1F8DA6DF3B}" destId="{819D8F4E-8D3E-46F0-B534-06DEAD214F99}" srcOrd="0" destOrd="0" presId="urn:microsoft.com/office/officeart/2009/3/layout/StepUpProcess"/>
    <dgm:cxn modelId="{736E08AF-F8AD-4D94-9870-59E57AD8DA2C}" type="presParOf" srcId="{C3DDB807-912C-4D63-8A52-3A1F8DA6DF3B}" destId="{4FA5A626-36D5-45EE-B5CE-6124DAF000DC}" srcOrd="1" destOrd="0" presId="urn:microsoft.com/office/officeart/2009/3/layout/StepUpProcess"/>
    <dgm:cxn modelId="{DD32991F-15F8-4EE9-B9B5-1C1F2E95CA23}" type="presParOf" srcId="{C3DDB807-912C-4D63-8A52-3A1F8DA6DF3B}" destId="{642A4855-DF0A-4697-91A4-DFFA1A361AD1}" srcOrd="2" destOrd="0" presId="urn:microsoft.com/office/officeart/2009/3/layout/StepUpProcess"/>
    <dgm:cxn modelId="{3CA28736-80D9-4D0B-8867-99B10F0F2C05}" type="presParOf" srcId="{6ED1B700-3F9E-4EA9-BCAF-6352438F2EE7}" destId="{3DD96D7D-465D-44E7-B5E0-095AB4543EBF}" srcOrd="7" destOrd="0" presId="urn:microsoft.com/office/officeart/2009/3/layout/StepUpProcess"/>
    <dgm:cxn modelId="{F37AAAD1-A0D5-48D6-9A3A-A0B78F3A0A3E}" type="presParOf" srcId="{3DD96D7D-465D-44E7-B5E0-095AB4543EBF}" destId="{67973819-76BA-4F25-AB1D-B2E62DCBE748}" srcOrd="0" destOrd="0" presId="urn:microsoft.com/office/officeart/2009/3/layout/StepUpProcess"/>
    <dgm:cxn modelId="{86E7930B-1E3B-4086-BB08-3AED875DA94E}" type="presParOf" srcId="{6ED1B700-3F9E-4EA9-BCAF-6352438F2EE7}" destId="{EC0032FC-268E-424D-9C8B-589729697BB2}" srcOrd="8" destOrd="0" presId="urn:microsoft.com/office/officeart/2009/3/layout/StepUpProcess"/>
    <dgm:cxn modelId="{346F8401-8755-481E-8BDC-E754C2468C7E}" type="presParOf" srcId="{EC0032FC-268E-424D-9C8B-589729697BB2}" destId="{A8545BB5-1ABF-4BDD-9977-AF79678AEF7F}" srcOrd="0" destOrd="0" presId="urn:microsoft.com/office/officeart/2009/3/layout/StepUpProcess"/>
    <dgm:cxn modelId="{509B67C0-5842-4626-B48B-234AB4C4FED4}" type="presParOf" srcId="{EC0032FC-268E-424D-9C8B-589729697BB2}" destId="{4C1D3839-E534-429F-B03A-8A221BDAE2FC}" srcOrd="1" destOrd="0" presId="urn:microsoft.com/office/officeart/2009/3/layout/StepUpProcess"/>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A044F7-14A1-4E7B-8BB6-DFD84B021F63}">
      <dsp:nvSpPr>
        <dsp:cNvPr id="0" name=""/>
        <dsp:cNvSpPr/>
      </dsp:nvSpPr>
      <dsp:spPr>
        <a:xfrm rot="5400000">
          <a:off x="362244" y="1742849"/>
          <a:ext cx="1087695" cy="1809901"/>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216F42D-C4F3-4BEC-926A-6CEF2523B133}">
      <dsp:nvSpPr>
        <dsp:cNvPr id="0" name=""/>
        <dsp:cNvSpPr/>
      </dsp:nvSpPr>
      <dsp:spPr>
        <a:xfrm>
          <a:off x="180680" y="2283620"/>
          <a:ext cx="1633989" cy="14322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2390" tIns="72390" rIns="72390" bIns="72390" numCol="1" spcCol="1270" anchor="t" anchorCtr="0">
          <a:noAutofit/>
        </a:bodyPr>
        <a:lstStyle/>
        <a:p>
          <a:pPr lvl="0" algn="l" defTabSz="844550">
            <a:lnSpc>
              <a:spcPct val="90000"/>
            </a:lnSpc>
            <a:spcBef>
              <a:spcPct val="0"/>
            </a:spcBef>
            <a:spcAft>
              <a:spcPct val="35000"/>
            </a:spcAft>
          </a:pPr>
          <a:r>
            <a:rPr lang="es-GT" sz="1900" kern="1200" dirty="0" smtClean="0">
              <a:latin typeface="Arial" panose="020B0604020202020204" pitchFamily="34" charset="0"/>
              <a:cs typeface="Arial" panose="020B0604020202020204" pitchFamily="34" charset="0"/>
            </a:rPr>
            <a:t>Programa</a:t>
          </a:r>
          <a:endParaRPr lang="es-ES" sz="1900" kern="1200" dirty="0">
            <a:latin typeface="Arial" panose="020B0604020202020204" pitchFamily="34" charset="0"/>
            <a:cs typeface="Arial" panose="020B0604020202020204" pitchFamily="34" charset="0"/>
          </a:endParaRPr>
        </a:p>
      </dsp:txBody>
      <dsp:txXfrm>
        <a:off x="180680" y="2283620"/>
        <a:ext cx="1633989" cy="1432287"/>
      </dsp:txXfrm>
    </dsp:sp>
    <dsp:sp modelId="{624A4FE7-14F9-4D3B-872E-DCC6B8A693F6}">
      <dsp:nvSpPr>
        <dsp:cNvPr id="0" name=""/>
        <dsp:cNvSpPr/>
      </dsp:nvSpPr>
      <dsp:spPr>
        <a:xfrm>
          <a:off x="1506370" y="1609602"/>
          <a:ext cx="308299" cy="308299"/>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0E9C55A-6DDA-4A94-9159-8446ED2FA2EB}">
      <dsp:nvSpPr>
        <dsp:cNvPr id="0" name=""/>
        <dsp:cNvSpPr/>
      </dsp:nvSpPr>
      <dsp:spPr>
        <a:xfrm rot="5400000">
          <a:off x="2348032" y="1204262"/>
          <a:ext cx="1087695" cy="1809901"/>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9042B56-F8A6-4B36-A8CD-39039DCAA3E9}">
      <dsp:nvSpPr>
        <dsp:cNvPr id="0" name=""/>
        <dsp:cNvSpPr/>
      </dsp:nvSpPr>
      <dsp:spPr>
        <a:xfrm>
          <a:off x="2181002" y="1788638"/>
          <a:ext cx="1633989" cy="14322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2390" tIns="72390" rIns="72390" bIns="72390" numCol="1" spcCol="1270" anchor="t" anchorCtr="0">
          <a:noAutofit/>
        </a:bodyPr>
        <a:lstStyle/>
        <a:p>
          <a:pPr lvl="0" algn="l" defTabSz="844550">
            <a:lnSpc>
              <a:spcPct val="90000"/>
            </a:lnSpc>
            <a:spcBef>
              <a:spcPct val="0"/>
            </a:spcBef>
            <a:spcAft>
              <a:spcPct val="35000"/>
            </a:spcAft>
          </a:pPr>
          <a:r>
            <a:rPr lang="es-GT" sz="1900" kern="1200" dirty="0" smtClean="0">
              <a:latin typeface="Arial" panose="020B0604020202020204" pitchFamily="34" charset="0"/>
              <a:cs typeface="Arial" panose="020B0604020202020204" pitchFamily="34" charset="0"/>
            </a:rPr>
            <a:t>Subprograma</a:t>
          </a:r>
          <a:endParaRPr lang="es-ES" sz="1900" kern="1200" dirty="0">
            <a:latin typeface="Arial" panose="020B0604020202020204" pitchFamily="34" charset="0"/>
            <a:cs typeface="Arial" panose="020B0604020202020204" pitchFamily="34" charset="0"/>
          </a:endParaRPr>
        </a:p>
      </dsp:txBody>
      <dsp:txXfrm>
        <a:off x="2181002" y="1788638"/>
        <a:ext cx="1633989" cy="1432287"/>
      </dsp:txXfrm>
    </dsp:sp>
    <dsp:sp modelId="{CC6424D4-8D67-4B30-8210-DEDEA5BD324E}">
      <dsp:nvSpPr>
        <dsp:cNvPr id="0" name=""/>
        <dsp:cNvSpPr/>
      </dsp:nvSpPr>
      <dsp:spPr>
        <a:xfrm>
          <a:off x="3506692" y="1114621"/>
          <a:ext cx="308299" cy="308299"/>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4BD066D-E7FD-41E0-96DD-2A3A8DBD3E6D}">
      <dsp:nvSpPr>
        <dsp:cNvPr id="0" name=""/>
        <dsp:cNvSpPr/>
      </dsp:nvSpPr>
      <dsp:spPr>
        <a:xfrm rot="5400000">
          <a:off x="4362888" y="752886"/>
          <a:ext cx="1087695" cy="1809901"/>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B1FF825-1614-4F38-A64E-D29BB99D5DB5}">
      <dsp:nvSpPr>
        <dsp:cNvPr id="0" name=""/>
        <dsp:cNvSpPr/>
      </dsp:nvSpPr>
      <dsp:spPr>
        <a:xfrm>
          <a:off x="4181324" y="1293657"/>
          <a:ext cx="1633989" cy="14322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s-GT" sz="900" kern="1200" dirty="0" smtClean="0">
              <a:latin typeface="Arial" panose="020B0604020202020204" pitchFamily="34" charset="0"/>
              <a:cs typeface="Arial" panose="020B0604020202020204" pitchFamily="34" charset="0"/>
            </a:rPr>
            <a:t>Proyecto</a:t>
          </a:r>
          <a:endParaRPr lang="es-ES" sz="800" kern="1200" dirty="0">
            <a:latin typeface="Arial" panose="020B0604020202020204" pitchFamily="34" charset="0"/>
            <a:cs typeface="Arial" panose="020B0604020202020204" pitchFamily="34" charset="0"/>
          </a:endParaRPr>
        </a:p>
      </dsp:txBody>
      <dsp:txXfrm>
        <a:off x="4181324" y="1293657"/>
        <a:ext cx="1633989" cy="1432287"/>
      </dsp:txXfrm>
    </dsp:sp>
    <dsp:sp modelId="{7A1C58BA-73FE-475A-9659-080CC7E77560}">
      <dsp:nvSpPr>
        <dsp:cNvPr id="0" name=""/>
        <dsp:cNvSpPr/>
      </dsp:nvSpPr>
      <dsp:spPr>
        <a:xfrm>
          <a:off x="5507014" y="619639"/>
          <a:ext cx="308299" cy="308299"/>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19D8F4E-8D3E-46F0-B534-06DEAD214F99}">
      <dsp:nvSpPr>
        <dsp:cNvPr id="0" name=""/>
        <dsp:cNvSpPr/>
      </dsp:nvSpPr>
      <dsp:spPr>
        <a:xfrm rot="5400000">
          <a:off x="6363210" y="419559"/>
          <a:ext cx="1087695" cy="1809901"/>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FA5A626-36D5-45EE-B5CE-6124DAF000DC}">
      <dsp:nvSpPr>
        <dsp:cNvPr id="0" name=""/>
        <dsp:cNvSpPr/>
      </dsp:nvSpPr>
      <dsp:spPr>
        <a:xfrm>
          <a:off x="6241500" y="982552"/>
          <a:ext cx="1742224" cy="11089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es-GT" sz="800" b="1" kern="1200" dirty="0" smtClean="0">
              <a:latin typeface="Arial" panose="020B0604020202020204" pitchFamily="34" charset="0"/>
              <a:cs typeface="Arial" panose="020B0604020202020204" pitchFamily="34" charset="0"/>
            </a:rPr>
            <a:t>Actividad </a:t>
          </a:r>
          <a:r>
            <a:rPr lang="es-GT" sz="800" kern="1200" dirty="0" smtClean="0">
              <a:latin typeface="Arial" panose="020B0604020202020204" pitchFamily="34" charset="0"/>
              <a:cs typeface="Arial" panose="020B0604020202020204" pitchFamily="34" charset="0"/>
            </a:rPr>
            <a:t>(</a:t>
          </a:r>
          <a:r>
            <a:rPr lang="es-GT" sz="800" b="1" kern="1200" dirty="0" smtClean="0">
              <a:solidFill>
                <a:srgbClr val="FF0000"/>
              </a:solidFill>
              <a:latin typeface="Arial" panose="020B0604020202020204" pitchFamily="34" charset="0"/>
              <a:cs typeface="Arial" panose="020B0604020202020204" pitchFamily="34" charset="0"/>
            </a:rPr>
            <a:t>producto y subproductos con metas</a:t>
          </a:r>
          <a:r>
            <a:rPr lang="es-GT" sz="800" kern="1200" dirty="0" smtClean="0">
              <a:latin typeface="Arial" panose="020B0604020202020204" pitchFamily="34" charset="0"/>
              <a:cs typeface="Arial" panose="020B0604020202020204" pitchFamily="34" charset="0"/>
            </a:rPr>
            <a:t>)</a:t>
          </a:r>
          <a:endParaRPr lang="es-ES" sz="800" kern="1200" dirty="0">
            <a:latin typeface="Arial" panose="020B0604020202020204" pitchFamily="34" charset="0"/>
            <a:cs typeface="Arial" panose="020B0604020202020204" pitchFamily="34" charset="0"/>
          </a:endParaRPr>
        </a:p>
      </dsp:txBody>
      <dsp:txXfrm>
        <a:off x="6241500" y="982552"/>
        <a:ext cx="1742224" cy="1108977"/>
      </dsp:txXfrm>
    </dsp:sp>
    <dsp:sp modelId="{642A4855-DF0A-4697-91A4-DFFA1A361AD1}">
      <dsp:nvSpPr>
        <dsp:cNvPr id="0" name=""/>
        <dsp:cNvSpPr/>
      </dsp:nvSpPr>
      <dsp:spPr>
        <a:xfrm>
          <a:off x="7507336" y="286312"/>
          <a:ext cx="308299" cy="308299"/>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8545BB5-1ABF-4BDD-9977-AF79678AEF7F}">
      <dsp:nvSpPr>
        <dsp:cNvPr id="0" name=""/>
        <dsp:cNvSpPr/>
      </dsp:nvSpPr>
      <dsp:spPr>
        <a:xfrm rot="5400000">
          <a:off x="8363532" y="-75421"/>
          <a:ext cx="1087695" cy="1809901"/>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C1D3839-E534-429F-B03A-8A221BDAE2FC}">
      <dsp:nvSpPr>
        <dsp:cNvPr id="0" name=""/>
        <dsp:cNvSpPr/>
      </dsp:nvSpPr>
      <dsp:spPr>
        <a:xfrm>
          <a:off x="8181969" y="465348"/>
          <a:ext cx="1633989" cy="14322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2390" tIns="72390" rIns="72390" bIns="72390" numCol="1" spcCol="1270" anchor="t" anchorCtr="0">
          <a:noAutofit/>
        </a:bodyPr>
        <a:lstStyle/>
        <a:p>
          <a:pPr lvl="0" algn="l" defTabSz="844550">
            <a:lnSpc>
              <a:spcPct val="90000"/>
            </a:lnSpc>
            <a:spcBef>
              <a:spcPct val="0"/>
            </a:spcBef>
            <a:spcAft>
              <a:spcPct val="35000"/>
            </a:spcAft>
          </a:pPr>
          <a:r>
            <a:rPr lang="es-GT" sz="1900" kern="1200" dirty="0" smtClean="0">
              <a:latin typeface="Arial" panose="020B0604020202020204" pitchFamily="34" charset="0"/>
              <a:cs typeface="Arial" panose="020B0604020202020204" pitchFamily="34" charset="0"/>
            </a:rPr>
            <a:t>Obras</a:t>
          </a:r>
          <a:endParaRPr lang="es-ES" sz="1900" kern="1200" dirty="0">
            <a:latin typeface="Arial" panose="020B0604020202020204" pitchFamily="34" charset="0"/>
            <a:cs typeface="Arial" panose="020B0604020202020204" pitchFamily="34" charset="0"/>
          </a:endParaRPr>
        </a:p>
      </dsp:txBody>
      <dsp:txXfrm>
        <a:off x="8181969" y="465348"/>
        <a:ext cx="1633989" cy="1432287"/>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4ED78FF7CA640A2B0F4FFDC12188D45"/>
        <w:category>
          <w:name w:val="General"/>
          <w:gallery w:val="placeholder"/>
        </w:category>
        <w:types>
          <w:type w:val="bbPlcHdr"/>
        </w:types>
        <w:behaviors>
          <w:behavior w:val="content"/>
        </w:behaviors>
        <w:guid w:val="{C280BEDF-DEF8-4F6A-A1AA-1F0C8CEABB99}"/>
      </w:docPartPr>
      <w:docPartBody>
        <w:p w:rsidR="003C7E03" w:rsidRDefault="0087570E" w:rsidP="0087570E">
          <w:pPr>
            <w:pStyle w:val="C4ED78FF7CA640A2B0F4FFDC12188D45"/>
          </w:pPr>
          <w:r>
            <w:rPr>
              <w:color w:val="2E74B5" w:themeColor="accent1" w:themeShade="BF"/>
              <w:sz w:val="24"/>
              <w:szCs w:val="24"/>
              <w:lang w:val="es-ES"/>
            </w:rPr>
            <w:t>[Nombre de la compañía]</w:t>
          </w:r>
        </w:p>
      </w:docPartBody>
    </w:docPart>
    <w:docPart>
      <w:docPartPr>
        <w:name w:val="2890C31282064DF3A627232D8D5F2972"/>
        <w:category>
          <w:name w:val="General"/>
          <w:gallery w:val="placeholder"/>
        </w:category>
        <w:types>
          <w:type w:val="bbPlcHdr"/>
        </w:types>
        <w:behaviors>
          <w:behavior w:val="content"/>
        </w:behaviors>
        <w:guid w:val="{FE39168C-5EF9-4594-A3B7-A623EBFFCDE6}"/>
      </w:docPartPr>
      <w:docPartBody>
        <w:p w:rsidR="003C7E03" w:rsidRDefault="0087570E" w:rsidP="0087570E">
          <w:pPr>
            <w:pStyle w:val="2890C31282064DF3A627232D8D5F2972"/>
          </w:pPr>
          <w:r>
            <w:rPr>
              <w:rFonts w:asciiTheme="majorHAnsi" w:eastAsiaTheme="majorEastAsia" w:hAnsiTheme="majorHAnsi" w:cstheme="majorBidi"/>
              <w:color w:val="5B9BD5" w:themeColor="accent1"/>
              <w:sz w:val="88"/>
              <w:szCs w:val="88"/>
              <w:lang w:val="es-ES"/>
            </w:rPr>
            <w:t>[Título del documento]</w:t>
          </w:r>
        </w:p>
      </w:docPartBody>
    </w:docPart>
    <w:docPart>
      <w:docPartPr>
        <w:name w:val="B26F339F0E934CD79F215523A1585D1C"/>
        <w:category>
          <w:name w:val="General"/>
          <w:gallery w:val="placeholder"/>
        </w:category>
        <w:types>
          <w:type w:val="bbPlcHdr"/>
        </w:types>
        <w:behaviors>
          <w:behavior w:val="content"/>
        </w:behaviors>
        <w:guid w:val="{1C05601E-3808-44B7-A511-39621C1DFA1C}"/>
      </w:docPartPr>
      <w:docPartBody>
        <w:p w:rsidR="003C7E03" w:rsidRDefault="0087570E" w:rsidP="0087570E">
          <w:pPr>
            <w:pStyle w:val="B26F339F0E934CD79F215523A1585D1C"/>
          </w:pPr>
          <w:r>
            <w:rPr>
              <w:color w:val="2E74B5" w:themeColor="accent1" w:themeShade="BF"/>
              <w:sz w:val="24"/>
              <w:szCs w:val="24"/>
              <w:lang w:val="es-ES"/>
            </w:rPr>
            <w:t>[Subtítulo del documento]</w:t>
          </w:r>
        </w:p>
      </w:docPartBody>
    </w:docPart>
    <w:docPart>
      <w:docPartPr>
        <w:name w:val="56D786C0BF9144BF88634F46EA85C069"/>
        <w:category>
          <w:name w:val="General"/>
          <w:gallery w:val="placeholder"/>
        </w:category>
        <w:types>
          <w:type w:val="bbPlcHdr"/>
        </w:types>
        <w:behaviors>
          <w:behavior w:val="content"/>
        </w:behaviors>
        <w:guid w:val="{7EF2A9FD-2DD3-4D09-8F5E-EAB314536082}"/>
      </w:docPartPr>
      <w:docPartBody>
        <w:p w:rsidR="003C7E03" w:rsidRDefault="0087570E" w:rsidP="0087570E">
          <w:pPr>
            <w:pStyle w:val="56D786C0BF9144BF88634F46EA85C069"/>
          </w:pPr>
          <w:r>
            <w:rPr>
              <w:color w:val="5B9BD5" w:themeColor="accent1"/>
              <w:sz w:val="28"/>
              <w:szCs w:val="28"/>
              <w:lang w:val="es-ES"/>
            </w:rPr>
            <w:t>[Nombre del 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70E"/>
    <w:rsid w:val="001A574B"/>
    <w:rsid w:val="00250DFE"/>
    <w:rsid w:val="003C7E03"/>
    <w:rsid w:val="006E2A55"/>
    <w:rsid w:val="0087570E"/>
    <w:rsid w:val="008E68D5"/>
    <w:rsid w:val="009D6B11"/>
    <w:rsid w:val="00A91BFD"/>
    <w:rsid w:val="00B05ACD"/>
    <w:rsid w:val="00DD4C24"/>
    <w:rsid w:val="00E76F6C"/>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GT" w:eastAsia="es-G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3820166780D43CD977A73F6772611C5">
    <w:name w:val="43820166780D43CD977A73F6772611C5"/>
    <w:rsid w:val="0087570E"/>
  </w:style>
  <w:style w:type="paragraph" w:customStyle="1" w:styleId="40AFC0583D07491FA661A6FE5C8B2876">
    <w:name w:val="40AFC0583D07491FA661A6FE5C8B2876"/>
    <w:rsid w:val="0087570E"/>
  </w:style>
  <w:style w:type="paragraph" w:customStyle="1" w:styleId="C4ED78FF7CA640A2B0F4FFDC12188D45">
    <w:name w:val="C4ED78FF7CA640A2B0F4FFDC12188D45"/>
    <w:rsid w:val="0087570E"/>
  </w:style>
  <w:style w:type="paragraph" w:customStyle="1" w:styleId="2890C31282064DF3A627232D8D5F2972">
    <w:name w:val="2890C31282064DF3A627232D8D5F2972"/>
    <w:rsid w:val="0087570E"/>
  </w:style>
  <w:style w:type="paragraph" w:customStyle="1" w:styleId="B26F339F0E934CD79F215523A1585D1C">
    <w:name w:val="B26F339F0E934CD79F215523A1585D1C"/>
    <w:rsid w:val="0087570E"/>
  </w:style>
  <w:style w:type="paragraph" w:customStyle="1" w:styleId="BDC4EB3751F647AAB8CEB3372AF14086">
    <w:name w:val="BDC4EB3751F647AAB8CEB3372AF14086"/>
    <w:rsid w:val="0087570E"/>
  </w:style>
  <w:style w:type="paragraph" w:customStyle="1" w:styleId="5C25A88150274E04B029D9AF449F5B6F">
    <w:name w:val="5C25A88150274E04B029D9AF449F5B6F"/>
    <w:rsid w:val="0087570E"/>
  </w:style>
  <w:style w:type="paragraph" w:customStyle="1" w:styleId="56D786C0BF9144BF88634F46EA85C069">
    <w:name w:val="56D786C0BF9144BF88634F46EA85C069"/>
    <w:rsid w:val="008757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902C2-1546-4A0B-A666-674C2A869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4957</Words>
  <Characters>27264</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Informe Semestral  Enero-Junio 2019</vt:lpstr>
    </vt:vector>
  </TitlesOfParts>
  <Company>Secretaría de Seguridad Alimentaria y Nutricional de la Presidencia SESAN</Company>
  <LinksUpToDate>false</LinksUpToDate>
  <CharactersWithSpaces>32157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Semestral  Enero-Junio 2019</dc:title>
  <dc:subject>Clasificador Temático 04-Reducción de la Desnutrición</dc:subject>
  <dc:creator>Dirección de Planificación, Monitoreo y Evaluación – Coordinación de Planificación</dc:creator>
  <cp:keywords/>
  <dc:description/>
  <cp:lastModifiedBy>Alberto Corado</cp:lastModifiedBy>
  <cp:revision>2</cp:revision>
  <cp:lastPrinted>2019-10-25T22:12:00Z</cp:lastPrinted>
  <dcterms:created xsi:type="dcterms:W3CDTF">2019-11-05T17:39:00Z</dcterms:created>
  <dcterms:modified xsi:type="dcterms:W3CDTF">2019-11-05T17:39:00Z</dcterms:modified>
</cp:coreProperties>
</file>